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B23" w:rsidRPr="00734940" w:rsidRDefault="006F7B23">
      <w:pPr>
        <w:widowControl w:val="0"/>
        <w:autoSpaceDE w:val="0"/>
        <w:autoSpaceDN w:val="0"/>
        <w:adjustRightInd w:val="0"/>
        <w:spacing w:before="48" w:line="579" w:lineRule="exact"/>
        <w:ind w:right="2201"/>
        <w:jc w:val="center"/>
        <w:rPr>
          <w:color w:val="000000"/>
          <w:w w:val="97"/>
          <w:sz w:val="22"/>
          <w:szCs w:val="22"/>
        </w:rPr>
      </w:pPr>
      <w:bookmarkStart w:id="0" w:name="_GoBack"/>
      <w:bookmarkEnd w:id="0"/>
    </w:p>
    <w:p w:rsidR="00595F49" w:rsidRPr="00734940" w:rsidRDefault="00595F49">
      <w:pPr>
        <w:widowControl w:val="0"/>
        <w:autoSpaceDE w:val="0"/>
        <w:autoSpaceDN w:val="0"/>
        <w:adjustRightInd w:val="0"/>
        <w:spacing w:before="48" w:line="579" w:lineRule="exact"/>
        <w:ind w:right="2201"/>
        <w:jc w:val="center"/>
        <w:rPr>
          <w:b/>
          <w:sz w:val="22"/>
          <w:szCs w:val="22"/>
        </w:rPr>
      </w:pPr>
    </w:p>
    <w:p w:rsidR="00595F49" w:rsidRPr="00734940" w:rsidRDefault="00595F49">
      <w:pPr>
        <w:pStyle w:val="Heading1"/>
        <w:autoSpaceDE w:val="0"/>
        <w:autoSpaceDN w:val="0"/>
        <w:adjustRightInd w:val="0"/>
        <w:rPr>
          <w:bCs/>
          <w:szCs w:val="22"/>
          <w:lang w:val="en-US"/>
        </w:rPr>
      </w:pPr>
    </w:p>
    <w:p w:rsidR="00595F49" w:rsidRPr="00734940" w:rsidRDefault="00595F49">
      <w:pPr>
        <w:pStyle w:val="Heading1"/>
        <w:autoSpaceDE w:val="0"/>
        <w:autoSpaceDN w:val="0"/>
        <w:adjustRightInd w:val="0"/>
        <w:rPr>
          <w:bCs/>
          <w:szCs w:val="22"/>
          <w:lang w:val="en-US"/>
        </w:rPr>
      </w:pPr>
    </w:p>
    <w:p w:rsidR="00595F49" w:rsidRPr="00734940" w:rsidRDefault="00595F49">
      <w:pPr>
        <w:pStyle w:val="Heading1"/>
        <w:autoSpaceDE w:val="0"/>
        <w:autoSpaceDN w:val="0"/>
        <w:adjustRightInd w:val="0"/>
        <w:rPr>
          <w:bCs/>
          <w:szCs w:val="22"/>
          <w:lang w:val="en-US"/>
        </w:rPr>
      </w:pPr>
    </w:p>
    <w:p w:rsidR="00595F49" w:rsidRPr="00734940" w:rsidRDefault="00595F49">
      <w:pPr>
        <w:pStyle w:val="Heading1"/>
        <w:autoSpaceDE w:val="0"/>
        <w:autoSpaceDN w:val="0"/>
        <w:adjustRightInd w:val="0"/>
        <w:rPr>
          <w:bCs/>
          <w:sz w:val="24"/>
          <w:szCs w:val="22"/>
          <w:lang w:val="en-US"/>
        </w:rPr>
      </w:pPr>
      <w:r w:rsidRPr="00734940">
        <w:rPr>
          <w:bCs/>
          <w:sz w:val="24"/>
          <w:szCs w:val="22"/>
          <w:lang w:val="en-US"/>
        </w:rPr>
        <w:t>RECONSTRUCTION CAPITAL II LIMITED</w:t>
      </w:r>
    </w:p>
    <w:p w:rsidR="00595F49" w:rsidRPr="00734940" w:rsidRDefault="00595F49">
      <w:pPr>
        <w:widowControl w:val="0"/>
        <w:autoSpaceDE w:val="0"/>
        <w:autoSpaceDN w:val="0"/>
        <w:adjustRightInd w:val="0"/>
        <w:spacing w:before="1" w:line="579" w:lineRule="exact"/>
        <w:ind w:right="2141"/>
        <w:jc w:val="center"/>
        <w:rPr>
          <w:color w:val="000000"/>
          <w:w w:val="97"/>
          <w:szCs w:val="22"/>
        </w:rPr>
      </w:pPr>
    </w:p>
    <w:p w:rsidR="00595F49" w:rsidRPr="00734940" w:rsidRDefault="00E60F7A">
      <w:pPr>
        <w:widowControl w:val="0"/>
        <w:autoSpaceDE w:val="0"/>
        <w:autoSpaceDN w:val="0"/>
        <w:adjustRightInd w:val="0"/>
        <w:spacing w:before="48" w:line="579" w:lineRule="exact"/>
        <w:ind w:right="26"/>
        <w:jc w:val="center"/>
        <w:rPr>
          <w:color w:val="000000"/>
          <w:w w:val="97"/>
          <w:szCs w:val="22"/>
        </w:rPr>
      </w:pPr>
      <w:r w:rsidRPr="00734940">
        <w:rPr>
          <w:b/>
          <w:szCs w:val="22"/>
        </w:rPr>
        <w:t>INTERIM UNAUDITED</w:t>
      </w:r>
      <w:r w:rsidR="00AE0E09" w:rsidRPr="00734940">
        <w:rPr>
          <w:b/>
          <w:szCs w:val="22"/>
        </w:rPr>
        <w:t xml:space="preserve"> CONSOLIDATED</w:t>
      </w:r>
      <w:r w:rsidR="00595F49" w:rsidRPr="00734940">
        <w:rPr>
          <w:b/>
          <w:szCs w:val="22"/>
        </w:rPr>
        <w:t xml:space="preserve"> FINANCIAL STATEMENT</w:t>
      </w:r>
      <w:r w:rsidR="00595F49" w:rsidRPr="00734940">
        <w:rPr>
          <w:szCs w:val="22"/>
        </w:rPr>
        <w:t>S</w:t>
      </w:r>
    </w:p>
    <w:p w:rsidR="00595F49" w:rsidRPr="00734940" w:rsidRDefault="00595F49">
      <w:pPr>
        <w:pStyle w:val="BodyTextIndent"/>
        <w:ind w:left="0"/>
        <w:rPr>
          <w:sz w:val="24"/>
          <w:szCs w:val="22"/>
        </w:rPr>
      </w:pPr>
    </w:p>
    <w:p w:rsidR="00595F49" w:rsidRPr="00734940" w:rsidRDefault="00595F49">
      <w:pPr>
        <w:pStyle w:val="BodyTextIndent"/>
        <w:ind w:left="0"/>
        <w:rPr>
          <w:sz w:val="24"/>
          <w:szCs w:val="22"/>
        </w:rPr>
      </w:pPr>
    </w:p>
    <w:p w:rsidR="00595F49" w:rsidRPr="00734940" w:rsidRDefault="00595F49">
      <w:pPr>
        <w:pStyle w:val="BodyTextIndent"/>
        <w:ind w:left="0"/>
        <w:rPr>
          <w:sz w:val="24"/>
          <w:szCs w:val="22"/>
        </w:rPr>
      </w:pPr>
    </w:p>
    <w:p w:rsidR="00595F49" w:rsidRPr="00734940" w:rsidRDefault="00595F49">
      <w:pPr>
        <w:pStyle w:val="BodyTextIndent"/>
        <w:ind w:left="0"/>
        <w:rPr>
          <w:sz w:val="24"/>
          <w:szCs w:val="22"/>
        </w:rPr>
      </w:pPr>
      <w:r w:rsidRPr="00734940">
        <w:rPr>
          <w:sz w:val="24"/>
          <w:szCs w:val="22"/>
        </w:rPr>
        <w:t xml:space="preserve">For </w:t>
      </w:r>
      <w:r w:rsidR="00A25059" w:rsidRPr="00734940">
        <w:rPr>
          <w:sz w:val="24"/>
          <w:szCs w:val="22"/>
        </w:rPr>
        <w:t xml:space="preserve">the </w:t>
      </w:r>
      <w:r w:rsidR="00E60F7A" w:rsidRPr="00734940">
        <w:rPr>
          <w:sz w:val="24"/>
          <w:szCs w:val="22"/>
        </w:rPr>
        <w:t>period from</w:t>
      </w:r>
      <w:r w:rsidRPr="00734940">
        <w:rPr>
          <w:sz w:val="24"/>
          <w:szCs w:val="22"/>
        </w:rPr>
        <w:t xml:space="preserve"> 1 </w:t>
      </w:r>
      <w:r w:rsidR="00E60F7A" w:rsidRPr="00734940">
        <w:rPr>
          <w:sz w:val="24"/>
          <w:szCs w:val="22"/>
        </w:rPr>
        <w:t>January</w:t>
      </w:r>
      <w:r w:rsidRPr="00734940">
        <w:rPr>
          <w:sz w:val="24"/>
          <w:szCs w:val="22"/>
        </w:rPr>
        <w:t xml:space="preserve"> 201</w:t>
      </w:r>
      <w:r w:rsidR="00E60F7A" w:rsidRPr="00734940">
        <w:rPr>
          <w:sz w:val="24"/>
          <w:szCs w:val="22"/>
        </w:rPr>
        <w:t>5 to 30 June 2015</w:t>
      </w:r>
    </w:p>
    <w:p w:rsidR="00595F49" w:rsidRPr="00734940" w:rsidRDefault="00595F49">
      <w:pPr>
        <w:jc w:val="center"/>
        <w:rPr>
          <w:sz w:val="22"/>
          <w:szCs w:val="22"/>
        </w:rPr>
      </w:pPr>
    </w:p>
    <w:p w:rsidR="00595F49" w:rsidRPr="00734940" w:rsidRDefault="00595F49">
      <w:pPr>
        <w:jc w:val="center"/>
        <w:rPr>
          <w:sz w:val="22"/>
          <w:szCs w:val="22"/>
        </w:rPr>
      </w:pPr>
    </w:p>
    <w:p w:rsidR="00595F49" w:rsidRPr="00734940" w:rsidRDefault="00595F49">
      <w:pPr>
        <w:jc w:val="center"/>
        <w:rPr>
          <w:sz w:val="22"/>
          <w:szCs w:val="22"/>
        </w:rPr>
      </w:pPr>
    </w:p>
    <w:p w:rsidR="00595F49" w:rsidRPr="00734940" w:rsidRDefault="00595F49">
      <w:pPr>
        <w:jc w:val="center"/>
        <w:rPr>
          <w:sz w:val="22"/>
          <w:szCs w:val="22"/>
        </w:rPr>
      </w:pPr>
    </w:p>
    <w:p w:rsidR="00595F49" w:rsidRPr="00734940" w:rsidRDefault="00595F49">
      <w:pPr>
        <w:jc w:val="center"/>
        <w:rPr>
          <w:sz w:val="22"/>
          <w:szCs w:val="22"/>
        </w:rPr>
      </w:pPr>
    </w:p>
    <w:p w:rsidR="00595F49" w:rsidRPr="00734940" w:rsidRDefault="00595F49">
      <w:pPr>
        <w:rPr>
          <w:sz w:val="22"/>
          <w:szCs w:val="22"/>
        </w:rPr>
      </w:pPr>
    </w:p>
    <w:p w:rsidR="00595F49" w:rsidRPr="00734940" w:rsidRDefault="00595F49">
      <w:pPr>
        <w:rPr>
          <w:sz w:val="22"/>
          <w:szCs w:val="22"/>
        </w:rPr>
      </w:pPr>
    </w:p>
    <w:p w:rsidR="00595F49" w:rsidRPr="00734940" w:rsidRDefault="00595F49">
      <w:pPr>
        <w:rPr>
          <w:sz w:val="22"/>
          <w:szCs w:val="22"/>
        </w:rPr>
      </w:pPr>
    </w:p>
    <w:p w:rsidR="00595F49" w:rsidRPr="00734940" w:rsidRDefault="00595F49">
      <w:pPr>
        <w:rPr>
          <w:sz w:val="22"/>
          <w:szCs w:val="22"/>
        </w:rPr>
      </w:pPr>
    </w:p>
    <w:p w:rsidR="00595F49" w:rsidRPr="00734940" w:rsidRDefault="00595F49">
      <w:pPr>
        <w:rPr>
          <w:sz w:val="22"/>
          <w:szCs w:val="22"/>
        </w:rPr>
      </w:pPr>
    </w:p>
    <w:p w:rsidR="00595F49" w:rsidRPr="00734940" w:rsidRDefault="00595F49">
      <w:pPr>
        <w:rPr>
          <w:sz w:val="22"/>
          <w:szCs w:val="22"/>
        </w:rPr>
      </w:pPr>
    </w:p>
    <w:p w:rsidR="00595F49" w:rsidRPr="00734940" w:rsidRDefault="00595F49">
      <w:pPr>
        <w:rPr>
          <w:sz w:val="22"/>
          <w:szCs w:val="22"/>
        </w:rPr>
      </w:pPr>
    </w:p>
    <w:p w:rsidR="00595F49" w:rsidRPr="00734940" w:rsidRDefault="00595F49">
      <w:pPr>
        <w:rPr>
          <w:sz w:val="22"/>
          <w:szCs w:val="22"/>
        </w:rPr>
      </w:pPr>
    </w:p>
    <w:p w:rsidR="00595F49" w:rsidRPr="00734940" w:rsidRDefault="00595F49">
      <w:pPr>
        <w:rPr>
          <w:sz w:val="22"/>
          <w:szCs w:val="22"/>
        </w:rPr>
      </w:pPr>
    </w:p>
    <w:p w:rsidR="00595F49" w:rsidRPr="00734940" w:rsidRDefault="00595F49">
      <w:pPr>
        <w:rPr>
          <w:sz w:val="22"/>
          <w:szCs w:val="22"/>
        </w:rPr>
      </w:pPr>
    </w:p>
    <w:p w:rsidR="00595F49" w:rsidRPr="00734940" w:rsidRDefault="00595F49">
      <w:pPr>
        <w:rPr>
          <w:sz w:val="22"/>
          <w:szCs w:val="22"/>
        </w:rPr>
      </w:pPr>
    </w:p>
    <w:p w:rsidR="00595F49" w:rsidRPr="00734940" w:rsidRDefault="00595F49">
      <w:pPr>
        <w:rPr>
          <w:sz w:val="22"/>
          <w:szCs w:val="22"/>
        </w:rPr>
      </w:pPr>
    </w:p>
    <w:p w:rsidR="00595F49" w:rsidRPr="00734940" w:rsidRDefault="00595F49">
      <w:pPr>
        <w:rPr>
          <w:sz w:val="22"/>
          <w:szCs w:val="22"/>
        </w:rPr>
      </w:pPr>
    </w:p>
    <w:p w:rsidR="00595F49" w:rsidRPr="00734940" w:rsidRDefault="00595F49">
      <w:pPr>
        <w:rPr>
          <w:sz w:val="22"/>
          <w:szCs w:val="22"/>
        </w:rPr>
      </w:pPr>
    </w:p>
    <w:p w:rsidR="00595F49" w:rsidRPr="00734940" w:rsidRDefault="00595F49">
      <w:pPr>
        <w:rPr>
          <w:sz w:val="22"/>
          <w:szCs w:val="22"/>
        </w:rPr>
      </w:pPr>
    </w:p>
    <w:p w:rsidR="00595F49" w:rsidRPr="00734940" w:rsidRDefault="00595F49">
      <w:pPr>
        <w:rPr>
          <w:sz w:val="22"/>
          <w:szCs w:val="22"/>
        </w:rPr>
      </w:pPr>
    </w:p>
    <w:p w:rsidR="00595F49" w:rsidRPr="00734940" w:rsidRDefault="00595F49">
      <w:pPr>
        <w:rPr>
          <w:sz w:val="22"/>
          <w:szCs w:val="22"/>
        </w:rPr>
      </w:pPr>
    </w:p>
    <w:p w:rsidR="00595F49" w:rsidRPr="00734940" w:rsidRDefault="00595F49">
      <w:pPr>
        <w:rPr>
          <w:sz w:val="22"/>
          <w:szCs w:val="22"/>
        </w:rPr>
      </w:pPr>
    </w:p>
    <w:p w:rsidR="00595F49" w:rsidRPr="00734940" w:rsidRDefault="00595F49">
      <w:pPr>
        <w:rPr>
          <w:sz w:val="22"/>
          <w:szCs w:val="22"/>
        </w:rPr>
      </w:pPr>
    </w:p>
    <w:p w:rsidR="00595F49" w:rsidRPr="00734940" w:rsidRDefault="00595F49">
      <w:pPr>
        <w:rPr>
          <w:sz w:val="22"/>
          <w:szCs w:val="22"/>
        </w:rPr>
      </w:pPr>
    </w:p>
    <w:p w:rsidR="00595F49" w:rsidRPr="00734940" w:rsidRDefault="00595F49">
      <w:pPr>
        <w:rPr>
          <w:sz w:val="22"/>
          <w:szCs w:val="22"/>
        </w:rPr>
      </w:pPr>
    </w:p>
    <w:p w:rsidR="00595F49" w:rsidRPr="00734940" w:rsidRDefault="00595F49">
      <w:pPr>
        <w:rPr>
          <w:sz w:val="22"/>
          <w:szCs w:val="22"/>
        </w:rPr>
      </w:pPr>
    </w:p>
    <w:p w:rsidR="00595F49" w:rsidRPr="00734940" w:rsidRDefault="00595F49">
      <w:pPr>
        <w:rPr>
          <w:sz w:val="22"/>
          <w:szCs w:val="22"/>
        </w:rPr>
      </w:pPr>
    </w:p>
    <w:p w:rsidR="00595F49" w:rsidRPr="00734940" w:rsidRDefault="00595F49">
      <w:pPr>
        <w:rPr>
          <w:sz w:val="22"/>
          <w:szCs w:val="22"/>
        </w:rPr>
      </w:pPr>
    </w:p>
    <w:p w:rsidR="00595F49" w:rsidRPr="00734940" w:rsidRDefault="00595F49">
      <w:pPr>
        <w:rPr>
          <w:sz w:val="22"/>
          <w:szCs w:val="22"/>
        </w:rPr>
      </w:pPr>
    </w:p>
    <w:p w:rsidR="00595F49" w:rsidRPr="00734940" w:rsidRDefault="00595F49">
      <w:pPr>
        <w:rPr>
          <w:sz w:val="22"/>
          <w:szCs w:val="22"/>
        </w:rPr>
        <w:sectPr w:rsidR="00595F49" w:rsidRPr="00734940" w:rsidSect="008964C1">
          <w:footerReference w:type="default" r:id="rId9"/>
          <w:headerReference w:type="first" r:id="rId10"/>
          <w:footerReference w:type="first" r:id="rId11"/>
          <w:pgSz w:w="11907" w:h="16839" w:code="9"/>
          <w:pgMar w:top="1440" w:right="1800" w:bottom="1440" w:left="1800" w:header="720" w:footer="720" w:gutter="0"/>
          <w:cols w:space="720"/>
          <w:noEndnote/>
          <w:docGrid w:linePitch="326"/>
        </w:sectPr>
      </w:pPr>
    </w:p>
    <w:p w:rsidR="00595F49" w:rsidRPr="00734940" w:rsidRDefault="00595F49" w:rsidP="00740508">
      <w:pPr>
        <w:rPr>
          <w:sz w:val="22"/>
          <w:szCs w:val="22"/>
        </w:rPr>
      </w:pPr>
    </w:p>
    <w:p w:rsidR="00595F49" w:rsidRPr="00734940" w:rsidRDefault="00595F49" w:rsidP="00740508">
      <w:pPr>
        <w:pStyle w:val="Heading1"/>
        <w:jc w:val="left"/>
        <w:rPr>
          <w:szCs w:val="22"/>
        </w:rPr>
      </w:pPr>
    </w:p>
    <w:p w:rsidR="00595F49" w:rsidRPr="00734940" w:rsidRDefault="00595F49" w:rsidP="00740508">
      <w:pPr>
        <w:rPr>
          <w:b/>
          <w:sz w:val="22"/>
          <w:szCs w:val="22"/>
        </w:rPr>
      </w:pPr>
    </w:p>
    <w:p w:rsidR="00595F49" w:rsidRPr="00734940" w:rsidRDefault="00595F49" w:rsidP="00740508">
      <w:pPr>
        <w:tabs>
          <w:tab w:val="left" w:pos="1418"/>
        </w:tabs>
        <w:rPr>
          <w:sz w:val="22"/>
          <w:szCs w:val="22"/>
        </w:rPr>
      </w:pPr>
    </w:p>
    <w:p w:rsidR="00595F49" w:rsidRPr="00734940" w:rsidRDefault="00595F49" w:rsidP="00740508">
      <w:pPr>
        <w:tabs>
          <w:tab w:val="left" w:pos="1418"/>
        </w:tabs>
        <w:rPr>
          <w:sz w:val="22"/>
          <w:szCs w:val="22"/>
        </w:rPr>
      </w:pPr>
      <w:r w:rsidRPr="00734940">
        <w:rPr>
          <w:b/>
          <w:sz w:val="22"/>
          <w:szCs w:val="22"/>
        </w:rPr>
        <w:t>Page</w:t>
      </w:r>
      <w:r w:rsidRPr="00734940">
        <w:rPr>
          <w:b/>
          <w:sz w:val="22"/>
          <w:szCs w:val="22"/>
        </w:rPr>
        <w:tab/>
        <w:t>Contents</w:t>
      </w:r>
    </w:p>
    <w:p w:rsidR="00595F49" w:rsidRPr="00734940" w:rsidRDefault="00595F49" w:rsidP="00740508">
      <w:pPr>
        <w:tabs>
          <w:tab w:val="left" w:pos="1418"/>
        </w:tabs>
        <w:rPr>
          <w:sz w:val="22"/>
          <w:szCs w:val="22"/>
        </w:rPr>
      </w:pPr>
      <w:r w:rsidRPr="00734940">
        <w:rPr>
          <w:sz w:val="22"/>
          <w:szCs w:val="22"/>
        </w:rPr>
        <w:tab/>
      </w:r>
    </w:p>
    <w:p w:rsidR="00595F49" w:rsidRPr="00734940" w:rsidRDefault="00595F49" w:rsidP="00740508">
      <w:pPr>
        <w:tabs>
          <w:tab w:val="left" w:pos="1418"/>
        </w:tabs>
        <w:rPr>
          <w:sz w:val="22"/>
          <w:szCs w:val="22"/>
        </w:rPr>
      </w:pPr>
    </w:p>
    <w:p w:rsidR="00595F49" w:rsidRPr="00734940" w:rsidRDefault="00595F49" w:rsidP="00740508">
      <w:pPr>
        <w:tabs>
          <w:tab w:val="left" w:pos="1418"/>
        </w:tabs>
        <w:rPr>
          <w:sz w:val="22"/>
          <w:szCs w:val="22"/>
        </w:rPr>
      </w:pPr>
      <w:r w:rsidRPr="00734940">
        <w:rPr>
          <w:sz w:val="22"/>
          <w:szCs w:val="22"/>
        </w:rPr>
        <w:t>3</w:t>
      </w:r>
      <w:r w:rsidRPr="00734940">
        <w:rPr>
          <w:sz w:val="22"/>
          <w:szCs w:val="22"/>
        </w:rPr>
        <w:tab/>
        <w:t>Directors and Company Information</w:t>
      </w:r>
    </w:p>
    <w:p w:rsidR="00595F49" w:rsidRPr="00734940" w:rsidRDefault="00595F49" w:rsidP="00740508">
      <w:pPr>
        <w:tabs>
          <w:tab w:val="left" w:pos="1418"/>
        </w:tabs>
        <w:rPr>
          <w:sz w:val="22"/>
          <w:szCs w:val="22"/>
        </w:rPr>
      </w:pPr>
      <w:r w:rsidRPr="00734940">
        <w:rPr>
          <w:sz w:val="22"/>
          <w:szCs w:val="22"/>
        </w:rPr>
        <w:t>5</w:t>
      </w:r>
      <w:r w:rsidRPr="00734940">
        <w:rPr>
          <w:sz w:val="22"/>
          <w:szCs w:val="22"/>
        </w:rPr>
        <w:tab/>
      </w:r>
      <w:r w:rsidR="0010302D" w:rsidRPr="00734940">
        <w:rPr>
          <w:sz w:val="22"/>
          <w:szCs w:val="22"/>
        </w:rPr>
        <w:t>Adviser</w:t>
      </w:r>
      <w:r w:rsidR="00935A2F" w:rsidRPr="00734940">
        <w:rPr>
          <w:sz w:val="22"/>
          <w:szCs w:val="22"/>
        </w:rPr>
        <w:t>’</w:t>
      </w:r>
      <w:r w:rsidRPr="00734940">
        <w:rPr>
          <w:sz w:val="22"/>
          <w:szCs w:val="22"/>
        </w:rPr>
        <w:t xml:space="preserve">s Report </w:t>
      </w:r>
    </w:p>
    <w:p w:rsidR="00595F49" w:rsidRPr="00734940" w:rsidRDefault="00C21602" w:rsidP="00740508">
      <w:pPr>
        <w:tabs>
          <w:tab w:val="left" w:pos="1418"/>
        </w:tabs>
        <w:rPr>
          <w:sz w:val="22"/>
          <w:szCs w:val="22"/>
        </w:rPr>
      </w:pPr>
      <w:r w:rsidRPr="00734940">
        <w:rPr>
          <w:sz w:val="22"/>
          <w:szCs w:val="22"/>
        </w:rPr>
        <w:t>6</w:t>
      </w:r>
      <w:r w:rsidR="00595F49" w:rsidRPr="00734940">
        <w:rPr>
          <w:sz w:val="22"/>
          <w:szCs w:val="22"/>
        </w:rPr>
        <w:tab/>
        <w:t>Consolidated Statement of Comprehensive Income</w:t>
      </w:r>
    </w:p>
    <w:p w:rsidR="00595F49" w:rsidRPr="00734940" w:rsidRDefault="00C21602" w:rsidP="00740508">
      <w:pPr>
        <w:tabs>
          <w:tab w:val="left" w:pos="1418"/>
        </w:tabs>
        <w:rPr>
          <w:sz w:val="22"/>
          <w:szCs w:val="22"/>
        </w:rPr>
      </w:pPr>
      <w:r w:rsidRPr="00734940">
        <w:rPr>
          <w:sz w:val="22"/>
          <w:szCs w:val="22"/>
        </w:rPr>
        <w:t>8</w:t>
      </w:r>
      <w:r w:rsidR="00595F49" w:rsidRPr="00734940">
        <w:rPr>
          <w:sz w:val="22"/>
          <w:szCs w:val="22"/>
        </w:rPr>
        <w:tab/>
        <w:t>Consolidated Statement of Financial Position</w:t>
      </w:r>
    </w:p>
    <w:p w:rsidR="00595F49" w:rsidRPr="00734940" w:rsidRDefault="00E60F7A" w:rsidP="00740508">
      <w:pPr>
        <w:tabs>
          <w:tab w:val="left" w:pos="1418"/>
        </w:tabs>
        <w:rPr>
          <w:sz w:val="22"/>
          <w:szCs w:val="22"/>
        </w:rPr>
      </w:pPr>
      <w:r w:rsidRPr="00734940">
        <w:rPr>
          <w:sz w:val="22"/>
          <w:szCs w:val="22"/>
        </w:rPr>
        <w:t>1</w:t>
      </w:r>
      <w:r w:rsidR="00C21602" w:rsidRPr="00734940">
        <w:rPr>
          <w:sz w:val="22"/>
          <w:szCs w:val="22"/>
        </w:rPr>
        <w:t>0</w:t>
      </w:r>
      <w:r w:rsidR="00595F49" w:rsidRPr="00734940">
        <w:rPr>
          <w:sz w:val="22"/>
          <w:szCs w:val="22"/>
        </w:rPr>
        <w:tab/>
        <w:t>Consolidated Statement of Changes in Equit</w:t>
      </w:r>
      <w:r w:rsidR="007D71C5" w:rsidRPr="00734940">
        <w:rPr>
          <w:sz w:val="22"/>
          <w:szCs w:val="22"/>
        </w:rPr>
        <w:t>y</w:t>
      </w:r>
    </w:p>
    <w:p w:rsidR="00595F49" w:rsidRPr="00734940" w:rsidRDefault="00E60F7A" w:rsidP="00740508">
      <w:pPr>
        <w:tabs>
          <w:tab w:val="left" w:pos="1418"/>
        </w:tabs>
        <w:rPr>
          <w:sz w:val="22"/>
          <w:szCs w:val="22"/>
        </w:rPr>
      </w:pPr>
      <w:r w:rsidRPr="00734940">
        <w:rPr>
          <w:sz w:val="22"/>
          <w:szCs w:val="22"/>
        </w:rPr>
        <w:t>1</w:t>
      </w:r>
      <w:r w:rsidR="00C21602" w:rsidRPr="00734940">
        <w:rPr>
          <w:sz w:val="22"/>
          <w:szCs w:val="22"/>
        </w:rPr>
        <w:t>1</w:t>
      </w:r>
      <w:r w:rsidR="00595F49" w:rsidRPr="00734940">
        <w:rPr>
          <w:sz w:val="22"/>
          <w:szCs w:val="22"/>
        </w:rPr>
        <w:tab/>
        <w:t xml:space="preserve">Consolidated </w:t>
      </w:r>
      <w:r w:rsidRPr="00734940">
        <w:rPr>
          <w:sz w:val="22"/>
          <w:szCs w:val="22"/>
        </w:rPr>
        <w:t>Statement of Cash Flow</w:t>
      </w:r>
    </w:p>
    <w:p w:rsidR="00595F49" w:rsidRPr="00734940" w:rsidRDefault="00E60F7A" w:rsidP="00740508">
      <w:pPr>
        <w:tabs>
          <w:tab w:val="left" w:pos="1418"/>
        </w:tabs>
        <w:rPr>
          <w:sz w:val="22"/>
          <w:szCs w:val="22"/>
        </w:rPr>
      </w:pPr>
      <w:r w:rsidRPr="00734940">
        <w:rPr>
          <w:sz w:val="22"/>
          <w:szCs w:val="22"/>
        </w:rPr>
        <w:t>1</w:t>
      </w:r>
      <w:r w:rsidR="00C21602" w:rsidRPr="00734940">
        <w:rPr>
          <w:sz w:val="22"/>
          <w:szCs w:val="22"/>
        </w:rPr>
        <w:t>2</w:t>
      </w:r>
      <w:r w:rsidR="00595F49" w:rsidRPr="00734940">
        <w:rPr>
          <w:sz w:val="22"/>
          <w:szCs w:val="22"/>
        </w:rPr>
        <w:tab/>
        <w:t xml:space="preserve">Notes to the </w:t>
      </w:r>
      <w:r w:rsidRPr="00734940">
        <w:rPr>
          <w:sz w:val="22"/>
          <w:szCs w:val="22"/>
        </w:rPr>
        <w:t xml:space="preserve">Interim Unaudited </w:t>
      </w:r>
      <w:r w:rsidR="00595F49" w:rsidRPr="00734940">
        <w:rPr>
          <w:sz w:val="22"/>
          <w:szCs w:val="22"/>
        </w:rPr>
        <w:t>Financial Statements</w:t>
      </w:r>
    </w:p>
    <w:p w:rsidR="00595F49" w:rsidRPr="00734940" w:rsidRDefault="00595F49" w:rsidP="00740508">
      <w:pPr>
        <w:tabs>
          <w:tab w:val="left" w:pos="1418"/>
        </w:tabs>
        <w:rPr>
          <w:sz w:val="22"/>
          <w:szCs w:val="22"/>
        </w:rPr>
      </w:pPr>
    </w:p>
    <w:p w:rsidR="0072638E" w:rsidRPr="00734940" w:rsidRDefault="0072638E" w:rsidP="00740508">
      <w:pPr>
        <w:autoSpaceDE w:val="0"/>
        <w:autoSpaceDN w:val="0"/>
        <w:adjustRightInd w:val="0"/>
        <w:rPr>
          <w:rFonts w:eastAsia="MS Mincho"/>
          <w:b/>
          <w:bCs/>
          <w:sz w:val="22"/>
          <w:szCs w:val="22"/>
          <w:lang w:eastAsia="ja-JP"/>
        </w:rPr>
      </w:pPr>
    </w:p>
    <w:p w:rsidR="0072638E" w:rsidRPr="00734940" w:rsidRDefault="0072638E" w:rsidP="00740508">
      <w:pPr>
        <w:rPr>
          <w:rFonts w:eastAsia="MS Mincho"/>
          <w:sz w:val="22"/>
          <w:szCs w:val="22"/>
          <w:lang w:eastAsia="ja-JP"/>
        </w:rPr>
      </w:pPr>
    </w:p>
    <w:p w:rsidR="0072638E" w:rsidRPr="00734940" w:rsidRDefault="0072638E" w:rsidP="00740508">
      <w:pPr>
        <w:rPr>
          <w:rFonts w:eastAsia="MS Mincho"/>
          <w:sz w:val="22"/>
          <w:szCs w:val="22"/>
          <w:lang w:eastAsia="ja-JP"/>
        </w:rPr>
      </w:pPr>
    </w:p>
    <w:p w:rsidR="0072638E" w:rsidRPr="00734940" w:rsidRDefault="0072638E" w:rsidP="00740508">
      <w:pPr>
        <w:rPr>
          <w:rFonts w:eastAsia="MS Mincho"/>
          <w:sz w:val="22"/>
          <w:szCs w:val="22"/>
          <w:lang w:eastAsia="ja-JP"/>
        </w:rPr>
      </w:pPr>
    </w:p>
    <w:p w:rsidR="0072638E" w:rsidRPr="00734940" w:rsidRDefault="0072638E" w:rsidP="00740508">
      <w:pPr>
        <w:rPr>
          <w:rFonts w:eastAsia="MS Mincho"/>
          <w:sz w:val="22"/>
          <w:szCs w:val="22"/>
          <w:lang w:eastAsia="ja-JP"/>
        </w:rPr>
      </w:pPr>
    </w:p>
    <w:p w:rsidR="0072638E" w:rsidRPr="00734940" w:rsidRDefault="0072638E" w:rsidP="00740508">
      <w:pPr>
        <w:rPr>
          <w:rFonts w:eastAsia="MS Mincho"/>
          <w:sz w:val="22"/>
          <w:szCs w:val="22"/>
          <w:lang w:eastAsia="ja-JP"/>
        </w:rPr>
      </w:pPr>
    </w:p>
    <w:p w:rsidR="0072638E" w:rsidRPr="00734940" w:rsidRDefault="0072638E" w:rsidP="00740508">
      <w:pPr>
        <w:rPr>
          <w:rFonts w:eastAsia="MS Mincho"/>
          <w:sz w:val="22"/>
          <w:szCs w:val="22"/>
          <w:lang w:eastAsia="ja-JP"/>
        </w:rPr>
      </w:pPr>
    </w:p>
    <w:p w:rsidR="0072638E" w:rsidRPr="00734940" w:rsidRDefault="0072638E" w:rsidP="00740508">
      <w:pPr>
        <w:rPr>
          <w:rFonts w:eastAsia="MS Mincho"/>
          <w:sz w:val="22"/>
          <w:szCs w:val="22"/>
          <w:lang w:eastAsia="ja-JP"/>
        </w:rPr>
      </w:pPr>
    </w:p>
    <w:p w:rsidR="0072638E" w:rsidRPr="00734940" w:rsidRDefault="0072638E" w:rsidP="00740508">
      <w:pPr>
        <w:rPr>
          <w:rFonts w:eastAsia="MS Mincho"/>
          <w:sz w:val="22"/>
          <w:szCs w:val="22"/>
          <w:lang w:eastAsia="ja-JP"/>
        </w:rPr>
      </w:pPr>
    </w:p>
    <w:p w:rsidR="0072638E" w:rsidRPr="00734940" w:rsidRDefault="0072638E" w:rsidP="00740508">
      <w:pPr>
        <w:rPr>
          <w:rFonts w:eastAsia="MS Mincho"/>
          <w:sz w:val="22"/>
          <w:szCs w:val="22"/>
          <w:lang w:eastAsia="ja-JP"/>
        </w:rPr>
      </w:pPr>
    </w:p>
    <w:p w:rsidR="0072638E" w:rsidRPr="00734940" w:rsidRDefault="0072638E" w:rsidP="00740508">
      <w:pPr>
        <w:rPr>
          <w:rFonts w:eastAsia="MS Mincho"/>
          <w:sz w:val="22"/>
          <w:szCs w:val="22"/>
          <w:lang w:eastAsia="ja-JP"/>
        </w:rPr>
      </w:pPr>
    </w:p>
    <w:p w:rsidR="0072638E" w:rsidRPr="00734940" w:rsidRDefault="0072638E" w:rsidP="00740508">
      <w:pPr>
        <w:rPr>
          <w:rFonts w:eastAsia="MS Mincho"/>
          <w:sz w:val="22"/>
          <w:szCs w:val="22"/>
          <w:lang w:eastAsia="ja-JP"/>
        </w:rPr>
      </w:pPr>
    </w:p>
    <w:p w:rsidR="0072638E" w:rsidRPr="00734940" w:rsidRDefault="0072638E" w:rsidP="00740508">
      <w:pPr>
        <w:rPr>
          <w:rFonts w:eastAsia="MS Mincho"/>
          <w:sz w:val="22"/>
          <w:szCs w:val="22"/>
          <w:lang w:eastAsia="ja-JP"/>
        </w:rPr>
      </w:pPr>
    </w:p>
    <w:p w:rsidR="0072638E" w:rsidRPr="00734940" w:rsidRDefault="0072638E" w:rsidP="00740508">
      <w:pPr>
        <w:rPr>
          <w:rFonts w:eastAsia="MS Mincho"/>
          <w:sz w:val="22"/>
          <w:szCs w:val="22"/>
          <w:lang w:eastAsia="ja-JP"/>
        </w:rPr>
      </w:pPr>
    </w:p>
    <w:p w:rsidR="0072638E" w:rsidRPr="00734940" w:rsidRDefault="0072638E" w:rsidP="00740508">
      <w:pPr>
        <w:rPr>
          <w:rFonts w:eastAsia="MS Mincho"/>
          <w:sz w:val="22"/>
          <w:szCs w:val="22"/>
          <w:lang w:eastAsia="ja-JP"/>
        </w:rPr>
      </w:pPr>
    </w:p>
    <w:p w:rsidR="0072638E" w:rsidRPr="00734940" w:rsidRDefault="0072638E" w:rsidP="00740508">
      <w:pPr>
        <w:rPr>
          <w:rFonts w:eastAsia="MS Mincho"/>
          <w:sz w:val="22"/>
          <w:szCs w:val="22"/>
          <w:lang w:eastAsia="ja-JP"/>
        </w:rPr>
      </w:pPr>
    </w:p>
    <w:p w:rsidR="0072638E" w:rsidRPr="00734940" w:rsidRDefault="0072638E" w:rsidP="00740508">
      <w:pPr>
        <w:rPr>
          <w:rFonts w:eastAsia="MS Mincho"/>
          <w:sz w:val="22"/>
          <w:szCs w:val="22"/>
          <w:lang w:eastAsia="ja-JP"/>
        </w:rPr>
      </w:pPr>
    </w:p>
    <w:p w:rsidR="0072638E" w:rsidRPr="00734940" w:rsidRDefault="0072638E" w:rsidP="00740508">
      <w:pPr>
        <w:rPr>
          <w:rFonts w:eastAsia="MS Mincho"/>
          <w:sz w:val="22"/>
          <w:szCs w:val="22"/>
          <w:lang w:eastAsia="ja-JP"/>
        </w:rPr>
      </w:pPr>
    </w:p>
    <w:p w:rsidR="0072638E" w:rsidRPr="00734940" w:rsidRDefault="0072638E" w:rsidP="00740508">
      <w:pPr>
        <w:rPr>
          <w:rFonts w:eastAsia="MS Mincho"/>
          <w:sz w:val="22"/>
          <w:szCs w:val="22"/>
          <w:lang w:eastAsia="ja-JP"/>
        </w:rPr>
      </w:pPr>
    </w:p>
    <w:p w:rsidR="0072638E" w:rsidRPr="00734940" w:rsidRDefault="0072638E" w:rsidP="00740508">
      <w:pPr>
        <w:rPr>
          <w:rFonts w:eastAsia="MS Mincho"/>
          <w:sz w:val="22"/>
          <w:szCs w:val="22"/>
          <w:lang w:eastAsia="ja-JP"/>
        </w:rPr>
      </w:pPr>
    </w:p>
    <w:p w:rsidR="0072638E" w:rsidRPr="00734940" w:rsidRDefault="0072638E" w:rsidP="00740508">
      <w:pPr>
        <w:rPr>
          <w:rFonts w:eastAsia="MS Mincho"/>
          <w:sz w:val="22"/>
          <w:szCs w:val="22"/>
          <w:lang w:eastAsia="ja-JP"/>
        </w:rPr>
      </w:pPr>
    </w:p>
    <w:p w:rsidR="001B08AF" w:rsidRPr="00734940" w:rsidRDefault="001B08AF" w:rsidP="00740508">
      <w:pPr>
        <w:rPr>
          <w:rFonts w:eastAsia="MS Mincho"/>
          <w:sz w:val="22"/>
          <w:szCs w:val="22"/>
          <w:lang w:eastAsia="ja-JP"/>
        </w:rPr>
        <w:sectPr w:rsidR="001B08AF" w:rsidRPr="00734940" w:rsidSect="008964C1">
          <w:headerReference w:type="default" r:id="rId12"/>
          <w:footerReference w:type="default" r:id="rId13"/>
          <w:pgSz w:w="11907" w:h="16839" w:code="9"/>
          <w:pgMar w:top="1955" w:right="1418" w:bottom="1134" w:left="1701" w:header="1134" w:footer="834" w:gutter="0"/>
          <w:pgNumType w:start="3"/>
          <w:cols w:space="720"/>
          <w:formProt w:val="0"/>
        </w:sectPr>
      </w:pPr>
    </w:p>
    <w:p w:rsidR="00595F49" w:rsidRPr="00734940" w:rsidRDefault="00595F49" w:rsidP="00043F42">
      <w:pPr>
        <w:autoSpaceDE w:val="0"/>
        <w:autoSpaceDN w:val="0"/>
        <w:adjustRightInd w:val="0"/>
        <w:jc w:val="center"/>
        <w:rPr>
          <w:rFonts w:eastAsia="MS Mincho"/>
          <w:b/>
          <w:bCs/>
          <w:sz w:val="22"/>
          <w:szCs w:val="22"/>
          <w:lang w:eastAsia="ja-JP"/>
        </w:rPr>
      </w:pPr>
      <w:r w:rsidRPr="00734940">
        <w:rPr>
          <w:rFonts w:eastAsia="MS Mincho"/>
          <w:b/>
          <w:bCs/>
          <w:sz w:val="22"/>
          <w:szCs w:val="22"/>
          <w:lang w:eastAsia="ja-JP"/>
        </w:rPr>
        <w:lastRenderedPageBreak/>
        <w:t>DIRECTORS AND COMPANY INFORMATION</w:t>
      </w:r>
    </w:p>
    <w:p w:rsidR="00595F49" w:rsidRPr="00734940" w:rsidRDefault="00595F49">
      <w:pPr>
        <w:autoSpaceDE w:val="0"/>
        <w:autoSpaceDN w:val="0"/>
        <w:adjustRightInd w:val="0"/>
        <w:rPr>
          <w:rFonts w:eastAsia="MS Mincho"/>
          <w:b/>
          <w:bCs/>
          <w:sz w:val="22"/>
          <w:szCs w:val="22"/>
          <w:lang w:eastAsia="ja-JP"/>
        </w:rPr>
      </w:pPr>
    </w:p>
    <w:p w:rsidR="00595F49" w:rsidRPr="00734940" w:rsidRDefault="00595F49">
      <w:pPr>
        <w:autoSpaceDE w:val="0"/>
        <w:autoSpaceDN w:val="0"/>
        <w:adjustRightInd w:val="0"/>
        <w:rPr>
          <w:rFonts w:eastAsia="MS Mincho"/>
          <w:b/>
          <w:bCs/>
          <w:sz w:val="22"/>
          <w:szCs w:val="22"/>
          <w:lang w:eastAsia="ja-JP"/>
        </w:rPr>
      </w:pPr>
      <w:r w:rsidRPr="00734940">
        <w:rPr>
          <w:rFonts w:eastAsia="MS Mincho"/>
          <w:b/>
          <w:bCs/>
          <w:sz w:val="22"/>
          <w:szCs w:val="22"/>
          <w:lang w:eastAsia="ja-JP"/>
        </w:rPr>
        <w:t>Domicile and country of incorporation of parent company</w:t>
      </w:r>
    </w:p>
    <w:p w:rsidR="00595F49" w:rsidRPr="00734940" w:rsidRDefault="00595F49">
      <w:pPr>
        <w:autoSpaceDE w:val="0"/>
        <w:autoSpaceDN w:val="0"/>
        <w:adjustRightInd w:val="0"/>
        <w:rPr>
          <w:rFonts w:eastAsia="MS Mincho"/>
          <w:sz w:val="22"/>
          <w:szCs w:val="22"/>
          <w:lang w:eastAsia="ja-JP"/>
        </w:rPr>
      </w:pPr>
      <w:r w:rsidRPr="00734940">
        <w:rPr>
          <w:rFonts w:eastAsia="MS Mincho"/>
          <w:sz w:val="22"/>
          <w:szCs w:val="22"/>
          <w:lang w:eastAsia="ja-JP"/>
        </w:rPr>
        <w:t>Cayman Islands</w:t>
      </w:r>
    </w:p>
    <w:p w:rsidR="00595F49" w:rsidRPr="00734940" w:rsidRDefault="00595F49">
      <w:pPr>
        <w:autoSpaceDE w:val="0"/>
        <w:autoSpaceDN w:val="0"/>
        <w:adjustRightInd w:val="0"/>
        <w:rPr>
          <w:rFonts w:eastAsia="MS Mincho"/>
          <w:sz w:val="22"/>
          <w:szCs w:val="22"/>
          <w:lang w:eastAsia="ja-JP"/>
        </w:rPr>
      </w:pPr>
    </w:p>
    <w:p w:rsidR="00595F49" w:rsidRPr="00734940" w:rsidRDefault="00595F49">
      <w:pPr>
        <w:autoSpaceDE w:val="0"/>
        <w:autoSpaceDN w:val="0"/>
        <w:adjustRightInd w:val="0"/>
        <w:rPr>
          <w:rFonts w:eastAsia="MS Mincho"/>
          <w:b/>
          <w:bCs/>
          <w:sz w:val="22"/>
          <w:szCs w:val="22"/>
          <w:lang w:eastAsia="ja-JP"/>
        </w:rPr>
      </w:pPr>
      <w:r w:rsidRPr="00734940">
        <w:rPr>
          <w:rFonts w:eastAsia="MS Mincho"/>
          <w:b/>
          <w:bCs/>
          <w:sz w:val="22"/>
          <w:szCs w:val="22"/>
          <w:lang w:eastAsia="ja-JP"/>
        </w:rPr>
        <w:t>Legal form</w:t>
      </w:r>
    </w:p>
    <w:p w:rsidR="00595F49" w:rsidRPr="00734940" w:rsidRDefault="00595F49">
      <w:pPr>
        <w:autoSpaceDE w:val="0"/>
        <w:autoSpaceDN w:val="0"/>
        <w:adjustRightInd w:val="0"/>
        <w:rPr>
          <w:rFonts w:eastAsia="MS Mincho"/>
          <w:sz w:val="22"/>
          <w:szCs w:val="22"/>
          <w:lang w:eastAsia="ja-JP"/>
        </w:rPr>
      </w:pPr>
      <w:r w:rsidRPr="00734940">
        <w:rPr>
          <w:rFonts w:eastAsia="MS Mincho"/>
          <w:sz w:val="22"/>
          <w:szCs w:val="22"/>
          <w:lang w:eastAsia="ja-JP"/>
        </w:rPr>
        <w:t>Limited Liability Company</w:t>
      </w:r>
    </w:p>
    <w:p w:rsidR="00383E96" w:rsidRDefault="00383E96" w:rsidP="00383E96">
      <w:pPr>
        <w:autoSpaceDE w:val="0"/>
        <w:autoSpaceDN w:val="0"/>
        <w:adjustRightInd w:val="0"/>
        <w:rPr>
          <w:rFonts w:eastAsia="MS Mincho"/>
          <w:b/>
          <w:bCs/>
          <w:sz w:val="22"/>
          <w:szCs w:val="22"/>
          <w:lang w:eastAsia="ja-JP"/>
        </w:rPr>
      </w:pPr>
    </w:p>
    <w:p w:rsidR="00383E96" w:rsidRPr="00734940" w:rsidRDefault="00383E96" w:rsidP="00383E96">
      <w:pPr>
        <w:autoSpaceDE w:val="0"/>
        <w:autoSpaceDN w:val="0"/>
        <w:adjustRightInd w:val="0"/>
        <w:rPr>
          <w:rFonts w:eastAsia="MS Mincho"/>
          <w:b/>
          <w:bCs/>
          <w:sz w:val="22"/>
          <w:szCs w:val="22"/>
          <w:lang w:eastAsia="ja-JP"/>
        </w:rPr>
      </w:pPr>
      <w:r w:rsidRPr="00734940">
        <w:rPr>
          <w:rFonts w:eastAsia="MS Mincho"/>
          <w:b/>
          <w:bCs/>
          <w:sz w:val="22"/>
          <w:szCs w:val="22"/>
          <w:lang w:eastAsia="ja-JP"/>
        </w:rPr>
        <w:t>Company number</w:t>
      </w:r>
    </w:p>
    <w:p w:rsidR="00383E96" w:rsidRPr="00734940" w:rsidRDefault="00383E96" w:rsidP="00383E96">
      <w:pPr>
        <w:autoSpaceDE w:val="0"/>
        <w:autoSpaceDN w:val="0"/>
        <w:adjustRightInd w:val="0"/>
        <w:rPr>
          <w:rFonts w:eastAsia="MS Mincho"/>
          <w:bCs/>
          <w:sz w:val="22"/>
          <w:szCs w:val="22"/>
          <w:lang w:eastAsia="ja-JP"/>
        </w:rPr>
      </w:pPr>
      <w:r w:rsidRPr="00734940">
        <w:rPr>
          <w:rFonts w:eastAsia="MS Mincho"/>
          <w:bCs/>
          <w:sz w:val="22"/>
          <w:szCs w:val="22"/>
          <w:lang w:eastAsia="ja-JP"/>
        </w:rPr>
        <w:t>HL-156549</w:t>
      </w:r>
    </w:p>
    <w:p w:rsidR="00595F49" w:rsidRPr="00734940" w:rsidRDefault="00595F49">
      <w:pPr>
        <w:autoSpaceDE w:val="0"/>
        <w:autoSpaceDN w:val="0"/>
        <w:adjustRightInd w:val="0"/>
        <w:rPr>
          <w:rFonts w:eastAsia="MS Mincho"/>
          <w:sz w:val="22"/>
          <w:szCs w:val="22"/>
          <w:lang w:eastAsia="ja-JP"/>
        </w:rPr>
      </w:pPr>
    </w:p>
    <w:p w:rsidR="00595F49" w:rsidRPr="00734940" w:rsidRDefault="00595F49">
      <w:pPr>
        <w:autoSpaceDE w:val="0"/>
        <w:autoSpaceDN w:val="0"/>
        <w:adjustRightInd w:val="0"/>
        <w:rPr>
          <w:rFonts w:eastAsia="MS Mincho"/>
          <w:b/>
          <w:bCs/>
          <w:sz w:val="22"/>
          <w:szCs w:val="22"/>
          <w:lang w:eastAsia="ja-JP"/>
        </w:rPr>
      </w:pPr>
      <w:r w:rsidRPr="00734940">
        <w:rPr>
          <w:rFonts w:eastAsia="MS Mincho"/>
          <w:b/>
          <w:bCs/>
          <w:sz w:val="22"/>
          <w:szCs w:val="22"/>
          <w:lang w:eastAsia="ja-JP"/>
        </w:rPr>
        <w:t>Directors</w:t>
      </w:r>
    </w:p>
    <w:tbl>
      <w:tblPr>
        <w:tblW w:w="7920" w:type="dxa"/>
        <w:tblLayout w:type="fixed"/>
        <w:tblCellMar>
          <w:left w:w="0" w:type="dxa"/>
          <w:right w:w="0" w:type="dxa"/>
        </w:tblCellMar>
        <w:tblLook w:val="0000"/>
      </w:tblPr>
      <w:tblGrid>
        <w:gridCol w:w="7920"/>
      </w:tblGrid>
      <w:tr w:rsidR="00595F49" w:rsidRPr="00734940">
        <w:trPr>
          <w:trHeight w:val="255"/>
        </w:trPr>
        <w:tc>
          <w:tcPr>
            <w:tcW w:w="7920" w:type="dxa"/>
            <w:tcBorders>
              <w:top w:val="nil"/>
              <w:left w:val="nil"/>
              <w:bottom w:val="nil"/>
              <w:right w:val="nil"/>
            </w:tcBorders>
            <w:noWrap/>
            <w:vAlign w:val="bottom"/>
          </w:tcPr>
          <w:p w:rsidR="00595F49" w:rsidRPr="00734940" w:rsidRDefault="00595F49">
            <w:r w:rsidRPr="00734940">
              <w:rPr>
                <w:sz w:val="22"/>
                <w:szCs w:val="22"/>
              </w:rPr>
              <w:t>Howard I. Golden</w:t>
            </w:r>
            <w:r w:rsidR="00307F38" w:rsidRPr="00734940">
              <w:rPr>
                <w:sz w:val="22"/>
                <w:szCs w:val="22"/>
              </w:rPr>
              <w:t xml:space="preserve"> (resigned 15 February 2015)</w:t>
            </w:r>
          </w:p>
        </w:tc>
      </w:tr>
      <w:tr w:rsidR="00595F49" w:rsidRPr="00734940">
        <w:trPr>
          <w:trHeight w:val="255"/>
        </w:trPr>
        <w:tc>
          <w:tcPr>
            <w:tcW w:w="7920" w:type="dxa"/>
            <w:tcBorders>
              <w:top w:val="nil"/>
              <w:left w:val="nil"/>
              <w:bottom w:val="nil"/>
              <w:right w:val="nil"/>
            </w:tcBorders>
            <w:noWrap/>
            <w:vAlign w:val="bottom"/>
          </w:tcPr>
          <w:p w:rsidR="00595F49" w:rsidRPr="00734940" w:rsidRDefault="00595F49">
            <w:r w:rsidRPr="00734940">
              <w:rPr>
                <w:sz w:val="22"/>
                <w:szCs w:val="22"/>
              </w:rPr>
              <w:t>Markus Winkler</w:t>
            </w:r>
          </w:p>
        </w:tc>
      </w:tr>
      <w:tr w:rsidR="00595F49" w:rsidRPr="00734940">
        <w:trPr>
          <w:trHeight w:val="255"/>
        </w:trPr>
        <w:tc>
          <w:tcPr>
            <w:tcW w:w="7920" w:type="dxa"/>
            <w:tcBorders>
              <w:top w:val="nil"/>
              <w:left w:val="nil"/>
              <w:bottom w:val="nil"/>
              <w:right w:val="nil"/>
            </w:tcBorders>
            <w:noWrap/>
            <w:vAlign w:val="bottom"/>
          </w:tcPr>
          <w:p w:rsidR="00595F49" w:rsidRPr="00734940" w:rsidRDefault="00595F49" w:rsidP="00A02DB8">
            <w:pPr>
              <w:rPr>
                <w:lang w:eastAsia="en-GB"/>
              </w:rPr>
            </w:pPr>
            <w:r w:rsidRPr="00734940">
              <w:rPr>
                <w:sz w:val="22"/>
                <w:szCs w:val="22"/>
              </w:rPr>
              <w:t>Dirk</w:t>
            </w:r>
            <w:r w:rsidR="00841C71" w:rsidRPr="00734940">
              <w:rPr>
                <w:sz w:val="22"/>
                <w:szCs w:val="22"/>
              </w:rPr>
              <w:t xml:space="preserve"> </w:t>
            </w:r>
            <w:r w:rsidRPr="00734940">
              <w:rPr>
                <w:sz w:val="22"/>
                <w:szCs w:val="22"/>
              </w:rPr>
              <w:t>Van</w:t>
            </w:r>
            <w:r w:rsidR="0088741C" w:rsidRPr="00734940">
              <w:rPr>
                <w:sz w:val="22"/>
                <w:szCs w:val="22"/>
              </w:rPr>
              <w:t xml:space="preserve"> </w:t>
            </w:r>
            <w:r w:rsidRPr="00734940">
              <w:rPr>
                <w:sz w:val="22"/>
                <w:szCs w:val="22"/>
              </w:rPr>
              <w:t xml:space="preserve">den </w:t>
            </w:r>
            <w:proofErr w:type="spellStart"/>
            <w:r w:rsidRPr="00734940">
              <w:rPr>
                <w:sz w:val="22"/>
                <w:szCs w:val="22"/>
              </w:rPr>
              <w:t>Broeck</w:t>
            </w:r>
            <w:proofErr w:type="spellEnd"/>
          </w:p>
        </w:tc>
      </w:tr>
      <w:tr w:rsidR="00307F38" w:rsidRPr="00734940">
        <w:trPr>
          <w:trHeight w:val="255"/>
        </w:trPr>
        <w:tc>
          <w:tcPr>
            <w:tcW w:w="7920" w:type="dxa"/>
            <w:tcBorders>
              <w:top w:val="nil"/>
              <w:left w:val="nil"/>
              <w:bottom w:val="nil"/>
              <w:right w:val="nil"/>
            </w:tcBorders>
            <w:noWrap/>
            <w:vAlign w:val="bottom"/>
          </w:tcPr>
          <w:p w:rsidR="00307F38" w:rsidRPr="00734940" w:rsidRDefault="00307F38" w:rsidP="00E60F7A">
            <w:r w:rsidRPr="00734940">
              <w:rPr>
                <w:sz w:val="22"/>
                <w:szCs w:val="22"/>
              </w:rPr>
              <w:t>Mihai Radoi</w:t>
            </w:r>
          </w:p>
        </w:tc>
      </w:tr>
    </w:tbl>
    <w:p w:rsidR="00595F49" w:rsidRPr="00734940" w:rsidRDefault="00595F49">
      <w:pPr>
        <w:autoSpaceDE w:val="0"/>
        <w:autoSpaceDN w:val="0"/>
        <w:adjustRightInd w:val="0"/>
        <w:rPr>
          <w:rFonts w:eastAsia="MS Mincho"/>
          <w:b/>
          <w:bCs/>
          <w:sz w:val="22"/>
          <w:szCs w:val="22"/>
          <w:lang w:eastAsia="ja-JP"/>
        </w:rPr>
      </w:pPr>
    </w:p>
    <w:p w:rsidR="00595F49" w:rsidRPr="00734940" w:rsidRDefault="00595F49">
      <w:pPr>
        <w:autoSpaceDE w:val="0"/>
        <w:autoSpaceDN w:val="0"/>
        <w:adjustRightInd w:val="0"/>
        <w:rPr>
          <w:rFonts w:eastAsia="MS Mincho"/>
          <w:b/>
          <w:bCs/>
          <w:sz w:val="22"/>
          <w:szCs w:val="22"/>
          <w:lang w:eastAsia="ja-JP"/>
        </w:rPr>
      </w:pPr>
      <w:r w:rsidRPr="00734940">
        <w:rPr>
          <w:rFonts w:eastAsia="MS Mincho"/>
          <w:b/>
          <w:bCs/>
          <w:sz w:val="22"/>
          <w:szCs w:val="22"/>
          <w:lang w:eastAsia="ja-JP"/>
        </w:rPr>
        <w:t>Secretary and registered office</w:t>
      </w:r>
    </w:p>
    <w:tbl>
      <w:tblPr>
        <w:tblW w:w="7920" w:type="dxa"/>
        <w:tblLayout w:type="fixed"/>
        <w:tblCellMar>
          <w:left w:w="0" w:type="dxa"/>
          <w:right w:w="0" w:type="dxa"/>
        </w:tblCellMar>
        <w:tblLook w:val="0000"/>
      </w:tblPr>
      <w:tblGrid>
        <w:gridCol w:w="7920"/>
      </w:tblGrid>
      <w:tr w:rsidR="00595F49" w:rsidRPr="00734940">
        <w:trPr>
          <w:trHeight w:val="255"/>
        </w:trPr>
        <w:tc>
          <w:tcPr>
            <w:tcW w:w="7920" w:type="dxa"/>
            <w:tcBorders>
              <w:top w:val="nil"/>
              <w:left w:val="nil"/>
              <w:bottom w:val="nil"/>
              <w:right w:val="nil"/>
            </w:tcBorders>
            <w:noWrap/>
            <w:vAlign w:val="bottom"/>
          </w:tcPr>
          <w:p w:rsidR="00942C36" w:rsidRPr="00734940" w:rsidRDefault="00595F49" w:rsidP="00A26981">
            <w:r w:rsidRPr="00734940">
              <w:rPr>
                <w:sz w:val="22"/>
                <w:szCs w:val="22"/>
              </w:rPr>
              <w:t xml:space="preserve">Appleby </w:t>
            </w:r>
            <w:r w:rsidR="00A26981" w:rsidRPr="00734940">
              <w:rPr>
                <w:sz w:val="22"/>
                <w:szCs w:val="22"/>
              </w:rPr>
              <w:t xml:space="preserve">Corporate Services </w:t>
            </w:r>
            <w:r w:rsidR="00CF5320" w:rsidRPr="00734940">
              <w:rPr>
                <w:sz w:val="22"/>
                <w:szCs w:val="22"/>
              </w:rPr>
              <w:t xml:space="preserve">(Cayman) </w:t>
            </w:r>
            <w:r w:rsidR="0088741C" w:rsidRPr="00734940">
              <w:rPr>
                <w:sz w:val="22"/>
                <w:szCs w:val="22"/>
              </w:rPr>
              <w:t>Limited</w:t>
            </w:r>
          </w:p>
        </w:tc>
      </w:tr>
      <w:tr w:rsidR="00595F49" w:rsidRPr="00734940">
        <w:trPr>
          <w:trHeight w:val="255"/>
        </w:trPr>
        <w:tc>
          <w:tcPr>
            <w:tcW w:w="7920" w:type="dxa"/>
            <w:tcBorders>
              <w:top w:val="nil"/>
              <w:left w:val="nil"/>
              <w:bottom w:val="nil"/>
              <w:right w:val="nil"/>
            </w:tcBorders>
            <w:noWrap/>
            <w:vAlign w:val="bottom"/>
          </w:tcPr>
          <w:p w:rsidR="00595F49" w:rsidRPr="00734940" w:rsidRDefault="00595F49">
            <w:r w:rsidRPr="00734940">
              <w:rPr>
                <w:sz w:val="22"/>
                <w:szCs w:val="22"/>
              </w:rPr>
              <w:t xml:space="preserve">Clifton House </w:t>
            </w:r>
          </w:p>
        </w:tc>
      </w:tr>
      <w:tr w:rsidR="00595F49" w:rsidRPr="00734940">
        <w:trPr>
          <w:trHeight w:val="255"/>
        </w:trPr>
        <w:tc>
          <w:tcPr>
            <w:tcW w:w="7920" w:type="dxa"/>
            <w:tcBorders>
              <w:top w:val="nil"/>
              <w:left w:val="nil"/>
              <w:bottom w:val="nil"/>
              <w:right w:val="nil"/>
            </w:tcBorders>
            <w:noWrap/>
            <w:vAlign w:val="bottom"/>
          </w:tcPr>
          <w:p w:rsidR="00595F49" w:rsidRPr="00734940" w:rsidRDefault="00595F49">
            <w:r w:rsidRPr="00734940">
              <w:rPr>
                <w:sz w:val="22"/>
                <w:szCs w:val="22"/>
              </w:rPr>
              <w:t xml:space="preserve">PO Box </w:t>
            </w:r>
            <w:r w:rsidR="00A26981" w:rsidRPr="00734940">
              <w:rPr>
                <w:sz w:val="22"/>
                <w:szCs w:val="22"/>
              </w:rPr>
              <w:t>1350</w:t>
            </w:r>
          </w:p>
          <w:p w:rsidR="00A26981" w:rsidRPr="00734940" w:rsidRDefault="00A26981">
            <w:r w:rsidRPr="00734940">
              <w:rPr>
                <w:sz w:val="22"/>
                <w:szCs w:val="22"/>
              </w:rPr>
              <w:t>75 Fort Street</w:t>
            </w:r>
          </w:p>
          <w:p w:rsidR="00CF5320" w:rsidRPr="00734940" w:rsidRDefault="00CF5320">
            <w:r w:rsidRPr="00734940">
              <w:rPr>
                <w:sz w:val="22"/>
                <w:szCs w:val="22"/>
              </w:rPr>
              <w:t>Grand Cayman</w:t>
            </w:r>
            <w:r w:rsidR="00A26981" w:rsidRPr="00734940">
              <w:rPr>
                <w:sz w:val="22"/>
                <w:szCs w:val="22"/>
              </w:rPr>
              <w:t xml:space="preserve"> KY1-1108</w:t>
            </w:r>
          </w:p>
          <w:p w:rsidR="00CF5320" w:rsidRPr="00734940" w:rsidRDefault="00CF5320">
            <w:r w:rsidRPr="00734940">
              <w:rPr>
                <w:sz w:val="22"/>
                <w:szCs w:val="22"/>
              </w:rPr>
              <w:t>Cayman Islands</w:t>
            </w:r>
          </w:p>
        </w:tc>
      </w:tr>
      <w:tr w:rsidR="00595F49" w:rsidRPr="00734940">
        <w:trPr>
          <w:trHeight w:val="255"/>
        </w:trPr>
        <w:tc>
          <w:tcPr>
            <w:tcW w:w="7920" w:type="dxa"/>
            <w:tcBorders>
              <w:top w:val="nil"/>
              <w:left w:val="nil"/>
              <w:bottom w:val="nil"/>
              <w:right w:val="nil"/>
            </w:tcBorders>
            <w:noWrap/>
            <w:vAlign w:val="bottom"/>
          </w:tcPr>
          <w:p w:rsidR="00595F49" w:rsidRPr="00734940" w:rsidRDefault="00595F49"/>
          <w:p w:rsidR="00595F49" w:rsidRPr="00734940" w:rsidRDefault="00595F49">
            <w:pPr>
              <w:rPr>
                <w:b/>
              </w:rPr>
            </w:pPr>
            <w:r w:rsidRPr="00734940">
              <w:rPr>
                <w:b/>
                <w:sz w:val="22"/>
                <w:szCs w:val="22"/>
              </w:rPr>
              <w:t>Advis</w:t>
            </w:r>
            <w:r w:rsidR="00170FBD" w:rsidRPr="00734940">
              <w:rPr>
                <w:b/>
                <w:sz w:val="22"/>
                <w:szCs w:val="22"/>
              </w:rPr>
              <w:t>e</w:t>
            </w:r>
            <w:r w:rsidRPr="00734940">
              <w:rPr>
                <w:b/>
                <w:sz w:val="22"/>
                <w:szCs w:val="22"/>
              </w:rPr>
              <w:t>r</w:t>
            </w:r>
          </w:p>
          <w:p w:rsidR="00595F49" w:rsidRPr="00734940" w:rsidRDefault="00595F49">
            <w:r w:rsidRPr="00734940">
              <w:rPr>
                <w:sz w:val="22"/>
                <w:szCs w:val="22"/>
              </w:rPr>
              <w:t xml:space="preserve">New Europe Capital </w:t>
            </w:r>
            <w:r w:rsidR="0088741C" w:rsidRPr="00734940">
              <w:rPr>
                <w:sz w:val="22"/>
                <w:szCs w:val="22"/>
              </w:rPr>
              <w:t>SRL</w:t>
            </w:r>
          </w:p>
          <w:p w:rsidR="00595F49" w:rsidRPr="00734940" w:rsidRDefault="00595F49">
            <w:r w:rsidRPr="00734940">
              <w:rPr>
                <w:sz w:val="22"/>
                <w:szCs w:val="22"/>
              </w:rPr>
              <w:t xml:space="preserve">21 Tudor </w:t>
            </w:r>
            <w:proofErr w:type="spellStart"/>
            <w:r w:rsidRPr="00734940">
              <w:rPr>
                <w:sz w:val="22"/>
                <w:szCs w:val="22"/>
              </w:rPr>
              <w:t>Arghezi</w:t>
            </w:r>
            <w:proofErr w:type="spellEnd"/>
            <w:r w:rsidRPr="00734940">
              <w:rPr>
                <w:sz w:val="22"/>
                <w:szCs w:val="22"/>
              </w:rPr>
              <w:t xml:space="preserve"> Str., Floor 6</w:t>
            </w:r>
          </w:p>
          <w:p w:rsidR="00307F38" w:rsidRPr="00734940" w:rsidRDefault="00307F38">
            <w:r w:rsidRPr="00734940">
              <w:rPr>
                <w:sz w:val="22"/>
                <w:szCs w:val="22"/>
              </w:rPr>
              <w:t xml:space="preserve">020946 </w:t>
            </w:r>
            <w:r w:rsidR="00595F49" w:rsidRPr="00734940">
              <w:rPr>
                <w:sz w:val="22"/>
                <w:szCs w:val="22"/>
              </w:rPr>
              <w:t>Bucharest</w:t>
            </w:r>
          </w:p>
          <w:p w:rsidR="00595F49" w:rsidRPr="00734940" w:rsidRDefault="00307F38">
            <w:r w:rsidRPr="00734940">
              <w:rPr>
                <w:sz w:val="22"/>
                <w:szCs w:val="22"/>
              </w:rPr>
              <w:t>Romania</w:t>
            </w:r>
          </w:p>
          <w:p w:rsidR="00595F49" w:rsidRPr="00734940" w:rsidRDefault="00595F49"/>
          <w:p w:rsidR="00595F49" w:rsidRPr="00734940" w:rsidRDefault="00595F49">
            <w:pPr>
              <w:rPr>
                <w:b/>
              </w:rPr>
            </w:pPr>
            <w:r w:rsidRPr="00734940">
              <w:rPr>
                <w:b/>
                <w:sz w:val="22"/>
                <w:szCs w:val="22"/>
              </w:rPr>
              <w:t>Nominated Adviser</w:t>
            </w:r>
          </w:p>
          <w:p w:rsidR="00595F49" w:rsidRPr="00734940" w:rsidRDefault="00595F49">
            <w:r w:rsidRPr="00734940">
              <w:rPr>
                <w:sz w:val="22"/>
                <w:szCs w:val="22"/>
              </w:rPr>
              <w:t xml:space="preserve">Grant Thornton </w:t>
            </w:r>
            <w:r w:rsidR="0057553A" w:rsidRPr="00734940">
              <w:rPr>
                <w:sz w:val="22"/>
                <w:szCs w:val="22"/>
              </w:rPr>
              <w:t>UK LLP</w:t>
            </w:r>
          </w:p>
          <w:p w:rsidR="00595F49" w:rsidRPr="00734940" w:rsidRDefault="00595F49">
            <w:r w:rsidRPr="00734940">
              <w:rPr>
                <w:sz w:val="22"/>
                <w:szCs w:val="22"/>
              </w:rPr>
              <w:t>30 Finsbury Square</w:t>
            </w:r>
            <w:r w:rsidRPr="00734940">
              <w:rPr>
                <w:sz w:val="22"/>
                <w:szCs w:val="22"/>
              </w:rPr>
              <w:br/>
              <w:t>London, EC2P 2YU</w:t>
            </w:r>
          </w:p>
          <w:p w:rsidR="00595F49" w:rsidRPr="00734940" w:rsidRDefault="00595F49"/>
          <w:p w:rsidR="00595F49" w:rsidRPr="00734940" w:rsidRDefault="00595F49">
            <w:pPr>
              <w:rPr>
                <w:b/>
              </w:rPr>
            </w:pPr>
            <w:r w:rsidRPr="00734940">
              <w:rPr>
                <w:b/>
                <w:sz w:val="22"/>
                <w:szCs w:val="22"/>
              </w:rPr>
              <w:t>Broker</w:t>
            </w:r>
          </w:p>
          <w:p w:rsidR="00595F49" w:rsidRPr="00734940" w:rsidRDefault="00595F49" w:rsidP="00C10304">
            <w:r w:rsidRPr="00734940">
              <w:rPr>
                <w:sz w:val="22"/>
                <w:szCs w:val="22"/>
              </w:rPr>
              <w:t>Edm</w:t>
            </w:r>
            <w:r w:rsidR="005946DF" w:rsidRPr="00734940">
              <w:rPr>
                <w:sz w:val="22"/>
                <w:szCs w:val="22"/>
              </w:rPr>
              <w:t>o</w:t>
            </w:r>
            <w:r w:rsidRPr="00734940">
              <w:rPr>
                <w:sz w:val="22"/>
                <w:szCs w:val="22"/>
              </w:rPr>
              <w:t>nd de Rothschild Securities</w:t>
            </w:r>
            <w:r w:rsidR="00B0387B">
              <w:rPr>
                <w:sz w:val="22"/>
                <w:szCs w:val="22"/>
              </w:rPr>
              <w:t xml:space="preserve"> (UK) Limited</w:t>
            </w:r>
          </w:p>
          <w:p w:rsidR="00383E96" w:rsidRPr="00383E96" w:rsidRDefault="00626EB2">
            <w:r w:rsidRPr="00626EB2">
              <w:rPr>
                <w:sz w:val="22"/>
                <w:szCs w:val="22"/>
              </w:rPr>
              <w:t>4 Carlton Gardens</w:t>
            </w:r>
          </w:p>
          <w:p w:rsidR="00595F49" w:rsidRPr="00734940" w:rsidRDefault="00626EB2" w:rsidP="00383E96">
            <w:r w:rsidRPr="00626EB2">
              <w:rPr>
                <w:sz w:val="22"/>
                <w:szCs w:val="22"/>
              </w:rPr>
              <w:t>London, SW1Y 5AA</w:t>
            </w:r>
          </w:p>
        </w:tc>
      </w:tr>
    </w:tbl>
    <w:p w:rsidR="004E0D54" w:rsidRPr="00734940" w:rsidRDefault="004E0D54">
      <w:pPr>
        <w:rPr>
          <w:rFonts w:eastAsia="MS Mincho"/>
          <w:b/>
          <w:bCs/>
          <w:sz w:val="22"/>
          <w:szCs w:val="22"/>
          <w:lang w:eastAsia="ja-JP"/>
        </w:rPr>
        <w:sectPr w:rsidR="004E0D54" w:rsidRPr="00734940" w:rsidSect="008964C1">
          <w:footerReference w:type="default" r:id="rId14"/>
          <w:pgSz w:w="11907" w:h="16839" w:code="9"/>
          <w:pgMar w:top="1955" w:right="1418" w:bottom="1134" w:left="1701" w:header="1134" w:footer="834" w:gutter="0"/>
          <w:pgNumType w:start="3"/>
          <w:cols w:space="720"/>
          <w:formProt w:val="0"/>
        </w:sectPr>
      </w:pPr>
    </w:p>
    <w:p w:rsidR="00595F49" w:rsidRPr="00734940" w:rsidRDefault="00595F49" w:rsidP="002A2F95">
      <w:pPr>
        <w:jc w:val="center"/>
        <w:rPr>
          <w:rFonts w:eastAsia="MS Mincho"/>
          <w:bCs/>
          <w:i/>
          <w:sz w:val="22"/>
          <w:szCs w:val="22"/>
          <w:lang w:eastAsia="ja-JP"/>
        </w:rPr>
      </w:pPr>
      <w:r w:rsidRPr="00734940">
        <w:rPr>
          <w:rFonts w:eastAsia="MS Mincho"/>
          <w:b/>
          <w:bCs/>
          <w:sz w:val="22"/>
          <w:szCs w:val="22"/>
          <w:lang w:eastAsia="ja-JP"/>
        </w:rPr>
        <w:lastRenderedPageBreak/>
        <w:t>DIRECTORS AND COMPANY INFORMATION</w:t>
      </w:r>
      <w:r w:rsidRPr="00734940">
        <w:rPr>
          <w:rFonts w:eastAsia="MS Mincho"/>
          <w:bCs/>
          <w:i/>
          <w:sz w:val="22"/>
          <w:szCs w:val="22"/>
          <w:lang w:eastAsia="ja-JP"/>
        </w:rPr>
        <w:t xml:space="preserve"> (</w:t>
      </w:r>
      <w:r w:rsidR="00A26F68" w:rsidRPr="00734940">
        <w:rPr>
          <w:rFonts w:eastAsia="MS Mincho"/>
          <w:bCs/>
          <w:i/>
          <w:sz w:val="22"/>
          <w:szCs w:val="22"/>
          <w:lang w:eastAsia="ja-JP"/>
        </w:rPr>
        <w:t>C</w:t>
      </w:r>
      <w:r w:rsidRPr="00734940">
        <w:rPr>
          <w:rFonts w:eastAsia="MS Mincho"/>
          <w:bCs/>
          <w:i/>
          <w:sz w:val="22"/>
          <w:szCs w:val="22"/>
          <w:lang w:eastAsia="ja-JP"/>
        </w:rPr>
        <w:t>ontinued)</w:t>
      </w:r>
    </w:p>
    <w:p w:rsidR="00595F49" w:rsidRPr="00734940" w:rsidRDefault="00595F49" w:rsidP="00410783">
      <w:pPr>
        <w:autoSpaceDE w:val="0"/>
        <w:autoSpaceDN w:val="0"/>
        <w:adjustRightInd w:val="0"/>
        <w:rPr>
          <w:rFonts w:eastAsia="MS Mincho"/>
          <w:b/>
          <w:bCs/>
          <w:sz w:val="22"/>
          <w:szCs w:val="22"/>
          <w:lang w:eastAsia="ja-JP"/>
        </w:rPr>
      </w:pPr>
    </w:p>
    <w:p w:rsidR="00595F49" w:rsidRPr="00734940" w:rsidRDefault="00595F49" w:rsidP="00410783">
      <w:pPr>
        <w:autoSpaceDE w:val="0"/>
        <w:autoSpaceDN w:val="0"/>
        <w:adjustRightInd w:val="0"/>
        <w:rPr>
          <w:rFonts w:eastAsia="MS Mincho"/>
          <w:b/>
          <w:bCs/>
          <w:sz w:val="22"/>
          <w:szCs w:val="22"/>
          <w:lang w:eastAsia="ja-JP"/>
        </w:rPr>
      </w:pPr>
      <w:r w:rsidRPr="00734940">
        <w:rPr>
          <w:rFonts w:eastAsia="MS Mincho"/>
          <w:b/>
          <w:bCs/>
          <w:sz w:val="22"/>
          <w:szCs w:val="22"/>
          <w:lang w:eastAsia="ja-JP"/>
        </w:rPr>
        <w:t>Administrator and Custodian</w:t>
      </w:r>
    </w:p>
    <w:p w:rsidR="00595F49" w:rsidRPr="00734940" w:rsidRDefault="00595F49" w:rsidP="00410783">
      <w:pPr>
        <w:autoSpaceDE w:val="0"/>
        <w:autoSpaceDN w:val="0"/>
        <w:adjustRightInd w:val="0"/>
        <w:rPr>
          <w:rFonts w:eastAsia="MS Mincho"/>
          <w:bCs/>
          <w:sz w:val="22"/>
          <w:szCs w:val="22"/>
          <w:lang w:eastAsia="ja-JP"/>
        </w:rPr>
      </w:pPr>
      <w:proofErr w:type="spellStart"/>
      <w:r w:rsidRPr="00734940">
        <w:rPr>
          <w:rFonts w:eastAsia="MS Mincho"/>
          <w:bCs/>
          <w:sz w:val="22"/>
          <w:szCs w:val="22"/>
          <w:lang w:eastAsia="ja-JP"/>
        </w:rPr>
        <w:t>Sanne</w:t>
      </w:r>
      <w:proofErr w:type="spellEnd"/>
      <w:r w:rsidR="0088741C" w:rsidRPr="00734940">
        <w:rPr>
          <w:rFonts w:eastAsia="MS Mincho"/>
          <w:bCs/>
          <w:sz w:val="22"/>
          <w:szCs w:val="22"/>
          <w:lang w:eastAsia="ja-JP"/>
        </w:rPr>
        <w:t xml:space="preserve"> </w:t>
      </w:r>
      <w:r w:rsidR="000A1643" w:rsidRPr="00734940">
        <w:rPr>
          <w:rFonts w:eastAsia="MS Mincho"/>
          <w:bCs/>
          <w:sz w:val="22"/>
          <w:szCs w:val="22"/>
          <w:lang w:eastAsia="ja-JP"/>
        </w:rPr>
        <w:t>Fiduciary Services</w:t>
      </w:r>
      <w:r w:rsidRPr="00734940">
        <w:rPr>
          <w:rFonts w:eastAsia="MS Mincho"/>
          <w:bCs/>
          <w:sz w:val="22"/>
          <w:szCs w:val="22"/>
          <w:lang w:eastAsia="ja-JP"/>
        </w:rPr>
        <w:t xml:space="preserve"> Limited</w:t>
      </w:r>
    </w:p>
    <w:p w:rsidR="00595F49" w:rsidRPr="00734940" w:rsidRDefault="00595F49" w:rsidP="00410783">
      <w:pPr>
        <w:autoSpaceDE w:val="0"/>
        <w:autoSpaceDN w:val="0"/>
        <w:adjustRightInd w:val="0"/>
        <w:rPr>
          <w:rFonts w:eastAsia="MS Mincho"/>
          <w:bCs/>
          <w:sz w:val="22"/>
          <w:szCs w:val="22"/>
          <w:lang w:eastAsia="ja-JP"/>
        </w:rPr>
      </w:pPr>
      <w:r w:rsidRPr="00734940">
        <w:rPr>
          <w:rFonts w:eastAsia="MS Mincho"/>
          <w:bCs/>
          <w:sz w:val="22"/>
          <w:szCs w:val="22"/>
          <w:lang w:eastAsia="ja-JP"/>
        </w:rPr>
        <w:t>13 Castle Street</w:t>
      </w:r>
    </w:p>
    <w:p w:rsidR="00595F49" w:rsidRPr="00734940" w:rsidRDefault="00595F49" w:rsidP="00410783">
      <w:pPr>
        <w:autoSpaceDE w:val="0"/>
        <w:autoSpaceDN w:val="0"/>
        <w:adjustRightInd w:val="0"/>
        <w:rPr>
          <w:rFonts w:eastAsia="MS Mincho"/>
          <w:bCs/>
          <w:sz w:val="22"/>
          <w:szCs w:val="22"/>
          <w:lang w:eastAsia="ja-JP"/>
        </w:rPr>
      </w:pPr>
      <w:r w:rsidRPr="00734940">
        <w:rPr>
          <w:rFonts w:eastAsia="MS Mincho"/>
          <w:bCs/>
          <w:sz w:val="22"/>
          <w:szCs w:val="22"/>
          <w:lang w:eastAsia="ja-JP"/>
        </w:rPr>
        <w:t>St Helier</w:t>
      </w:r>
    </w:p>
    <w:p w:rsidR="00595F49" w:rsidRPr="00734940" w:rsidRDefault="00595F49" w:rsidP="00410783">
      <w:pPr>
        <w:autoSpaceDE w:val="0"/>
        <w:autoSpaceDN w:val="0"/>
        <w:adjustRightInd w:val="0"/>
        <w:rPr>
          <w:rFonts w:eastAsia="MS Mincho"/>
          <w:bCs/>
          <w:sz w:val="22"/>
          <w:szCs w:val="22"/>
          <w:lang w:eastAsia="ja-JP"/>
        </w:rPr>
      </w:pPr>
      <w:r w:rsidRPr="00734940">
        <w:rPr>
          <w:rFonts w:eastAsia="MS Mincho"/>
          <w:bCs/>
          <w:sz w:val="22"/>
          <w:szCs w:val="22"/>
          <w:lang w:eastAsia="ja-JP"/>
        </w:rPr>
        <w:t>Jersey</w:t>
      </w:r>
    </w:p>
    <w:p w:rsidR="00595F49" w:rsidRPr="00734940" w:rsidRDefault="00595F49" w:rsidP="00410783">
      <w:pPr>
        <w:autoSpaceDE w:val="0"/>
        <w:autoSpaceDN w:val="0"/>
        <w:adjustRightInd w:val="0"/>
        <w:rPr>
          <w:rFonts w:eastAsia="MS Mincho"/>
          <w:bCs/>
          <w:sz w:val="22"/>
          <w:szCs w:val="22"/>
          <w:lang w:eastAsia="ja-JP"/>
        </w:rPr>
      </w:pPr>
      <w:r w:rsidRPr="00734940">
        <w:rPr>
          <w:rFonts w:eastAsia="MS Mincho"/>
          <w:bCs/>
          <w:sz w:val="22"/>
          <w:szCs w:val="22"/>
          <w:lang w:eastAsia="ja-JP"/>
        </w:rPr>
        <w:t>JE4 5UT</w:t>
      </w:r>
    </w:p>
    <w:p w:rsidR="00595F49" w:rsidRPr="00734940" w:rsidRDefault="00595F49" w:rsidP="00410783">
      <w:pPr>
        <w:autoSpaceDE w:val="0"/>
        <w:autoSpaceDN w:val="0"/>
        <w:adjustRightInd w:val="0"/>
        <w:rPr>
          <w:rFonts w:eastAsia="MS Mincho"/>
          <w:b/>
          <w:bCs/>
          <w:sz w:val="22"/>
          <w:szCs w:val="22"/>
          <w:lang w:eastAsia="ja-JP"/>
        </w:rPr>
      </w:pPr>
    </w:p>
    <w:p w:rsidR="00595F49" w:rsidRPr="00734940" w:rsidRDefault="00170FBD">
      <w:pPr>
        <w:autoSpaceDE w:val="0"/>
        <w:autoSpaceDN w:val="0"/>
        <w:adjustRightInd w:val="0"/>
        <w:rPr>
          <w:rFonts w:eastAsia="MS Mincho"/>
          <w:b/>
          <w:bCs/>
          <w:sz w:val="22"/>
          <w:szCs w:val="22"/>
          <w:lang w:eastAsia="ja-JP"/>
        </w:rPr>
      </w:pPr>
      <w:r w:rsidRPr="00734940">
        <w:rPr>
          <w:rFonts w:eastAsia="MS Mincho"/>
          <w:b/>
          <w:bCs/>
          <w:sz w:val="22"/>
          <w:szCs w:val="22"/>
          <w:lang w:eastAsia="ja-JP"/>
        </w:rPr>
        <w:t>Independent Auditor</w:t>
      </w:r>
    </w:p>
    <w:p w:rsidR="005B7280" w:rsidRPr="00734940" w:rsidRDefault="005B7280">
      <w:pPr>
        <w:tabs>
          <w:tab w:val="left" w:pos="1418"/>
        </w:tabs>
        <w:rPr>
          <w:sz w:val="22"/>
          <w:szCs w:val="22"/>
        </w:rPr>
      </w:pPr>
      <w:r w:rsidRPr="00734940">
        <w:rPr>
          <w:sz w:val="22"/>
          <w:szCs w:val="22"/>
        </w:rPr>
        <w:t>Grant Thornton</w:t>
      </w:r>
      <w:r w:rsidR="00307F38" w:rsidRPr="00734940">
        <w:rPr>
          <w:sz w:val="22"/>
          <w:szCs w:val="22"/>
        </w:rPr>
        <w:t xml:space="preserve"> Audit </w:t>
      </w:r>
      <w:r w:rsidR="0088741C" w:rsidRPr="00734940">
        <w:rPr>
          <w:sz w:val="22"/>
          <w:szCs w:val="22"/>
        </w:rPr>
        <w:t>SRL</w:t>
      </w:r>
    </w:p>
    <w:p w:rsidR="005B7280" w:rsidRPr="00734940" w:rsidRDefault="000278C2">
      <w:pPr>
        <w:tabs>
          <w:tab w:val="left" w:pos="1418"/>
        </w:tabs>
        <w:rPr>
          <w:sz w:val="22"/>
          <w:szCs w:val="22"/>
        </w:rPr>
      </w:pPr>
      <w:r w:rsidRPr="00734940">
        <w:rPr>
          <w:sz w:val="22"/>
          <w:szCs w:val="22"/>
        </w:rPr>
        <w:t xml:space="preserve">26, Armand </w:t>
      </w:r>
      <w:proofErr w:type="spellStart"/>
      <w:r w:rsidRPr="00734940">
        <w:rPr>
          <w:sz w:val="22"/>
          <w:szCs w:val="22"/>
        </w:rPr>
        <w:t>Calinescu</w:t>
      </w:r>
      <w:proofErr w:type="spellEnd"/>
      <w:r w:rsidRPr="00734940">
        <w:rPr>
          <w:sz w:val="22"/>
          <w:szCs w:val="22"/>
        </w:rPr>
        <w:t xml:space="preserve"> Street, 2</w:t>
      </w:r>
      <w:r w:rsidR="006E23AF" w:rsidRPr="00734940">
        <w:rPr>
          <w:sz w:val="22"/>
          <w:szCs w:val="22"/>
          <w:vertAlign w:val="superscript"/>
        </w:rPr>
        <w:t>nd</w:t>
      </w:r>
      <w:r w:rsidRPr="00734940">
        <w:rPr>
          <w:sz w:val="22"/>
          <w:szCs w:val="22"/>
        </w:rPr>
        <w:t xml:space="preserve"> Floor</w:t>
      </w:r>
    </w:p>
    <w:p w:rsidR="000278C2" w:rsidRPr="00734940" w:rsidRDefault="00401346">
      <w:pPr>
        <w:tabs>
          <w:tab w:val="left" w:pos="1418"/>
        </w:tabs>
        <w:rPr>
          <w:sz w:val="22"/>
          <w:szCs w:val="22"/>
        </w:rPr>
      </w:pPr>
      <w:r w:rsidRPr="00734940">
        <w:rPr>
          <w:sz w:val="22"/>
          <w:szCs w:val="22"/>
        </w:rPr>
        <w:t>021012, Bucharest</w:t>
      </w:r>
    </w:p>
    <w:p w:rsidR="00595F49" w:rsidRPr="00734940" w:rsidRDefault="005B7280">
      <w:pPr>
        <w:tabs>
          <w:tab w:val="left" w:pos="1418"/>
        </w:tabs>
        <w:rPr>
          <w:sz w:val="22"/>
          <w:szCs w:val="22"/>
        </w:rPr>
      </w:pPr>
      <w:r w:rsidRPr="00734940">
        <w:rPr>
          <w:sz w:val="22"/>
          <w:szCs w:val="22"/>
        </w:rPr>
        <w:t>Romania</w:t>
      </w:r>
      <w:r w:rsidR="00595F49" w:rsidRPr="00734940">
        <w:rPr>
          <w:b/>
          <w:sz w:val="22"/>
          <w:szCs w:val="22"/>
        </w:rPr>
        <w:br w:type="page"/>
      </w:r>
    </w:p>
    <w:p w:rsidR="00595F49" w:rsidRPr="00287CD9" w:rsidRDefault="00B17F6E" w:rsidP="00C10304">
      <w:pPr>
        <w:pStyle w:val="Heading1"/>
        <w:rPr>
          <w:szCs w:val="22"/>
        </w:rPr>
      </w:pPr>
      <w:r w:rsidRPr="00B17F6E">
        <w:rPr>
          <w:szCs w:val="22"/>
        </w:rPr>
        <w:lastRenderedPageBreak/>
        <w:t>ADVISER’S REPORT</w:t>
      </w:r>
    </w:p>
    <w:p w:rsidR="00595F49" w:rsidRPr="00734940" w:rsidRDefault="00595F49" w:rsidP="008B41EF">
      <w:pPr>
        <w:rPr>
          <w:sz w:val="22"/>
          <w:szCs w:val="22"/>
          <w:highlight w:val="yellow"/>
        </w:rPr>
      </w:pPr>
    </w:p>
    <w:p w:rsidR="00AD2977" w:rsidRDefault="00B17F6E">
      <w:pPr>
        <w:jc w:val="both"/>
        <w:rPr>
          <w:sz w:val="22"/>
          <w:szCs w:val="22"/>
        </w:rPr>
      </w:pPr>
      <w:r w:rsidRPr="00B17F6E">
        <w:rPr>
          <w:sz w:val="22"/>
          <w:szCs w:val="22"/>
        </w:rPr>
        <w:t xml:space="preserve">On 30 June 2015, Reconstruction Capital II Limited (“RC2” or the </w:t>
      </w:r>
      <w:r w:rsidR="000227F5">
        <w:rPr>
          <w:sz w:val="22"/>
          <w:szCs w:val="22"/>
        </w:rPr>
        <w:t>“</w:t>
      </w:r>
      <w:r w:rsidRPr="00B17F6E">
        <w:rPr>
          <w:sz w:val="22"/>
          <w:szCs w:val="22"/>
        </w:rPr>
        <w:t>Fund</w:t>
      </w:r>
      <w:r w:rsidR="000227F5">
        <w:rPr>
          <w:sz w:val="22"/>
          <w:szCs w:val="22"/>
        </w:rPr>
        <w:t>”</w:t>
      </w:r>
      <w:r w:rsidRPr="00B17F6E">
        <w:rPr>
          <w:sz w:val="22"/>
          <w:szCs w:val="22"/>
        </w:rPr>
        <w:t>) had a total unaudited net asset value (“NAV”) of EUR 38.7m or EUR 0.386</w:t>
      </w:r>
      <w:r w:rsidR="0095628F">
        <w:rPr>
          <w:sz w:val="22"/>
          <w:szCs w:val="22"/>
        </w:rPr>
        <w:t>8</w:t>
      </w:r>
      <w:r w:rsidRPr="00B17F6E">
        <w:rPr>
          <w:sz w:val="22"/>
          <w:szCs w:val="22"/>
        </w:rPr>
        <w:t xml:space="preserve"> per share on an undiluted basis, a 2.</w:t>
      </w:r>
      <w:r w:rsidR="00287CD9">
        <w:rPr>
          <w:sz w:val="22"/>
          <w:szCs w:val="22"/>
        </w:rPr>
        <w:t>5</w:t>
      </w:r>
      <w:r w:rsidRPr="00B17F6E">
        <w:rPr>
          <w:sz w:val="22"/>
          <w:szCs w:val="22"/>
        </w:rPr>
        <w:t>% increase compared to the audited NAV at the end of December 2014. The fully diluted NAV per share increased by 3.0% from EUR 0.2812 to EUR 0.289</w:t>
      </w:r>
      <w:r w:rsidR="0095628F">
        <w:rPr>
          <w:sz w:val="22"/>
          <w:szCs w:val="22"/>
        </w:rPr>
        <w:t>8</w:t>
      </w:r>
      <w:r w:rsidRPr="00B17F6E">
        <w:rPr>
          <w:sz w:val="22"/>
          <w:szCs w:val="22"/>
        </w:rPr>
        <w:t xml:space="preserve"> in the corresponding period.</w:t>
      </w:r>
    </w:p>
    <w:p w:rsidR="00AD2977" w:rsidRDefault="00AD2977">
      <w:pPr>
        <w:jc w:val="both"/>
        <w:rPr>
          <w:sz w:val="22"/>
          <w:szCs w:val="22"/>
        </w:rPr>
      </w:pPr>
    </w:p>
    <w:p w:rsidR="00AD2977" w:rsidRDefault="00B17F6E">
      <w:pPr>
        <w:jc w:val="both"/>
        <w:rPr>
          <w:sz w:val="22"/>
          <w:szCs w:val="22"/>
        </w:rPr>
      </w:pPr>
      <w:r w:rsidRPr="00B17F6E">
        <w:rPr>
          <w:sz w:val="22"/>
          <w:szCs w:val="22"/>
        </w:rPr>
        <w:t xml:space="preserve">The increase in the NAV is primarily a result of an increase in the share price of </w:t>
      </w:r>
      <w:proofErr w:type="spellStart"/>
      <w:r w:rsidRPr="00B17F6E">
        <w:rPr>
          <w:sz w:val="22"/>
          <w:szCs w:val="22"/>
        </w:rPr>
        <w:t>Albalact</w:t>
      </w:r>
      <w:proofErr w:type="spellEnd"/>
      <w:r w:rsidRPr="00B17F6E">
        <w:rPr>
          <w:sz w:val="22"/>
          <w:szCs w:val="22"/>
        </w:rPr>
        <w:t xml:space="preserve"> SA as well as the receipt of dividends from Top Factoring Group of EUR 1.7m.</w:t>
      </w:r>
    </w:p>
    <w:p w:rsidR="00AD2977" w:rsidRDefault="00AD2977">
      <w:pPr>
        <w:jc w:val="both"/>
        <w:rPr>
          <w:sz w:val="22"/>
          <w:szCs w:val="22"/>
        </w:rPr>
      </w:pPr>
    </w:p>
    <w:p w:rsidR="0095628F" w:rsidRDefault="00B17F6E">
      <w:pPr>
        <w:jc w:val="both"/>
        <w:rPr>
          <w:sz w:val="22"/>
          <w:szCs w:val="22"/>
        </w:rPr>
      </w:pPr>
      <w:r w:rsidRPr="00B17F6E">
        <w:rPr>
          <w:sz w:val="22"/>
          <w:szCs w:val="22"/>
        </w:rPr>
        <w:t xml:space="preserve">At the end of June 2015, RC2 had cash and cash equivalents of approximately EUR </w:t>
      </w:r>
      <w:r w:rsidR="00287CD9">
        <w:rPr>
          <w:sz w:val="22"/>
          <w:szCs w:val="22"/>
        </w:rPr>
        <w:t>1.1</w:t>
      </w:r>
      <w:r w:rsidRPr="00B17F6E">
        <w:rPr>
          <w:sz w:val="22"/>
          <w:szCs w:val="22"/>
        </w:rPr>
        <w:t>m, borrowings of EUR 8.5m, and another EUR 0.</w:t>
      </w:r>
      <w:r w:rsidR="00287CD9">
        <w:rPr>
          <w:sz w:val="22"/>
          <w:szCs w:val="22"/>
        </w:rPr>
        <w:t>6</w:t>
      </w:r>
      <w:r w:rsidRPr="00B17F6E">
        <w:rPr>
          <w:sz w:val="22"/>
          <w:szCs w:val="22"/>
        </w:rPr>
        <w:t>m of accrued liabilities to its service providers</w:t>
      </w:r>
      <w:r w:rsidR="0095628F">
        <w:rPr>
          <w:sz w:val="22"/>
          <w:szCs w:val="22"/>
        </w:rPr>
        <w:t>.</w:t>
      </w:r>
      <w:r w:rsidR="0095628F" w:rsidRPr="00B17F6E" w:rsidDel="0095628F">
        <w:rPr>
          <w:sz w:val="22"/>
          <w:szCs w:val="22"/>
        </w:rPr>
        <w:t xml:space="preserve"> </w:t>
      </w:r>
    </w:p>
    <w:p w:rsidR="00AD2977" w:rsidRDefault="00AD2977">
      <w:pPr>
        <w:jc w:val="both"/>
        <w:rPr>
          <w:b/>
          <w:sz w:val="22"/>
          <w:szCs w:val="22"/>
        </w:rPr>
      </w:pPr>
    </w:p>
    <w:p w:rsidR="00AD2977" w:rsidRDefault="00B17F6E">
      <w:pPr>
        <w:jc w:val="both"/>
        <w:rPr>
          <w:b/>
          <w:sz w:val="22"/>
          <w:szCs w:val="22"/>
        </w:rPr>
      </w:pPr>
      <w:r w:rsidRPr="00B17F6E">
        <w:rPr>
          <w:b/>
          <w:sz w:val="22"/>
          <w:szCs w:val="22"/>
        </w:rPr>
        <w:t>Private Equity Programme</w:t>
      </w:r>
    </w:p>
    <w:p w:rsidR="00AD2977" w:rsidRDefault="00AD2977">
      <w:pPr>
        <w:jc w:val="both"/>
        <w:rPr>
          <w:sz w:val="22"/>
          <w:szCs w:val="22"/>
        </w:rPr>
      </w:pPr>
    </w:p>
    <w:p w:rsidR="00AD2977" w:rsidRDefault="00B17F6E">
      <w:pPr>
        <w:jc w:val="both"/>
        <w:rPr>
          <w:sz w:val="22"/>
          <w:szCs w:val="22"/>
        </w:rPr>
      </w:pPr>
      <w:r w:rsidRPr="00B17F6E">
        <w:rPr>
          <w:sz w:val="22"/>
          <w:szCs w:val="22"/>
        </w:rPr>
        <w:t xml:space="preserve">The </w:t>
      </w:r>
      <w:r w:rsidR="0095628F">
        <w:rPr>
          <w:sz w:val="22"/>
          <w:szCs w:val="22"/>
        </w:rPr>
        <w:t xml:space="preserve">equity </w:t>
      </w:r>
      <w:r w:rsidRPr="00B17F6E">
        <w:rPr>
          <w:sz w:val="22"/>
          <w:szCs w:val="22"/>
        </w:rPr>
        <w:t>investments held under the Private Equity Programme had a fair value of EUR 44.8m at 30 June 2015, an increase of 1.</w:t>
      </w:r>
      <w:r w:rsidR="00287CD9">
        <w:rPr>
          <w:sz w:val="22"/>
          <w:szCs w:val="22"/>
        </w:rPr>
        <w:t>7</w:t>
      </w:r>
      <w:r w:rsidRPr="00B17F6E">
        <w:rPr>
          <w:sz w:val="22"/>
          <w:szCs w:val="22"/>
        </w:rPr>
        <w:t xml:space="preserve">% over the semester. This was due to a combination of an increase in the market value of the holding in </w:t>
      </w:r>
      <w:proofErr w:type="spellStart"/>
      <w:r w:rsidRPr="00B17F6E">
        <w:rPr>
          <w:sz w:val="22"/>
          <w:szCs w:val="22"/>
        </w:rPr>
        <w:t>Albalact</w:t>
      </w:r>
      <w:proofErr w:type="spellEnd"/>
      <w:r w:rsidRPr="00B17F6E">
        <w:rPr>
          <w:sz w:val="22"/>
          <w:szCs w:val="22"/>
        </w:rPr>
        <w:t xml:space="preserve"> SA (EUR 0.9m) and the valuation of </w:t>
      </w:r>
      <w:proofErr w:type="spellStart"/>
      <w:r w:rsidRPr="00B17F6E">
        <w:rPr>
          <w:sz w:val="22"/>
          <w:szCs w:val="22"/>
        </w:rPr>
        <w:t>Glasro</w:t>
      </w:r>
      <w:proofErr w:type="spellEnd"/>
      <w:r w:rsidRPr="00B17F6E">
        <w:rPr>
          <w:sz w:val="22"/>
          <w:szCs w:val="22"/>
        </w:rPr>
        <w:t xml:space="preserve"> Holdings Limited (EUR 0.3m) offset by a write down of the investment in </w:t>
      </w:r>
      <w:proofErr w:type="spellStart"/>
      <w:r w:rsidRPr="00B17F6E">
        <w:rPr>
          <w:sz w:val="22"/>
          <w:szCs w:val="22"/>
        </w:rPr>
        <w:t>Klas</w:t>
      </w:r>
      <w:proofErr w:type="spellEnd"/>
      <w:r w:rsidRPr="00B17F6E">
        <w:rPr>
          <w:sz w:val="22"/>
          <w:szCs w:val="22"/>
        </w:rPr>
        <w:t xml:space="preserve"> Doo (EUR 0.5m).  </w:t>
      </w:r>
    </w:p>
    <w:p w:rsidR="00AD2977" w:rsidRDefault="00AD2977">
      <w:pPr>
        <w:jc w:val="both"/>
        <w:rPr>
          <w:sz w:val="22"/>
          <w:szCs w:val="22"/>
        </w:rPr>
      </w:pPr>
    </w:p>
    <w:p w:rsidR="00AD2977" w:rsidRDefault="00B17F6E">
      <w:pPr>
        <w:jc w:val="both"/>
        <w:rPr>
          <w:sz w:val="22"/>
          <w:szCs w:val="22"/>
        </w:rPr>
      </w:pPr>
      <w:r w:rsidRPr="00B17F6E">
        <w:rPr>
          <w:sz w:val="22"/>
          <w:szCs w:val="22"/>
        </w:rPr>
        <w:t xml:space="preserve">The increase in the valuation of </w:t>
      </w:r>
      <w:proofErr w:type="spellStart"/>
      <w:r w:rsidRPr="00B17F6E">
        <w:rPr>
          <w:sz w:val="22"/>
          <w:szCs w:val="22"/>
        </w:rPr>
        <w:t>Glasro</w:t>
      </w:r>
      <w:proofErr w:type="spellEnd"/>
      <w:r w:rsidRPr="00B17F6E">
        <w:rPr>
          <w:sz w:val="22"/>
          <w:szCs w:val="22"/>
        </w:rPr>
        <w:t xml:space="preserve"> Holdings Limited, sister company of Top Factoring SRL, resulted from the acquisition of the minority stake of 7.7% in </w:t>
      </w:r>
      <w:proofErr w:type="spellStart"/>
      <w:r w:rsidRPr="00B17F6E">
        <w:rPr>
          <w:sz w:val="22"/>
          <w:szCs w:val="22"/>
        </w:rPr>
        <w:t>Glasro</w:t>
      </w:r>
      <w:proofErr w:type="spellEnd"/>
      <w:r w:rsidRPr="00B17F6E">
        <w:rPr>
          <w:sz w:val="22"/>
          <w:szCs w:val="22"/>
        </w:rPr>
        <w:t xml:space="preserve"> Holdings Limited for EUR 0.54m in June 2015. </w:t>
      </w:r>
    </w:p>
    <w:p w:rsidR="00AD2977" w:rsidRDefault="00AD2977">
      <w:pPr>
        <w:jc w:val="both"/>
        <w:rPr>
          <w:sz w:val="22"/>
          <w:szCs w:val="22"/>
        </w:rPr>
      </w:pPr>
    </w:p>
    <w:p w:rsidR="00AD2977" w:rsidRDefault="0095628F">
      <w:pPr>
        <w:jc w:val="both"/>
        <w:rPr>
          <w:sz w:val="22"/>
          <w:szCs w:val="22"/>
        </w:rPr>
      </w:pPr>
      <w:r>
        <w:rPr>
          <w:sz w:val="22"/>
          <w:szCs w:val="22"/>
        </w:rPr>
        <w:t xml:space="preserve">Pursuant to marketing efforts by the local management team and appointed real estate agents, </w:t>
      </w:r>
      <w:r w:rsidR="00B0387B">
        <w:rPr>
          <w:sz w:val="22"/>
          <w:szCs w:val="22"/>
        </w:rPr>
        <w:t>t</w:t>
      </w:r>
      <w:r w:rsidR="00B17F6E" w:rsidRPr="00B17F6E">
        <w:rPr>
          <w:sz w:val="22"/>
          <w:szCs w:val="22"/>
        </w:rPr>
        <w:t xml:space="preserve">he investment in </w:t>
      </w:r>
      <w:proofErr w:type="spellStart"/>
      <w:r w:rsidR="00B17F6E" w:rsidRPr="00B17F6E">
        <w:rPr>
          <w:sz w:val="22"/>
          <w:szCs w:val="22"/>
        </w:rPr>
        <w:t>Klas</w:t>
      </w:r>
      <w:proofErr w:type="spellEnd"/>
      <w:r w:rsidR="00B17F6E" w:rsidRPr="00B17F6E">
        <w:rPr>
          <w:sz w:val="22"/>
          <w:szCs w:val="22"/>
        </w:rPr>
        <w:t xml:space="preserve"> Doo was written down by 19.6% to EUR 2.1m following a reappraisal of the expected sale proceeds of its former main site in central Belgrade</w:t>
      </w:r>
      <w:r>
        <w:rPr>
          <w:sz w:val="22"/>
          <w:szCs w:val="22"/>
        </w:rPr>
        <w:t>, which is expected to be sold as real estate</w:t>
      </w:r>
      <w:r w:rsidR="00B17F6E" w:rsidRPr="00B17F6E">
        <w:rPr>
          <w:sz w:val="22"/>
          <w:szCs w:val="22"/>
        </w:rPr>
        <w:t>.</w:t>
      </w:r>
    </w:p>
    <w:p w:rsidR="00AD2977" w:rsidRDefault="00AD2977">
      <w:pPr>
        <w:jc w:val="both"/>
        <w:rPr>
          <w:b/>
          <w:sz w:val="22"/>
          <w:szCs w:val="22"/>
        </w:rPr>
      </w:pPr>
    </w:p>
    <w:p w:rsidR="00AD2977" w:rsidRDefault="00B17F6E">
      <w:pPr>
        <w:jc w:val="both"/>
        <w:rPr>
          <w:b/>
          <w:sz w:val="22"/>
          <w:szCs w:val="22"/>
        </w:rPr>
      </w:pPr>
      <w:r w:rsidRPr="00B17F6E">
        <w:rPr>
          <w:b/>
          <w:sz w:val="22"/>
          <w:szCs w:val="22"/>
        </w:rPr>
        <w:t>Trading Programme</w:t>
      </w:r>
    </w:p>
    <w:p w:rsidR="00AD2977" w:rsidRDefault="00AD2977">
      <w:pPr>
        <w:jc w:val="both"/>
        <w:rPr>
          <w:sz w:val="22"/>
          <w:szCs w:val="22"/>
        </w:rPr>
      </w:pPr>
    </w:p>
    <w:p w:rsidR="00AD2977" w:rsidRDefault="00B17F6E">
      <w:pPr>
        <w:jc w:val="both"/>
        <w:rPr>
          <w:sz w:val="22"/>
          <w:szCs w:val="22"/>
        </w:rPr>
      </w:pPr>
      <w:r w:rsidRPr="00B17F6E">
        <w:rPr>
          <w:sz w:val="22"/>
          <w:szCs w:val="22"/>
        </w:rPr>
        <w:t xml:space="preserve">As at 30 June 2014, RC2’s listed equities held under the Trading Programme had a total market value of EUR 0.35m, a </w:t>
      </w:r>
      <w:r w:rsidR="00287CD9">
        <w:rPr>
          <w:sz w:val="22"/>
          <w:szCs w:val="22"/>
        </w:rPr>
        <w:t>2.3%</w:t>
      </w:r>
      <w:r w:rsidRPr="00B17F6E">
        <w:rPr>
          <w:sz w:val="22"/>
          <w:szCs w:val="22"/>
        </w:rPr>
        <w:t xml:space="preserve"> increase over the</w:t>
      </w:r>
      <w:r w:rsidR="00456DFB">
        <w:rPr>
          <w:sz w:val="22"/>
          <w:szCs w:val="22"/>
        </w:rPr>
        <w:t xml:space="preserve"> first half of 2015</w:t>
      </w:r>
      <w:r w:rsidRPr="00B17F6E">
        <w:rPr>
          <w:sz w:val="22"/>
          <w:szCs w:val="22"/>
        </w:rPr>
        <w:t xml:space="preserve"> due to higher prices on the local stock exchange offset by a partial disposal of </w:t>
      </w:r>
      <w:r w:rsidR="0095628F">
        <w:rPr>
          <w:sz w:val="22"/>
          <w:szCs w:val="22"/>
        </w:rPr>
        <w:t xml:space="preserve">one of </w:t>
      </w:r>
      <w:r w:rsidRPr="00B17F6E">
        <w:rPr>
          <w:sz w:val="22"/>
          <w:szCs w:val="22"/>
        </w:rPr>
        <w:t>its holding</w:t>
      </w:r>
      <w:r w:rsidR="0095628F">
        <w:rPr>
          <w:sz w:val="22"/>
          <w:szCs w:val="22"/>
        </w:rPr>
        <w:t>s held under this programme</w:t>
      </w:r>
      <w:r w:rsidRPr="00B17F6E">
        <w:rPr>
          <w:sz w:val="22"/>
          <w:szCs w:val="22"/>
        </w:rPr>
        <w:t>. All the investments held under the Trading Programme were in Romanian equities.</w:t>
      </w:r>
    </w:p>
    <w:p w:rsidR="00AD2977" w:rsidRDefault="00AD2977">
      <w:pPr>
        <w:jc w:val="both"/>
        <w:rPr>
          <w:sz w:val="22"/>
          <w:szCs w:val="22"/>
        </w:rPr>
      </w:pPr>
    </w:p>
    <w:p w:rsidR="00287CD9" w:rsidRPr="00287CD9" w:rsidRDefault="00287CD9" w:rsidP="00287CD9">
      <w:pPr>
        <w:rPr>
          <w:sz w:val="22"/>
          <w:szCs w:val="22"/>
        </w:rPr>
      </w:pPr>
      <w:r>
        <w:rPr>
          <w:sz w:val="22"/>
          <w:szCs w:val="22"/>
        </w:rPr>
        <w:t>New Europe Capital SRL</w:t>
      </w:r>
    </w:p>
    <w:p w:rsidR="00307F38" w:rsidRPr="00734940" w:rsidRDefault="00307F38" w:rsidP="004C0689">
      <w:pPr>
        <w:jc w:val="both"/>
        <w:rPr>
          <w:sz w:val="22"/>
          <w:szCs w:val="22"/>
          <w:highlight w:val="yellow"/>
        </w:rPr>
      </w:pPr>
    </w:p>
    <w:p w:rsidR="00EE43A5" w:rsidRDefault="00EE43A5" w:rsidP="004C0689">
      <w:pPr>
        <w:jc w:val="both"/>
        <w:rPr>
          <w:b/>
          <w:sz w:val="22"/>
          <w:szCs w:val="22"/>
          <w:highlight w:val="yellow"/>
        </w:rPr>
      </w:pPr>
    </w:p>
    <w:p w:rsidR="00B0387B" w:rsidRPr="00734940" w:rsidRDefault="00B0387B" w:rsidP="004C0689">
      <w:pPr>
        <w:jc w:val="both"/>
        <w:rPr>
          <w:b/>
          <w:sz w:val="22"/>
          <w:szCs w:val="22"/>
          <w:highlight w:val="yellow"/>
        </w:rPr>
        <w:sectPr w:rsidR="00B0387B" w:rsidRPr="00734940" w:rsidSect="006A1D23">
          <w:pgSz w:w="11907" w:h="16839" w:code="9"/>
          <w:pgMar w:top="1955" w:right="1418" w:bottom="1134" w:left="1701" w:header="1134" w:footer="834" w:gutter="0"/>
          <w:cols w:space="720"/>
          <w:formProt w:val="0"/>
        </w:sectPr>
      </w:pPr>
    </w:p>
    <w:p w:rsidR="00595F49" w:rsidRPr="00734940" w:rsidRDefault="00595F49">
      <w:pPr>
        <w:autoSpaceDE w:val="0"/>
        <w:autoSpaceDN w:val="0"/>
        <w:adjustRightInd w:val="0"/>
        <w:jc w:val="center"/>
        <w:rPr>
          <w:b/>
          <w:bCs/>
          <w:sz w:val="22"/>
          <w:szCs w:val="22"/>
          <w:lang w:val="en-US"/>
        </w:rPr>
      </w:pPr>
      <w:bookmarkStart w:id="1" w:name="Start"/>
      <w:bookmarkStart w:id="2" w:name="fn10"/>
      <w:bookmarkEnd w:id="1"/>
      <w:bookmarkEnd w:id="2"/>
      <w:r w:rsidRPr="00734940">
        <w:rPr>
          <w:b/>
          <w:bCs/>
          <w:sz w:val="22"/>
          <w:szCs w:val="22"/>
          <w:lang w:val="en-US"/>
        </w:rPr>
        <w:lastRenderedPageBreak/>
        <w:t>CONSOLIDATED STATEMENT OF COMPREHENSIVE INCOME</w:t>
      </w:r>
    </w:p>
    <w:p w:rsidR="00595F49" w:rsidRPr="00734940" w:rsidRDefault="00595F49">
      <w:pPr>
        <w:autoSpaceDE w:val="0"/>
        <w:autoSpaceDN w:val="0"/>
        <w:adjustRightInd w:val="0"/>
        <w:jc w:val="center"/>
        <w:rPr>
          <w:b/>
          <w:bCs/>
          <w:sz w:val="22"/>
          <w:szCs w:val="22"/>
          <w:lang w:val="en-US"/>
        </w:rPr>
      </w:pPr>
      <w:r w:rsidRPr="00734940">
        <w:rPr>
          <w:b/>
          <w:bCs/>
          <w:sz w:val="22"/>
          <w:szCs w:val="22"/>
          <w:lang w:val="en-US"/>
        </w:rPr>
        <w:t xml:space="preserve">FOR THE </w:t>
      </w:r>
      <w:r w:rsidR="00E80141" w:rsidRPr="00734940">
        <w:rPr>
          <w:b/>
          <w:bCs/>
          <w:sz w:val="22"/>
          <w:szCs w:val="22"/>
          <w:lang w:val="en-US"/>
        </w:rPr>
        <w:t>SIX MONTHS</w:t>
      </w:r>
      <w:r w:rsidRPr="00734940">
        <w:rPr>
          <w:b/>
          <w:bCs/>
          <w:sz w:val="22"/>
          <w:szCs w:val="22"/>
          <w:lang w:val="en-US"/>
        </w:rPr>
        <w:t xml:space="preserve"> ENDED 3</w:t>
      </w:r>
      <w:r w:rsidR="00E80141" w:rsidRPr="00734940">
        <w:rPr>
          <w:b/>
          <w:bCs/>
          <w:sz w:val="22"/>
          <w:szCs w:val="22"/>
          <w:lang w:val="en-US"/>
        </w:rPr>
        <w:t>0</w:t>
      </w:r>
      <w:r w:rsidRPr="00734940">
        <w:rPr>
          <w:b/>
          <w:bCs/>
          <w:sz w:val="22"/>
          <w:szCs w:val="22"/>
          <w:lang w:val="en-US"/>
        </w:rPr>
        <w:t xml:space="preserve"> </w:t>
      </w:r>
      <w:r w:rsidR="00E80141" w:rsidRPr="00734940">
        <w:rPr>
          <w:b/>
          <w:bCs/>
          <w:sz w:val="22"/>
          <w:szCs w:val="22"/>
          <w:lang w:val="en-US"/>
        </w:rPr>
        <w:t>JUNE</w:t>
      </w:r>
      <w:r w:rsidRPr="00734940">
        <w:rPr>
          <w:b/>
          <w:bCs/>
          <w:sz w:val="22"/>
          <w:szCs w:val="22"/>
          <w:lang w:val="en-US"/>
        </w:rPr>
        <w:t xml:space="preserve"> 201</w:t>
      </w:r>
      <w:r w:rsidR="00E80141" w:rsidRPr="00734940">
        <w:rPr>
          <w:b/>
          <w:bCs/>
          <w:sz w:val="22"/>
          <w:szCs w:val="22"/>
          <w:lang w:val="en-US"/>
        </w:rPr>
        <w:t>5</w:t>
      </w:r>
    </w:p>
    <w:p w:rsidR="00B42771" w:rsidRPr="00734940" w:rsidRDefault="00B42771">
      <w:pPr>
        <w:autoSpaceDE w:val="0"/>
        <w:autoSpaceDN w:val="0"/>
        <w:adjustRightInd w:val="0"/>
        <w:jc w:val="center"/>
        <w:rPr>
          <w:b/>
          <w:bCs/>
          <w:sz w:val="22"/>
          <w:szCs w:val="22"/>
          <w:lang w:val="en-US"/>
        </w:rPr>
      </w:pPr>
    </w:p>
    <w:tbl>
      <w:tblPr>
        <w:tblW w:w="8994" w:type="dxa"/>
        <w:tblLayout w:type="fixed"/>
        <w:tblLook w:val="0000"/>
      </w:tblPr>
      <w:tblGrid>
        <w:gridCol w:w="3828"/>
        <w:gridCol w:w="811"/>
        <w:gridCol w:w="1451"/>
        <w:gridCol w:w="1452"/>
        <w:gridCol w:w="1452"/>
      </w:tblGrid>
      <w:tr w:rsidR="00E80141" w:rsidRPr="00734940" w:rsidTr="00133379">
        <w:trPr>
          <w:trHeight w:val="303"/>
        </w:trPr>
        <w:tc>
          <w:tcPr>
            <w:tcW w:w="3828" w:type="dxa"/>
            <w:noWrap/>
          </w:tcPr>
          <w:p w:rsidR="00E80141" w:rsidRPr="00734940" w:rsidRDefault="00E80141" w:rsidP="00E80141">
            <w:r w:rsidRPr="00734940">
              <w:rPr>
                <w:sz w:val="22"/>
                <w:szCs w:val="22"/>
              </w:rPr>
              <w:t> </w:t>
            </w:r>
          </w:p>
        </w:tc>
        <w:tc>
          <w:tcPr>
            <w:tcW w:w="811" w:type="dxa"/>
            <w:noWrap/>
          </w:tcPr>
          <w:p w:rsidR="00E80141" w:rsidRPr="00734940" w:rsidRDefault="00E80141" w:rsidP="00E80141">
            <w:pPr>
              <w:jc w:val="center"/>
              <w:rPr>
                <w:b/>
              </w:rPr>
            </w:pPr>
            <w:r w:rsidRPr="00734940">
              <w:rPr>
                <w:b/>
                <w:sz w:val="22"/>
                <w:szCs w:val="22"/>
              </w:rPr>
              <w:t> </w:t>
            </w:r>
          </w:p>
        </w:tc>
        <w:tc>
          <w:tcPr>
            <w:tcW w:w="1451" w:type="dxa"/>
          </w:tcPr>
          <w:p w:rsidR="00E80141" w:rsidRPr="00734940" w:rsidRDefault="00AB35BE" w:rsidP="00AB35BE">
            <w:pPr>
              <w:jc w:val="right"/>
              <w:rPr>
                <w:b/>
                <w:bCs/>
              </w:rPr>
            </w:pPr>
            <w:r w:rsidRPr="00734940">
              <w:rPr>
                <w:b/>
                <w:bCs/>
                <w:sz w:val="22"/>
                <w:szCs w:val="22"/>
              </w:rPr>
              <w:t>30 Jun 2015</w:t>
            </w:r>
          </w:p>
        </w:tc>
        <w:tc>
          <w:tcPr>
            <w:tcW w:w="1452" w:type="dxa"/>
            <w:noWrap/>
          </w:tcPr>
          <w:p w:rsidR="00E80141" w:rsidRPr="00734940" w:rsidRDefault="00AB35BE" w:rsidP="00E80141">
            <w:pPr>
              <w:jc w:val="right"/>
              <w:rPr>
                <w:b/>
                <w:bCs/>
              </w:rPr>
            </w:pPr>
            <w:r w:rsidRPr="00734940">
              <w:rPr>
                <w:b/>
                <w:bCs/>
                <w:sz w:val="22"/>
                <w:szCs w:val="22"/>
              </w:rPr>
              <w:t>30 Jun 2014</w:t>
            </w:r>
          </w:p>
        </w:tc>
        <w:tc>
          <w:tcPr>
            <w:tcW w:w="1452" w:type="dxa"/>
          </w:tcPr>
          <w:p w:rsidR="00E80141" w:rsidRPr="00734940" w:rsidRDefault="00AB35BE" w:rsidP="00E80141">
            <w:pPr>
              <w:jc w:val="right"/>
              <w:rPr>
                <w:b/>
                <w:bCs/>
              </w:rPr>
            </w:pPr>
            <w:r w:rsidRPr="00734940">
              <w:rPr>
                <w:b/>
                <w:bCs/>
                <w:sz w:val="22"/>
                <w:szCs w:val="22"/>
              </w:rPr>
              <w:t>31 Dec 2014</w:t>
            </w:r>
          </w:p>
        </w:tc>
      </w:tr>
      <w:tr w:rsidR="00E80141" w:rsidRPr="00734940" w:rsidTr="00133379">
        <w:trPr>
          <w:trHeight w:val="257"/>
        </w:trPr>
        <w:tc>
          <w:tcPr>
            <w:tcW w:w="3828" w:type="dxa"/>
          </w:tcPr>
          <w:p w:rsidR="00E80141" w:rsidRPr="00734940" w:rsidRDefault="00E80141" w:rsidP="00E80141">
            <w:r w:rsidRPr="00734940">
              <w:rPr>
                <w:sz w:val="22"/>
                <w:szCs w:val="22"/>
              </w:rPr>
              <w:t> </w:t>
            </w:r>
          </w:p>
        </w:tc>
        <w:tc>
          <w:tcPr>
            <w:tcW w:w="811" w:type="dxa"/>
          </w:tcPr>
          <w:p w:rsidR="00E80141" w:rsidRPr="00734940" w:rsidRDefault="00E80141" w:rsidP="00E80141">
            <w:pPr>
              <w:jc w:val="center"/>
              <w:rPr>
                <w:b/>
                <w:bCs/>
              </w:rPr>
            </w:pPr>
            <w:r w:rsidRPr="00734940">
              <w:rPr>
                <w:b/>
                <w:bCs/>
                <w:sz w:val="22"/>
                <w:szCs w:val="22"/>
              </w:rPr>
              <w:t>Notes</w:t>
            </w:r>
          </w:p>
        </w:tc>
        <w:tc>
          <w:tcPr>
            <w:tcW w:w="1451" w:type="dxa"/>
          </w:tcPr>
          <w:p w:rsidR="00E80141" w:rsidRPr="00734940" w:rsidRDefault="00E80141" w:rsidP="00E80141">
            <w:pPr>
              <w:jc w:val="right"/>
              <w:rPr>
                <w:b/>
                <w:bCs/>
              </w:rPr>
            </w:pPr>
            <w:r w:rsidRPr="00734940">
              <w:rPr>
                <w:b/>
                <w:bCs/>
                <w:sz w:val="22"/>
                <w:szCs w:val="22"/>
              </w:rPr>
              <w:t xml:space="preserve">EUR </w:t>
            </w:r>
          </w:p>
        </w:tc>
        <w:tc>
          <w:tcPr>
            <w:tcW w:w="1452" w:type="dxa"/>
            <w:noWrap/>
          </w:tcPr>
          <w:p w:rsidR="00E80141" w:rsidRPr="00734940" w:rsidRDefault="00E80141" w:rsidP="00E80141">
            <w:pPr>
              <w:jc w:val="right"/>
              <w:rPr>
                <w:b/>
                <w:bCs/>
              </w:rPr>
            </w:pPr>
            <w:r w:rsidRPr="00734940">
              <w:rPr>
                <w:b/>
                <w:bCs/>
                <w:sz w:val="22"/>
                <w:szCs w:val="22"/>
              </w:rPr>
              <w:t xml:space="preserve">EUR </w:t>
            </w:r>
          </w:p>
        </w:tc>
        <w:tc>
          <w:tcPr>
            <w:tcW w:w="1452" w:type="dxa"/>
          </w:tcPr>
          <w:p w:rsidR="00E80141" w:rsidRPr="00734940" w:rsidRDefault="00E80141" w:rsidP="00E80141">
            <w:pPr>
              <w:jc w:val="right"/>
              <w:rPr>
                <w:b/>
                <w:bCs/>
              </w:rPr>
            </w:pPr>
            <w:r w:rsidRPr="00734940">
              <w:rPr>
                <w:b/>
                <w:bCs/>
                <w:sz w:val="22"/>
                <w:szCs w:val="22"/>
              </w:rPr>
              <w:t xml:space="preserve">EUR </w:t>
            </w:r>
          </w:p>
        </w:tc>
      </w:tr>
      <w:tr w:rsidR="00E80141" w:rsidRPr="00734940" w:rsidTr="00133379">
        <w:trPr>
          <w:trHeight w:val="227"/>
        </w:trPr>
        <w:tc>
          <w:tcPr>
            <w:tcW w:w="3828" w:type="dxa"/>
          </w:tcPr>
          <w:p w:rsidR="00E80141" w:rsidRPr="00734940" w:rsidRDefault="00E80141" w:rsidP="00E80141">
            <w:pPr>
              <w:rPr>
                <w:b/>
                <w:lang w:eastAsia="en-GB"/>
              </w:rPr>
            </w:pPr>
          </w:p>
        </w:tc>
        <w:tc>
          <w:tcPr>
            <w:tcW w:w="811" w:type="dxa"/>
          </w:tcPr>
          <w:p w:rsidR="00E80141" w:rsidRPr="00734940" w:rsidRDefault="00E80141" w:rsidP="00E80141">
            <w:pPr>
              <w:spacing w:before="100" w:beforeAutospacing="1" w:after="100" w:afterAutospacing="1"/>
              <w:jc w:val="center"/>
              <w:rPr>
                <w:b/>
                <w:bCs/>
              </w:rPr>
            </w:pPr>
            <w:r w:rsidRPr="00734940">
              <w:rPr>
                <w:b/>
                <w:bCs/>
                <w:sz w:val="22"/>
                <w:szCs w:val="22"/>
              </w:rPr>
              <w:t> </w:t>
            </w:r>
          </w:p>
        </w:tc>
        <w:tc>
          <w:tcPr>
            <w:tcW w:w="1451" w:type="dxa"/>
          </w:tcPr>
          <w:p w:rsidR="00E80141" w:rsidRPr="00734940" w:rsidRDefault="00AB35BE" w:rsidP="00E80141">
            <w:pPr>
              <w:jc w:val="right"/>
              <w:rPr>
                <w:b/>
                <w:bCs/>
              </w:rPr>
            </w:pPr>
            <w:r w:rsidRPr="00734940">
              <w:rPr>
                <w:b/>
                <w:bCs/>
                <w:sz w:val="22"/>
                <w:szCs w:val="22"/>
              </w:rPr>
              <w:t>Unaudited</w:t>
            </w:r>
          </w:p>
        </w:tc>
        <w:tc>
          <w:tcPr>
            <w:tcW w:w="1452" w:type="dxa"/>
            <w:noWrap/>
          </w:tcPr>
          <w:p w:rsidR="00AB35BE" w:rsidRPr="00734940" w:rsidRDefault="00AB35BE" w:rsidP="00AB35BE">
            <w:pPr>
              <w:spacing w:before="100" w:beforeAutospacing="1" w:after="100" w:afterAutospacing="1"/>
              <w:jc w:val="right"/>
              <w:rPr>
                <w:b/>
                <w:bCs/>
              </w:rPr>
            </w:pPr>
            <w:r w:rsidRPr="00734940">
              <w:rPr>
                <w:b/>
                <w:bCs/>
                <w:sz w:val="22"/>
                <w:szCs w:val="22"/>
              </w:rPr>
              <w:t>Unaudited</w:t>
            </w:r>
          </w:p>
        </w:tc>
        <w:tc>
          <w:tcPr>
            <w:tcW w:w="1452" w:type="dxa"/>
          </w:tcPr>
          <w:p w:rsidR="00E80141" w:rsidRPr="00734940" w:rsidRDefault="00AB35BE" w:rsidP="00E80141">
            <w:pPr>
              <w:spacing w:before="100" w:beforeAutospacing="1" w:after="100" w:afterAutospacing="1"/>
              <w:jc w:val="right"/>
              <w:rPr>
                <w:b/>
                <w:bCs/>
              </w:rPr>
            </w:pPr>
            <w:r w:rsidRPr="00734940">
              <w:rPr>
                <w:b/>
                <w:bCs/>
                <w:sz w:val="22"/>
                <w:szCs w:val="22"/>
              </w:rPr>
              <w:t>Audited</w:t>
            </w:r>
          </w:p>
        </w:tc>
      </w:tr>
      <w:tr w:rsidR="00E80141" w:rsidRPr="00734940" w:rsidTr="00133379">
        <w:trPr>
          <w:trHeight w:val="124"/>
        </w:trPr>
        <w:tc>
          <w:tcPr>
            <w:tcW w:w="3828" w:type="dxa"/>
          </w:tcPr>
          <w:p w:rsidR="00E80141" w:rsidRPr="00734940" w:rsidRDefault="00E80141" w:rsidP="00E80141">
            <w:pPr>
              <w:spacing w:before="100" w:beforeAutospacing="1" w:after="100" w:afterAutospacing="1"/>
              <w:rPr>
                <w:b/>
                <w:bCs/>
              </w:rPr>
            </w:pPr>
            <w:r w:rsidRPr="00734940">
              <w:rPr>
                <w:b/>
                <w:bCs/>
                <w:sz w:val="22"/>
                <w:szCs w:val="22"/>
              </w:rPr>
              <w:t> </w:t>
            </w:r>
          </w:p>
        </w:tc>
        <w:tc>
          <w:tcPr>
            <w:tcW w:w="811" w:type="dxa"/>
          </w:tcPr>
          <w:p w:rsidR="00E80141" w:rsidRPr="00734940" w:rsidRDefault="00E80141" w:rsidP="00E80141">
            <w:pPr>
              <w:spacing w:before="100" w:beforeAutospacing="1" w:after="100" w:afterAutospacing="1"/>
              <w:jc w:val="center"/>
              <w:rPr>
                <w:b/>
              </w:rPr>
            </w:pPr>
            <w:r w:rsidRPr="00734940">
              <w:rPr>
                <w:b/>
                <w:sz w:val="22"/>
                <w:szCs w:val="22"/>
              </w:rPr>
              <w:t> </w:t>
            </w:r>
          </w:p>
        </w:tc>
        <w:tc>
          <w:tcPr>
            <w:tcW w:w="1451" w:type="dxa"/>
          </w:tcPr>
          <w:p w:rsidR="00E80141" w:rsidRPr="00734940" w:rsidRDefault="00E80141" w:rsidP="00E80141">
            <w:pPr>
              <w:jc w:val="right"/>
              <w:rPr>
                <w:bCs/>
              </w:rPr>
            </w:pPr>
          </w:p>
        </w:tc>
        <w:tc>
          <w:tcPr>
            <w:tcW w:w="1452" w:type="dxa"/>
            <w:noWrap/>
          </w:tcPr>
          <w:p w:rsidR="00E80141" w:rsidRPr="00734940" w:rsidRDefault="00E80141" w:rsidP="00E80141"/>
        </w:tc>
        <w:tc>
          <w:tcPr>
            <w:tcW w:w="1452" w:type="dxa"/>
          </w:tcPr>
          <w:p w:rsidR="00E80141" w:rsidRPr="00734940" w:rsidRDefault="00E80141" w:rsidP="00E80141"/>
        </w:tc>
      </w:tr>
      <w:tr w:rsidR="00E80141" w:rsidRPr="00734940" w:rsidTr="00133379">
        <w:trPr>
          <w:trHeight w:val="257"/>
        </w:trPr>
        <w:tc>
          <w:tcPr>
            <w:tcW w:w="3828" w:type="dxa"/>
            <w:noWrap/>
          </w:tcPr>
          <w:p w:rsidR="00E80141" w:rsidRPr="00734940" w:rsidRDefault="00734940" w:rsidP="00E80141">
            <w:pPr>
              <w:rPr>
                <w:b/>
                <w:bCs/>
              </w:rPr>
            </w:pPr>
            <w:r>
              <w:rPr>
                <w:b/>
                <w:bCs/>
                <w:sz w:val="22"/>
                <w:szCs w:val="22"/>
              </w:rPr>
              <w:t>Investment income</w:t>
            </w:r>
          </w:p>
        </w:tc>
        <w:tc>
          <w:tcPr>
            <w:tcW w:w="811" w:type="dxa"/>
            <w:noWrap/>
          </w:tcPr>
          <w:p w:rsidR="00E80141" w:rsidRPr="00734940" w:rsidRDefault="00E80141" w:rsidP="00E80141">
            <w:pPr>
              <w:jc w:val="center"/>
              <w:rPr>
                <w:b/>
              </w:rPr>
            </w:pPr>
            <w:r w:rsidRPr="00734940">
              <w:rPr>
                <w:b/>
                <w:sz w:val="22"/>
                <w:szCs w:val="22"/>
              </w:rPr>
              <w:t> </w:t>
            </w:r>
          </w:p>
        </w:tc>
        <w:tc>
          <w:tcPr>
            <w:tcW w:w="1451" w:type="dxa"/>
          </w:tcPr>
          <w:p w:rsidR="00E80141" w:rsidRPr="00734940" w:rsidRDefault="00E80141" w:rsidP="00E80141">
            <w:pPr>
              <w:jc w:val="right"/>
              <w:rPr>
                <w:bCs/>
              </w:rPr>
            </w:pPr>
          </w:p>
        </w:tc>
        <w:tc>
          <w:tcPr>
            <w:tcW w:w="1452" w:type="dxa"/>
            <w:noWrap/>
          </w:tcPr>
          <w:p w:rsidR="00E80141" w:rsidRPr="00734940" w:rsidRDefault="00E80141" w:rsidP="00E80141"/>
        </w:tc>
        <w:tc>
          <w:tcPr>
            <w:tcW w:w="1452" w:type="dxa"/>
          </w:tcPr>
          <w:p w:rsidR="00E80141" w:rsidRPr="00734940" w:rsidRDefault="00E80141" w:rsidP="00E80141"/>
        </w:tc>
      </w:tr>
      <w:tr w:rsidR="00E80141" w:rsidRPr="00734940" w:rsidTr="00133379">
        <w:trPr>
          <w:trHeight w:val="257"/>
        </w:trPr>
        <w:tc>
          <w:tcPr>
            <w:tcW w:w="3828" w:type="dxa"/>
            <w:noWrap/>
          </w:tcPr>
          <w:p w:rsidR="00E80141" w:rsidRPr="00734940" w:rsidRDefault="00734940" w:rsidP="00E80141">
            <w:r>
              <w:rPr>
                <w:sz w:val="22"/>
                <w:szCs w:val="22"/>
              </w:rPr>
              <w:t>Gain</w:t>
            </w:r>
            <w:r w:rsidR="00E80141" w:rsidRPr="00734940">
              <w:rPr>
                <w:sz w:val="22"/>
                <w:szCs w:val="22"/>
              </w:rPr>
              <w:t xml:space="preserve"> on investments at fair value </w:t>
            </w:r>
          </w:p>
        </w:tc>
        <w:tc>
          <w:tcPr>
            <w:tcW w:w="811" w:type="dxa"/>
            <w:noWrap/>
          </w:tcPr>
          <w:p w:rsidR="00E80141" w:rsidRPr="00734940" w:rsidRDefault="00E80141" w:rsidP="00E80141">
            <w:pPr>
              <w:jc w:val="center"/>
              <w:rPr>
                <w:b/>
              </w:rPr>
            </w:pPr>
            <w:r w:rsidRPr="00734940">
              <w:rPr>
                <w:b/>
                <w:sz w:val="22"/>
                <w:szCs w:val="22"/>
              </w:rPr>
              <w:t> </w:t>
            </w:r>
          </w:p>
        </w:tc>
        <w:tc>
          <w:tcPr>
            <w:tcW w:w="1451" w:type="dxa"/>
          </w:tcPr>
          <w:p w:rsidR="00E80141" w:rsidRPr="00734940" w:rsidRDefault="00E80141" w:rsidP="00E80141">
            <w:pPr>
              <w:jc w:val="right"/>
              <w:rPr>
                <w:bCs/>
              </w:rPr>
            </w:pPr>
          </w:p>
        </w:tc>
        <w:tc>
          <w:tcPr>
            <w:tcW w:w="1452" w:type="dxa"/>
            <w:noWrap/>
          </w:tcPr>
          <w:p w:rsidR="00E80141" w:rsidRPr="00734940" w:rsidRDefault="00E80141" w:rsidP="00E80141"/>
        </w:tc>
        <w:tc>
          <w:tcPr>
            <w:tcW w:w="1452" w:type="dxa"/>
          </w:tcPr>
          <w:p w:rsidR="00E80141" w:rsidRPr="00734940" w:rsidRDefault="00E80141" w:rsidP="00E80141"/>
        </w:tc>
      </w:tr>
      <w:tr w:rsidR="00E80141" w:rsidRPr="00734940" w:rsidTr="00133379">
        <w:trPr>
          <w:trHeight w:val="257"/>
        </w:trPr>
        <w:tc>
          <w:tcPr>
            <w:tcW w:w="3828" w:type="dxa"/>
            <w:noWrap/>
          </w:tcPr>
          <w:p w:rsidR="00E80141" w:rsidRPr="00734940" w:rsidRDefault="00E80141" w:rsidP="00E80141">
            <w:r w:rsidRPr="00734940">
              <w:rPr>
                <w:sz w:val="22"/>
                <w:szCs w:val="22"/>
              </w:rPr>
              <w:t>through profit and loss</w:t>
            </w:r>
          </w:p>
        </w:tc>
        <w:tc>
          <w:tcPr>
            <w:tcW w:w="811" w:type="dxa"/>
            <w:noWrap/>
          </w:tcPr>
          <w:p w:rsidR="00E80141" w:rsidRPr="00734940" w:rsidRDefault="00E80141" w:rsidP="00E80141">
            <w:pPr>
              <w:spacing w:before="100" w:beforeAutospacing="1" w:after="100" w:afterAutospacing="1"/>
              <w:jc w:val="center"/>
              <w:rPr>
                <w:b/>
              </w:rPr>
            </w:pPr>
          </w:p>
        </w:tc>
        <w:tc>
          <w:tcPr>
            <w:tcW w:w="1451" w:type="dxa"/>
          </w:tcPr>
          <w:p w:rsidR="00E80141" w:rsidRPr="00734940" w:rsidRDefault="00A25059" w:rsidP="00E80141">
            <w:pPr>
              <w:jc w:val="right"/>
              <w:rPr>
                <w:bCs/>
              </w:rPr>
            </w:pPr>
            <w:r w:rsidRPr="00734940">
              <w:rPr>
                <w:bCs/>
                <w:sz w:val="22"/>
                <w:szCs w:val="22"/>
              </w:rPr>
              <w:t>235,864</w:t>
            </w:r>
          </w:p>
        </w:tc>
        <w:tc>
          <w:tcPr>
            <w:tcW w:w="1452" w:type="dxa"/>
            <w:noWrap/>
          </w:tcPr>
          <w:p w:rsidR="00E80141" w:rsidRPr="00734940" w:rsidRDefault="005F361B" w:rsidP="005F361B">
            <w:pPr>
              <w:jc w:val="right"/>
              <w:rPr>
                <w:lang w:eastAsia="en-GB"/>
              </w:rPr>
            </w:pPr>
            <w:r w:rsidRPr="00734940">
              <w:rPr>
                <w:sz w:val="22"/>
                <w:szCs w:val="22"/>
                <w:lang w:eastAsia="en-GB"/>
              </w:rPr>
              <w:t>1,950,240</w:t>
            </w:r>
          </w:p>
        </w:tc>
        <w:tc>
          <w:tcPr>
            <w:tcW w:w="1452" w:type="dxa"/>
          </w:tcPr>
          <w:p w:rsidR="00E80141" w:rsidRPr="00734940" w:rsidRDefault="00E80141" w:rsidP="00E80141">
            <w:pPr>
              <w:jc w:val="right"/>
              <w:rPr>
                <w:lang w:eastAsia="en-GB"/>
              </w:rPr>
            </w:pPr>
            <w:r w:rsidRPr="00734940">
              <w:rPr>
                <w:sz w:val="22"/>
                <w:szCs w:val="22"/>
              </w:rPr>
              <w:t>4,747,123</w:t>
            </w:r>
          </w:p>
        </w:tc>
      </w:tr>
      <w:tr w:rsidR="00E80141" w:rsidRPr="00734940" w:rsidTr="00133379">
        <w:trPr>
          <w:trHeight w:val="257"/>
        </w:trPr>
        <w:tc>
          <w:tcPr>
            <w:tcW w:w="3828" w:type="dxa"/>
            <w:noWrap/>
          </w:tcPr>
          <w:p w:rsidR="00E80141" w:rsidRPr="00734940" w:rsidRDefault="00E80141" w:rsidP="00E80141">
            <w:r w:rsidRPr="00734940">
              <w:rPr>
                <w:sz w:val="22"/>
                <w:szCs w:val="22"/>
              </w:rPr>
              <w:t>Interest income</w:t>
            </w:r>
          </w:p>
        </w:tc>
        <w:tc>
          <w:tcPr>
            <w:tcW w:w="811" w:type="dxa"/>
            <w:noWrap/>
          </w:tcPr>
          <w:p w:rsidR="00E80141" w:rsidRPr="00734940" w:rsidRDefault="00E80141" w:rsidP="00E80141">
            <w:pPr>
              <w:spacing w:before="100" w:beforeAutospacing="1" w:after="100" w:afterAutospacing="1"/>
              <w:jc w:val="center"/>
              <w:rPr>
                <w:b/>
              </w:rPr>
            </w:pPr>
            <w:r w:rsidRPr="00734940">
              <w:rPr>
                <w:b/>
                <w:sz w:val="22"/>
                <w:szCs w:val="22"/>
              </w:rPr>
              <w:t> </w:t>
            </w:r>
          </w:p>
        </w:tc>
        <w:tc>
          <w:tcPr>
            <w:tcW w:w="1451" w:type="dxa"/>
          </w:tcPr>
          <w:p w:rsidR="00E80141" w:rsidRPr="00734940" w:rsidRDefault="00A25059" w:rsidP="00E80141">
            <w:pPr>
              <w:jc w:val="right"/>
              <w:rPr>
                <w:bCs/>
              </w:rPr>
            </w:pPr>
            <w:r w:rsidRPr="00734940">
              <w:rPr>
                <w:bCs/>
                <w:sz w:val="22"/>
                <w:szCs w:val="22"/>
              </w:rPr>
              <w:t>49,348</w:t>
            </w:r>
          </w:p>
        </w:tc>
        <w:tc>
          <w:tcPr>
            <w:tcW w:w="1452" w:type="dxa"/>
            <w:noWrap/>
          </w:tcPr>
          <w:p w:rsidR="00E80141" w:rsidRPr="00734940" w:rsidRDefault="005F361B" w:rsidP="005F361B">
            <w:pPr>
              <w:jc w:val="right"/>
            </w:pPr>
            <w:r w:rsidRPr="00734940">
              <w:rPr>
                <w:sz w:val="22"/>
                <w:szCs w:val="22"/>
              </w:rPr>
              <w:t>54,324</w:t>
            </w:r>
          </w:p>
        </w:tc>
        <w:tc>
          <w:tcPr>
            <w:tcW w:w="1452" w:type="dxa"/>
          </w:tcPr>
          <w:p w:rsidR="00E80141" w:rsidRPr="00734940" w:rsidRDefault="00E80141" w:rsidP="00E80141">
            <w:pPr>
              <w:jc w:val="right"/>
            </w:pPr>
            <w:r w:rsidRPr="00734940">
              <w:rPr>
                <w:sz w:val="22"/>
                <w:szCs w:val="22"/>
              </w:rPr>
              <w:t>104,949</w:t>
            </w:r>
          </w:p>
        </w:tc>
      </w:tr>
      <w:tr w:rsidR="00E80141" w:rsidRPr="00734940" w:rsidTr="00133379">
        <w:trPr>
          <w:trHeight w:val="257"/>
        </w:trPr>
        <w:tc>
          <w:tcPr>
            <w:tcW w:w="3828" w:type="dxa"/>
            <w:noWrap/>
          </w:tcPr>
          <w:p w:rsidR="00E80141" w:rsidRPr="00734940" w:rsidRDefault="00E80141" w:rsidP="00E80141">
            <w:r w:rsidRPr="00734940">
              <w:rPr>
                <w:sz w:val="22"/>
                <w:szCs w:val="22"/>
              </w:rPr>
              <w:t>Dividend income</w:t>
            </w:r>
          </w:p>
        </w:tc>
        <w:tc>
          <w:tcPr>
            <w:tcW w:w="811" w:type="dxa"/>
            <w:noWrap/>
          </w:tcPr>
          <w:p w:rsidR="00E80141" w:rsidRPr="00734940" w:rsidRDefault="00E80141" w:rsidP="00E80141">
            <w:pPr>
              <w:spacing w:before="100" w:beforeAutospacing="1" w:after="100" w:afterAutospacing="1"/>
              <w:jc w:val="center"/>
              <w:rPr>
                <w:b/>
              </w:rPr>
            </w:pPr>
            <w:r w:rsidRPr="00734940">
              <w:rPr>
                <w:b/>
                <w:sz w:val="22"/>
                <w:szCs w:val="22"/>
              </w:rPr>
              <w:t> </w:t>
            </w:r>
            <w:r w:rsidR="00AB35BE" w:rsidRPr="00734940">
              <w:rPr>
                <w:b/>
                <w:sz w:val="22"/>
                <w:szCs w:val="22"/>
              </w:rPr>
              <w:t>3</w:t>
            </w:r>
          </w:p>
        </w:tc>
        <w:tc>
          <w:tcPr>
            <w:tcW w:w="1451" w:type="dxa"/>
          </w:tcPr>
          <w:p w:rsidR="00E80141" w:rsidRPr="00734940" w:rsidRDefault="00A25059" w:rsidP="00E80141">
            <w:pPr>
              <w:jc w:val="right"/>
              <w:rPr>
                <w:bCs/>
              </w:rPr>
            </w:pPr>
            <w:r w:rsidRPr="00734940">
              <w:rPr>
                <w:bCs/>
                <w:sz w:val="22"/>
                <w:szCs w:val="22"/>
              </w:rPr>
              <w:t>1,700,000</w:t>
            </w:r>
          </w:p>
        </w:tc>
        <w:tc>
          <w:tcPr>
            <w:tcW w:w="1452" w:type="dxa"/>
            <w:noWrap/>
          </w:tcPr>
          <w:p w:rsidR="00E80141" w:rsidRPr="00734940" w:rsidRDefault="00AB35BE" w:rsidP="005F361B">
            <w:pPr>
              <w:jc w:val="right"/>
            </w:pPr>
            <w:r w:rsidRPr="00734940">
              <w:rPr>
                <w:sz w:val="22"/>
                <w:szCs w:val="22"/>
              </w:rPr>
              <w:t>1,</w:t>
            </w:r>
            <w:r w:rsidR="005F361B" w:rsidRPr="00734940">
              <w:rPr>
                <w:sz w:val="22"/>
                <w:szCs w:val="22"/>
              </w:rPr>
              <w:t>527,107</w:t>
            </w:r>
          </w:p>
        </w:tc>
        <w:tc>
          <w:tcPr>
            <w:tcW w:w="1452" w:type="dxa"/>
          </w:tcPr>
          <w:p w:rsidR="00E80141" w:rsidRPr="00734940" w:rsidRDefault="00E80141" w:rsidP="00E80141">
            <w:pPr>
              <w:jc w:val="right"/>
            </w:pPr>
            <w:r w:rsidRPr="00734940">
              <w:rPr>
                <w:sz w:val="22"/>
                <w:szCs w:val="22"/>
              </w:rPr>
              <w:t>1,527,111</w:t>
            </w:r>
          </w:p>
        </w:tc>
      </w:tr>
      <w:tr w:rsidR="00E80141" w:rsidRPr="00734940" w:rsidTr="00133379">
        <w:trPr>
          <w:trHeight w:val="257"/>
        </w:trPr>
        <w:tc>
          <w:tcPr>
            <w:tcW w:w="3828" w:type="dxa"/>
            <w:noWrap/>
          </w:tcPr>
          <w:p w:rsidR="00E80141" w:rsidRPr="00734940" w:rsidRDefault="00E80141" w:rsidP="00E80141">
            <w:r w:rsidRPr="00734940">
              <w:rPr>
                <w:sz w:val="22"/>
                <w:szCs w:val="22"/>
              </w:rPr>
              <w:t>Other income</w:t>
            </w:r>
          </w:p>
        </w:tc>
        <w:tc>
          <w:tcPr>
            <w:tcW w:w="811" w:type="dxa"/>
            <w:noWrap/>
          </w:tcPr>
          <w:p w:rsidR="00E80141" w:rsidRPr="00734940" w:rsidRDefault="00E80141" w:rsidP="00E80141">
            <w:pPr>
              <w:spacing w:before="100" w:beforeAutospacing="1" w:after="100" w:afterAutospacing="1"/>
              <w:jc w:val="center"/>
              <w:rPr>
                <w:b/>
              </w:rPr>
            </w:pPr>
            <w:r w:rsidRPr="00734940">
              <w:rPr>
                <w:b/>
                <w:sz w:val="22"/>
                <w:szCs w:val="22"/>
              </w:rPr>
              <w:t> </w:t>
            </w:r>
          </w:p>
        </w:tc>
        <w:tc>
          <w:tcPr>
            <w:tcW w:w="1451" w:type="dxa"/>
            <w:tcBorders>
              <w:bottom w:val="single" w:sz="4" w:space="0" w:color="auto"/>
            </w:tcBorders>
          </w:tcPr>
          <w:p w:rsidR="00E80141" w:rsidRPr="00734940" w:rsidRDefault="00A25059" w:rsidP="00E80141">
            <w:pPr>
              <w:jc w:val="right"/>
              <w:rPr>
                <w:bCs/>
              </w:rPr>
            </w:pPr>
            <w:r w:rsidRPr="00734940">
              <w:rPr>
                <w:bCs/>
                <w:sz w:val="22"/>
                <w:szCs w:val="22"/>
              </w:rPr>
              <w:t>-</w:t>
            </w:r>
          </w:p>
        </w:tc>
        <w:tc>
          <w:tcPr>
            <w:tcW w:w="1452" w:type="dxa"/>
            <w:tcBorders>
              <w:bottom w:val="single" w:sz="4" w:space="0" w:color="auto"/>
            </w:tcBorders>
            <w:noWrap/>
          </w:tcPr>
          <w:p w:rsidR="00E80141" w:rsidRPr="00734940" w:rsidRDefault="00AB35BE" w:rsidP="00E80141">
            <w:pPr>
              <w:jc w:val="right"/>
            </w:pPr>
            <w:r w:rsidRPr="00734940">
              <w:rPr>
                <w:sz w:val="22"/>
                <w:szCs w:val="22"/>
              </w:rPr>
              <w:t>35,986</w:t>
            </w:r>
          </w:p>
        </w:tc>
        <w:tc>
          <w:tcPr>
            <w:tcW w:w="1452" w:type="dxa"/>
            <w:tcBorders>
              <w:bottom w:val="single" w:sz="4" w:space="0" w:color="auto"/>
            </w:tcBorders>
          </w:tcPr>
          <w:p w:rsidR="00E80141" w:rsidRPr="00734940" w:rsidRDefault="00E80141" w:rsidP="00E80141">
            <w:pPr>
              <w:jc w:val="right"/>
            </w:pPr>
            <w:r w:rsidRPr="00734940">
              <w:rPr>
                <w:sz w:val="22"/>
                <w:szCs w:val="22"/>
              </w:rPr>
              <w:t>140,883</w:t>
            </w:r>
          </w:p>
        </w:tc>
      </w:tr>
      <w:tr w:rsidR="00E80141" w:rsidRPr="00734940" w:rsidTr="00133379">
        <w:trPr>
          <w:trHeight w:val="257"/>
        </w:trPr>
        <w:tc>
          <w:tcPr>
            <w:tcW w:w="3828" w:type="dxa"/>
            <w:noWrap/>
          </w:tcPr>
          <w:p w:rsidR="00E80141" w:rsidRPr="00734940" w:rsidRDefault="00E80141" w:rsidP="00E80141">
            <w:pPr>
              <w:rPr>
                <w:b/>
                <w:bCs/>
              </w:rPr>
            </w:pPr>
            <w:r w:rsidRPr="00734940">
              <w:rPr>
                <w:b/>
                <w:bCs/>
                <w:sz w:val="22"/>
                <w:szCs w:val="22"/>
              </w:rPr>
              <w:t>Total investment income</w:t>
            </w:r>
          </w:p>
        </w:tc>
        <w:tc>
          <w:tcPr>
            <w:tcW w:w="811" w:type="dxa"/>
            <w:noWrap/>
          </w:tcPr>
          <w:p w:rsidR="00E80141" w:rsidRPr="00734940" w:rsidRDefault="00E80141" w:rsidP="00E80141">
            <w:pPr>
              <w:spacing w:before="100" w:beforeAutospacing="1" w:after="100" w:afterAutospacing="1"/>
              <w:jc w:val="center"/>
              <w:rPr>
                <w:b/>
              </w:rPr>
            </w:pPr>
            <w:r w:rsidRPr="00734940">
              <w:rPr>
                <w:b/>
                <w:sz w:val="22"/>
                <w:szCs w:val="22"/>
              </w:rPr>
              <w:t> </w:t>
            </w:r>
          </w:p>
        </w:tc>
        <w:tc>
          <w:tcPr>
            <w:tcW w:w="1451" w:type="dxa"/>
            <w:tcBorders>
              <w:top w:val="single" w:sz="4" w:space="0" w:color="auto"/>
            </w:tcBorders>
          </w:tcPr>
          <w:p w:rsidR="00E80141" w:rsidRPr="00734940" w:rsidRDefault="00A25059" w:rsidP="00E80141">
            <w:pPr>
              <w:jc w:val="right"/>
              <w:rPr>
                <w:b/>
                <w:bCs/>
              </w:rPr>
            </w:pPr>
            <w:r w:rsidRPr="00734940">
              <w:rPr>
                <w:b/>
                <w:bCs/>
                <w:sz w:val="22"/>
                <w:szCs w:val="22"/>
              </w:rPr>
              <w:t>1,985,212</w:t>
            </w:r>
          </w:p>
        </w:tc>
        <w:tc>
          <w:tcPr>
            <w:tcW w:w="1452" w:type="dxa"/>
            <w:tcBorders>
              <w:top w:val="single" w:sz="4" w:space="0" w:color="auto"/>
            </w:tcBorders>
            <w:noWrap/>
          </w:tcPr>
          <w:p w:rsidR="00E80141" w:rsidRPr="00734940" w:rsidRDefault="00AB35BE" w:rsidP="00E80141">
            <w:pPr>
              <w:jc w:val="right"/>
              <w:rPr>
                <w:b/>
                <w:bCs/>
                <w:lang w:eastAsia="en-GB"/>
              </w:rPr>
            </w:pPr>
            <w:r w:rsidRPr="00734940">
              <w:rPr>
                <w:b/>
                <w:bCs/>
                <w:sz w:val="22"/>
                <w:szCs w:val="22"/>
                <w:lang w:eastAsia="en-GB"/>
              </w:rPr>
              <w:t>3,567,657</w:t>
            </w:r>
          </w:p>
        </w:tc>
        <w:tc>
          <w:tcPr>
            <w:tcW w:w="1452" w:type="dxa"/>
            <w:tcBorders>
              <w:top w:val="single" w:sz="4" w:space="0" w:color="auto"/>
            </w:tcBorders>
          </w:tcPr>
          <w:p w:rsidR="00E80141" w:rsidRPr="00734940" w:rsidRDefault="00E80141" w:rsidP="00E80141">
            <w:pPr>
              <w:jc w:val="right"/>
              <w:rPr>
                <w:b/>
                <w:bCs/>
                <w:lang w:eastAsia="en-GB"/>
              </w:rPr>
            </w:pPr>
            <w:r w:rsidRPr="00734940">
              <w:rPr>
                <w:b/>
                <w:bCs/>
                <w:sz w:val="22"/>
                <w:szCs w:val="22"/>
              </w:rPr>
              <w:t>6,520,066</w:t>
            </w:r>
          </w:p>
        </w:tc>
      </w:tr>
      <w:tr w:rsidR="00E80141" w:rsidRPr="00734940" w:rsidTr="00133379">
        <w:trPr>
          <w:trHeight w:val="81"/>
        </w:trPr>
        <w:tc>
          <w:tcPr>
            <w:tcW w:w="3828" w:type="dxa"/>
            <w:noWrap/>
          </w:tcPr>
          <w:p w:rsidR="00E80141" w:rsidRPr="00734940" w:rsidRDefault="00E80141" w:rsidP="00E80141">
            <w:pPr>
              <w:spacing w:before="100" w:beforeAutospacing="1" w:after="100" w:afterAutospacing="1"/>
            </w:pPr>
            <w:r w:rsidRPr="00734940">
              <w:rPr>
                <w:sz w:val="22"/>
                <w:szCs w:val="22"/>
              </w:rPr>
              <w:t> </w:t>
            </w:r>
          </w:p>
        </w:tc>
        <w:tc>
          <w:tcPr>
            <w:tcW w:w="811" w:type="dxa"/>
            <w:noWrap/>
          </w:tcPr>
          <w:p w:rsidR="00E80141" w:rsidRPr="00734940" w:rsidRDefault="00E80141" w:rsidP="00E80141">
            <w:pPr>
              <w:spacing w:before="100" w:beforeAutospacing="1" w:after="100" w:afterAutospacing="1"/>
              <w:jc w:val="center"/>
              <w:rPr>
                <w:b/>
              </w:rPr>
            </w:pPr>
            <w:r w:rsidRPr="00734940">
              <w:rPr>
                <w:b/>
                <w:sz w:val="22"/>
                <w:szCs w:val="22"/>
              </w:rPr>
              <w:t> </w:t>
            </w:r>
          </w:p>
        </w:tc>
        <w:tc>
          <w:tcPr>
            <w:tcW w:w="1451" w:type="dxa"/>
          </w:tcPr>
          <w:p w:rsidR="00E80141" w:rsidRPr="00734940" w:rsidRDefault="00E80141" w:rsidP="00E80141">
            <w:pPr>
              <w:jc w:val="right"/>
              <w:rPr>
                <w:b/>
                <w:bCs/>
              </w:rPr>
            </w:pPr>
          </w:p>
        </w:tc>
        <w:tc>
          <w:tcPr>
            <w:tcW w:w="1452" w:type="dxa"/>
            <w:noWrap/>
          </w:tcPr>
          <w:p w:rsidR="00E80141" w:rsidRPr="00734940" w:rsidRDefault="00E80141" w:rsidP="00E80141">
            <w:pPr>
              <w:jc w:val="right"/>
            </w:pPr>
          </w:p>
        </w:tc>
        <w:tc>
          <w:tcPr>
            <w:tcW w:w="1452" w:type="dxa"/>
          </w:tcPr>
          <w:p w:rsidR="00E80141" w:rsidRPr="00734940" w:rsidRDefault="00E80141" w:rsidP="00E80141">
            <w:pPr>
              <w:jc w:val="right"/>
            </w:pPr>
          </w:p>
        </w:tc>
      </w:tr>
      <w:tr w:rsidR="00E80141" w:rsidRPr="00734940" w:rsidTr="00133379">
        <w:trPr>
          <w:trHeight w:val="257"/>
        </w:trPr>
        <w:tc>
          <w:tcPr>
            <w:tcW w:w="3828" w:type="dxa"/>
            <w:noWrap/>
          </w:tcPr>
          <w:p w:rsidR="00E80141" w:rsidRPr="00734940" w:rsidRDefault="00E80141" w:rsidP="00E80141">
            <w:pPr>
              <w:rPr>
                <w:b/>
                <w:bCs/>
              </w:rPr>
            </w:pPr>
            <w:r w:rsidRPr="00734940">
              <w:rPr>
                <w:b/>
                <w:bCs/>
                <w:sz w:val="22"/>
                <w:szCs w:val="22"/>
              </w:rPr>
              <w:t>Expenses</w:t>
            </w:r>
          </w:p>
        </w:tc>
        <w:tc>
          <w:tcPr>
            <w:tcW w:w="811" w:type="dxa"/>
            <w:noWrap/>
          </w:tcPr>
          <w:p w:rsidR="00E80141" w:rsidRPr="00734940" w:rsidRDefault="00E80141" w:rsidP="00E80141">
            <w:pPr>
              <w:spacing w:before="100" w:beforeAutospacing="1" w:after="100" w:afterAutospacing="1"/>
              <w:jc w:val="center"/>
              <w:rPr>
                <w:b/>
              </w:rPr>
            </w:pPr>
            <w:r w:rsidRPr="00734940">
              <w:rPr>
                <w:b/>
                <w:sz w:val="22"/>
                <w:szCs w:val="22"/>
              </w:rPr>
              <w:t> </w:t>
            </w:r>
          </w:p>
        </w:tc>
        <w:tc>
          <w:tcPr>
            <w:tcW w:w="1451" w:type="dxa"/>
          </w:tcPr>
          <w:p w:rsidR="00E80141" w:rsidRPr="00734940" w:rsidRDefault="00E80141" w:rsidP="00E80141">
            <w:pPr>
              <w:jc w:val="right"/>
              <w:rPr>
                <w:b/>
                <w:bCs/>
              </w:rPr>
            </w:pPr>
          </w:p>
        </w:tc>
        <w:tc>
          <w:tcPr>
            <w:tcW w:w="1452" w:type="dxa"/>
          </w:tcPr>
          <w:p w:rsidR="00E80141" w:rsidRPr="00734940" w:rsidRDefault="00E80141" w:rsidP="00E80141"/>
        </w:tc>
        <w:tc>
          <w:tcPr>
            <w:tcW w:w="1452" w:type="dxa"/>
          </w:tcPr>
          <w:p w:rsidR="00E80141" w:rsidRPr="00734940" w:rsidRDefault="00E80141" w:rsidP="00E80141"/>
        </w:tc>
      </w:tr>
      <w:tr w:rsidR="00E80141" w:rsidRPr="00734940" w:rsidTr="00133379">
        <w:trPr>
          <w:trHeight w:val="257"/>
        </w:trPr>
        <w:tc>
          <w:tcPr>
            <w:tcW w:w="3828" w:type="dxa"/>
            <w:noWrap/>
          </w:tcPr>
          <w:p w:rsidR="00E80141" w:rsidRPr="00734940" w:rsidRDefault="00E80141" w:rsidP="00E80141">
            <w:r w:rsidRPr="00734940">
              <w:rPr>
                <w:sz w:val="22"/>
                <w:szCs w:val="22"/>
              </w:rPr>
              <w:t>Operating expenses</w:t>
            </w:r>
          </w:p>
        </w:tc>
        <w:tc>
          <w:tcPr>
            <w:tcW w:w="811" w:type="dxa"/>
            <w:noWrap/>
          </w:tcPr>
          <w:p w:rsidR="00E80141" w:rsidRPr="00734940" w:rsidRDefault="00AB35BE" w:rsidP="00E80141">
            <w:pPr>
              <w:spacing w:before="100" w:beforeAutospacing="1" w:after="100" w:afterAutospacing="1"/>
              <w:jc w:val="center"/>
              <w:rPr>
                <w:b/>
              </w:rPr>
            </w:pPr>
            <w:r w:rsidRPr="00734940">
              <w:rPr>
                <w:b/>
                <w:sz w:val="22"/>
                <w:szCs w:val="22"/>
              </w:rPr>
              <w:t>4</w:t>
            </w:r>
          </w:p>
        </w:tc>
        <w:tc>
          <w:tcPr>
            <w:tcW w:w="1451" w:type="dxa"/>
            <w:tcBorders>
              <w:bottom w:val="single" w:sz="4" w:space="0" w:color="auto"/>
            </w:tcBorders>
            <w:tcMar>
              <w:left w:w="28" w:type="dxa"/>
            </w:tcMar>
          </w:tcPr>
          <w:p w:rsidR="00E80141" w:rsidRPr="00734940" w:rsidRDefault="00A25059" w:rsidP="00E80141">
            <w:pPr>
              <w:jc w:val="right"/>
              <w:rPr>
                <w:bCs/>
              </w:rPr>
            </w:pPr>
            <w:r w:rsidRPr="00734940">
              <w:rPr>
                <w:bCs/>
                <w:sz w:val="22"/>
                <w:szCs w:val="22"/>
              </w:rPr>
              <w:t>(560,946)</w:t>
            </w:r>
          </w:p>
        </w:tc>
        <w:tc>
          <w:tcPr>
            <w:tcW w:w="1452" w:type="dxa"/>
            <w:tcBorders>
              <w:bottom w:val="single" w:sz="4" w:space="0" w:color="auto"/>
            </w:tcBorders>
            <w:noWrap/>
            <w:tcMar>
              <w:left w:w="28" w:type="dxa"/>
            </w:tcMar>
          </w:tcPr>
          <w:p w:rsidR="00E80141" w:rsidRPr="00734940" w:rsidRDefault="00AB35BE" w:rsidP="00E80141">
            <w:pPr>
              <w:jc w:val="right"/>
              <w:rPr>
                <w:lang w:eastAsia="en-GB"/>
              </w:rPr>
            </w:pPr>
            <w:r w:rsidRPr="00734940">
              <w:rPr>
                <w:sz w:val="22"/>
                <w:szCs w:val="22"/>
                <w:lang w:eastAsia="en-GB"/>
              </w:rPr>
              <w:t>(603,632)</w:t>
            </w:r>
          </w:p>
        </w:tc>
        <w:tc>
          <w:tcPr>
            <w:tcW w:w="1452" w:type="dxa"/>
            <w:tcBorders>
              <w:bottom w:val="single" w:sz="4" w:space="0" w:color="auto"/>
            </w:tcBorders>
            <w:tcMar>
              <w:left w:w="28" w:type="dxa"/>
            </w:tcMar>
          </w:tcPr>
          <w:p w:rsidR="00E80141" w:rsidRPr="00734940" w:rsidRDefault="00E80141" w:rsidP="00E80141">
            <w:pPr>
              <w:jc w:val="right"/>
              <w:rPr>
                <w:lang w:eastAsia="en-GB"/>
              </w:rPr>
            </w:pPr>
            <w:r w:rsidRPr="00734940">
              <w:rPr>
                <w:sz w:val="22"/>
                <w:szCs w:val="22"/>
              </w:rPr>
              <w:t>(1,405,276)</w:t>
            </w:r>
          </w:p>
        </w:tc>
      </w:tr>
      <w:tr w:rsidR="00E80141" w:rsidRPr="00734940" w:rsidTr="00133379">
        <w:trPr>
          <w:trHeight w:val="257"/>
        </w:trPr>
        <w:tc>
          <w:tcPr>
            <w:tcW w:w="3828" w:type="dxa"/>
            <w:noWrap/>
          </w:tcPr>
          <w:p w:rsidR="00E80141" w:rsidRPr="00734940" w:rsidRDefault="00E80141" w:rsidP="00E80141">
            <w:pPr>
              <w:rPr>
                <w:b/>
                <w:bCs/>
              </w:rPr>
            </w:pPr>
            <w:r w:rsidRPr="00734940">
              <w:rPr>
                <w:b/>
                <w:bCs/>
                <w:sz w:val="22"/>
                <w:szCs w:val="22"/>
              </w:rPr>
              <w:t>Total operating expenses</w:t>
            </w:r>
          </w:p>
        </w:tc>
        <w:tc>
          <w:tcPr>
            <w:tcW w:w="811" w:type="dxa"/>
            <w:noWrap/>
          </w:tcPr>
          <w:p w:rsidR="00E80141" w:rsidRPr="00734940" w:rsidRDefault="00E80141" w:rsidP="00E80141">
            <w:pPr>
              <w:spacing w:before="100" w:beforeAutospacing="1" w:after="100" w:afterAutospacing="1"/>
              <w:jc w:val="center"/>
              <w:rPr>
                <w:b/>
              </w:rPr>
            </w:pPr>
            <w:r w:rsidRPr="00734940">
              <w:rPr>
                <w:b/>
                <w:sz w:val="22"/>
                <w:szCs w:val="22"/>
              </w:rPr>
              <w:t> </w:t>
            </w:r>
          </w:p>
        </w:tc>
        <w:tc>
          <w:tcPr>
            <w:tcW w:w="1451" w:type="dxa"/>
            <w:tcBorders>
              <w:top w:val="single" w:sz="4" w:space="0" w:color="auto"/>
            </w:tcBorders>
            <w:tcMar>
              <w:left w:w="28" w:type="dxa"/>
            </w:tcMar>
          </w:tcPr>
          <w:p w:rsidR="00E80141" w:rsidRPr="00734940" w:rsidRDefault="00A25059" w:rsidP="00E80141">
            <w:pPr>
              <w:jc w:val="right"/>
              <w:rPr>
                <w:b/>
                <w:bCs/>
              </w:rPr>
            </w:pPr>
            <w:r w:rsidRPr="00734940">
              <w:rPr>
                <w:b/>
                <w:bCs/>
                <w:sz w:val="22"/>
                <w:szCs w:val="22"/>
              </w:rPr>
              <w:t>(560,946)</w:t>
            </w:r>
          </w:p>
        </w:tc>
        <w:tc>
          <w:tcPr>
            <w:tcW w:w="1452" w:type="dxa"/>
            <w:tcBorders>
              <w:top w:val="single" w:sz="4" w:space="0" w:color="auto"/>
            </w:tcBorders>
            <w:noWrap/>
            <w:tcMar>
              <w:left w:w="28" w:type="dxa"/>
            </w:tcMar>
          </w:tcPr>
          <w:p w:rsidR="00E80141" w:rsidRPr="00734940" w:rsidRDefault="00AB35BE" w:rsidP="00E80141">
            <w:pPr>
              <w:spacing w:before="100" w:beforeAutospacing="1" w:after="100" w:afterAutospacing="1"/>
              <w:jc w:val="right"/>
              <w:rPr>
                <w:b/>
                <w:bCs/>
                <w:lang w:eastAsia="en-GB"/>
              </w:rPr>
            </w:pPr>
            <w:r w:rsidRPr="00734940">
              <w:rPr>
                <w:b/>
                <w:bCs/>
                <w:sz w:val="22"/>
                <w:szCs w:val="22"/>
                <w:lang w:eastAsia="en-GB"/>
              </w:rPr>
              <w:t>(603,632)</w:t>
            </w:r>
          </w:p>
        </w:tc>
        <w:tc>
          <w:tcPr>
            <w:tcW w:w="1452" w:type="dxa"/>
            <w:tcBorders>
              <w:top w:val="single" w:sz="4" w:space="0" w:color="auto"/>
            </w:tcBorders>
            <w:tcMar>
              <w:left w:w="28" w:type="dxa"/>
            </w:tcMar>
          </w:tcPr>
          <w:p w:rsidR="00E80141" w:rsidRPr="00734940" w:rsidRDefault="00E80141" w:rsidP="00E80141">
            <w:pPr>
              <w:spacing w:before="100" w:beforeAutospacing="1" w:after="100" w:afterAutospacing="1"/>
              <w:jc w:val="right"/>
              <w:rPr>
                <w:b/>
                <w:bCs/>
                <w:lang w:eastAsia="en-GB"/>
              </w:rPr>
            </w:pPr>
            <w:r w:rsidRPr="00734940">
              <w:rPr>
                <w:b/>
                <w:sz w:val="22"/>
                <w:szCs w:val="22"/>
              </w:rPr>
              <w:t>(1,405,276)</w:t>
            </w:r>
          </w:p>
        </w:tc>
      </w:tr>
      <w:tr w:rsidR="00E80141" w:rsidRPr="00734940" w:rsidTr="00133379">
        <w:trPr>
          <w:trHeight w:val="74"/>
        </w:trPr>
        <w:tc>
          <w:tcPr>
            <w:tcW w:w="3828" w:type="dxa"/>
            <w:noWrap/>
          </w:tcPr>
          <w:p w:rsidR="00E80141" w:rsidRPr="00734940" w:rsidRDefault="00E80141" w:rsidP="00E80141">
            <w:pPr>
              <w:spacing w:before="100" w:beforeAutospacing="1" w:after="100" w:afterAutospacing="1"/>
            </w:pPr>
            <w:r w:rsidRPr="00734940">
              <w:rPr>
                <w:sz w:val="22"/>
                <w:szCs w:val="22"/>
              </w:rPr>
              <w:t> </w:t>
            </w:r>
          </w:p>
        </w:tc>
        <w:tc>
          <w:tcPr>
            <w:tcW w:w="811" w:type="dxa"/>
            <w:noWrap/>
          </w:tcPr>
          <w:p w:rsidR="00E80141" w:rsidRPr="00734940" w:rsidRDefault="00E80141" w:rsidP="00E80141">
            <w:pPr>
              <w:spacing w:before="100" w:beforeAutospacing="1" w:after="100" w:afterAutospacing="1"/>
              <w:jc w:val="center"/>
              <w:rPr>
                <w:b/>
              </w:rPr>
            </w:pPr>
            <w:r w:rsidRPr="00734940">
              <w:rPr>
                <w:b/>
                <w:sz w:val="22"/>
                <w:szCs w:val="22"/>
              </w:rPr>
              <w:t> </w:t>
            </w:r>
          </w:p>
        </w:tc>
        <w:tc>
          <w:tcPr>
            <w:tcW w:w="1451" w:type="dxa"/>
          </w:tcPr>
          <w:p w:rsidR="00E80141" w:rsidRPr="00734940" w:rsidRDefault="00E80141" w:rsidP="00E80141">
            <w:pPr>
              <w:jc w:val="right"/>
              <w:rPr>
                <w:b/>
                <w:bCs/>
              </w:rPr>
            </w:pPr>
          </w:p>
        </w:tc>
        <w:tc>
          <w:tcPr>
            <w:tcW w:w="1452" w:type="dxa"/>
            <w:noWrap/>
          </w:tcPr>
          <w:p w:rsidR="00E80141" w:rsidRPr="00734940" w:rsidRDefault="00E80141" w:rsidP="00E80141">
            <w:pPr>
              <w:jc w:val="right"/>
            </w:pPr>
          </w:p>
        </w:tc>
        <w:tc>
          <w:tcPr>
            <w:tcW w:w="1452" w:type="dxa"/>
          </w:tcPr>
          <w:p w:rsidR="00E80141" w:rsidRPr="00734940" w:rsidRDefault="00E80141" w:rsidP="00E80141">
            <w:pPr>
              <w:jc w:val="right"/>
            </w:pPr>
          </w:p>
        </w:tc>
      </w:tr>
      <w:tr w:rsidR="00E80141" w:rsidRPr="00734940" w:rsidTr="00133379">
        <w:trPr>
          <w:trHeight w:val="257"/>
        </w:trPr>
        <w:tc>
          <w:tcPr>
            <w:tcW w:w="3828" w:type="dxa"/>
            <w:noWrap/>
          </w:tcPr>
          <w:p w:rsidR="00E80141" w:rsidRPr="00734940" w:rsidRDefault="00E80141" w:rsidP="00A25059">
            <w:pPr>
              <w:rPr>
                <w:b/>
                <w:lang w:eastAsia="en-GB"/>
              </w:rPr>
            </w:pPr>
            <w:r w:rsidRPr="00734940">
              <w:rPr>
                <w:b/>
                <w:sz w:val="22"/>
                <w:szCs w:val="22"/>
              </w:rPr>
              <w:t>Operating profit</w:t>
            </w:r>
          </w:p>
        </w:tc>
        <w:tc>
          <w:tcPr>
            <w:tcW w:w="811" w:type="dxa"/>
            <w:noWrap/>
          </w:tcPr>
          <w:p w:rsidR="00E80141" w:rsidRPr="00734940" w:rsidRDefault="00E80141" w:rsidP="00E80141">
            <w:pPr>
              <w:jc w:val="center"/>
              <w:rPr>
                <w:b/>
              </w:rPr>
            </w:pPr>
          </w:p>
        </w:tc>
        <w:tc>
          <w:tcPr>
            <w:tcW w:w="1451" w:type="dxa"/>
            <w:tcBorders>
              <w:bottom w:val="single" w:sz="4" w:space="0" w:color="auto"/>
            </w:tcBorders>
          </w:tcPr>
          <w:p w:rsidR="00E80141" w:rsidRPr="00734940" w:rsidRDefault="00A25059" w:rsidP="00E80141">
            <w:pPr>
              <w:jc w:val="right"/>
              <w:rPr>
                <w:b/>
                <w:bCs/>
              </w:rPr>
            </w:pPr>
            <w:r w:rsidRPr="00734940">
              <w:rPr>
                <w:b/>
                <w:bCs/>
                <w:sz w:val="22"/>
                <w:szCs w:val="22"/>
              </w:rPr>
              <w:t>1,424,266</w:t>
            </w:r>
          </w:p>
        </w:tc>
        <w:tc>
          <w:tcPr>
            <w:tcW w:w="1452" w:type="dxa"/>
            <w:tcBorders>
              <w:bottom w:val="single" w:sz="4" w:space="0" w:color="auto"/>
            </w:tcBorders>
            <w:noWrap/>
          </w:tcPr>
          <w:p w:rsidR="00E80141" w:rsidRPr="00734940" w:rsidRDefault="00AB35BE" w:rsidP="00E80141">
            <w:pPr>
              <w:spacing w:before="100" w:beforeAutospacing="1" w:after="100" w:afterAutospacing="1"/>
              <w:jc w:val="right"/>
              <w:rPr>
                <w:b/>
                <w:lang w:eastAsia="en-GB"/>
              </w:rPr>
            </w:pPr>
            <w:r w:rsidRPr="00734940">
              <w:rPr>
                <w:b/>
                <w:sz w:val="22"/>
                <w:szCs w:val="22"/>
                <w:lang w:eastAsia="en-GB"/>
              </w:rPr>
              <w:t>2,964,025</w:t>
            </w:r>
          </w:p>
        </w:tc>
        <w:tc>
          <w:tcPr>
            <w:tcW w:w="1452" w:type="dxa"/>
            <w:tcBorders>
              <w:bottom w:val="single" w:sz="4" w:space="0" w:color="auto"/>
            </w:tcBorders>
          </w:tcPr>
          <w:p w:rsidR="00E80141" w:rsidRPr="00734940" w:rsidRDefault="00E80141" w:rsidP="00E80141">
            <w:pPr>
              <w:spacing w:before="100" w:beforeAutospacing="1" w:after="100" w:afterAutospacing="1"/>
              <w:jc w:val="right"/>
              <w:rPr>
                <w:b/>
                <w:lang w:eastAsia="en-GB"/>
              </w:rPr>
            </w:pPr>
            <w:r w:rsidRPr="00734940">
              <w:rPr>
                <w:b/>
                <w:sz w:val="22"/>
                <w:szCs w:val="22"/>
              </w:rPr>
              <w:t>5,114,790</w:t>
            </w:r>
          </w:p>
        </w:tc>
      </w:tr>
      <w:tr w:rsidR="00E80141" w:rsidRPr="00734940" w:rsidTr="00133379">
        <w:trPr>
          <w:trHeight w:val="257"/>
        </w:trPr>
        <w:tc>
          <w:tcPr>
            <w:tcW w:w="3828" w:type="dxa"/>
            <w:noWrap/>
          </w:tcPr>
          <w:p w:rsidR="00E80141" w:rsidRPr="00734940" w:rsidDel="006976CB" w:rsidRDefault="00E80141" w:rsidP="00E80141"/>
        </w:tc>
        <w:tc>
          <w:tcPr>
            <w:tcW w:w="811" w:type="dxa"/>
            <w:noWrap/>
            <w:vAlign w:val="bottom"/>
          </w:tcPr>
          <w:p w:rsidR="00E80141" w:rsidRPr="00734940" w:rsidRDefault="00E80141" w:rsidP="00E80141">
            <w:pPr>
              <w:jc w:val="center"/>
              <w:rPr>
                <w:b/>
              </w:rPr>
            </w:pPr>
          </w:p>
        </w:tc>
        <w:tc>
          <w:tcPr>
            <w:tcW w:w="1451" w:type="dxa"/>
            <w:tcBorders>
              <w:top w:val="single" w:sz="4" w:space="0" w:color="auto"/>
            </w:tcBorders>
          </w:tcPr>
          <w:p w:rsidR="00E80141" w:rsidRPr="00734940" w:rsidDel="00640AB7" w:rsidRDefault="00E80141" w:rsidP="00E80141">
            <w:pPr>
              <w:jc w:val="right"/>
              <w:rPr>
                <w:b/>
                <w:bCs/>
              </w:rPr>
            </w:pPr>
          </w:p>
        </w:tc>
        <w:tc>
          <w:tcPr>
            <w:tcW w:w="1452" w:type="dxa"/>
            <w:tcBorders>
              <w:top w:val="single" w:sz="4" w:space="0" w:color="auto"/>
            </w:tcBorders>
            <w:noWrap/>
          </w:tcPr>
          <w:p w:rsidR="00E80141" w:rsidRPr="00734940" w:rsidDel="00640AB7" w:rsidRDefault="00E80141" w:rsidP="00E80141">
            <w:pPr>
              <w:jc w:val="right"/>
            </w:pPr>
          </w:p>
        </w:tc>
        <w:tc>
          <w:tcPr>
            <w:tcW w:w="1452" w:type="dxa"/>
            <w:tcBorders>
              <w:top w:val="single" w:sz="4" w:space="0" w:color="auto"/>
            </w:tcBorders>
          </w:tcPr>
          <w:p w:rsidR="00E80141" w:rsidRPr="00734940" w:rsidDel="00640AB7" w:rsidRDefault="00E80141" w:rsidP="00E80141">
            <w:pPr>
              <w:jc w:val="right"/>
            </w:pPr>
          </w:p>
        </w:tc>
      </w:tr>
      <w:tr w:rsidR="00E80141" w:rsidRPr="00734940" w:rsidTr="00133379">
        <w:trPr>
          <w:trHeight w:val="257"/>
        </w:trPr>
        <w:tc>
          <w:tcPr>
            <w:tcW w:w="3828" w:type="dxa"/>
            <w:noWrap/>
          </w:tcPr>
          <w:p w:rsidR="00E80141" w:rsidRPr="00734940" w:rsidRDefault="00E80141" w:rsidP="00E80141">
            <w:r w:rsidRPr="00734940">
              <w:rPr>
                <w:sz w:val="22"/>
                <w:szCs w:val="22"/>
              </w:rPr>
              <w:t>Financial expenses</w:t>
            </w:r>
          </w:p>
        </w:tc>
        <w:tc>
          <w:tcPr>
            <w:tcW w:w="811" w:type="dxa"/>
            <w:noWrap/>
            <w:vAlign w:val="bottom"/>
          </w:tcPr>
          <w:p w:rsidR="00E80141" w:rsidRPr="00734940" w:rsidRDefault="00E80141" w:rsidP="00E80141">
            <w:pPr>
              <w:jc w:val="center"/>
              <w:rPr>
                <w:b/>
              </w:rPr>
            </w:pPr>
          </w:p>
        </w:tc>
        <w:tc>
          <w:tcPr>
            <w:tcW w:w="1451" w:type="dxa"/>
          </w:tcPr>
          <w:p w:rsidR="00E80141" w:rsidRPr="00734940" w:rsidRDefault="00A25059" w:rsidP="00E80141">
            <w:pPr>
              <w:jc w:val="right"/>
              <w:rPr>
                <w:bCs/>
              </w:rPr>
            </w:pPr>
            <w:r w:rsidRPr="00734940">
              <w:rPr>
                <w:bCs/>
                <w:sz w:val="22"/>
                <w:szCs w:val="22"/>
              </w:rPr>
              <w:t>(488,132)</w:t>
            </w:r>
          </w:p>
        </w:tc>
        <w:tc>
          <w:tcPr>
            <w:tcW w:w="1452" w:type="dxa"/>
            <w:noWrap/>
          </w:tcPr>
          <w:p w:rsidR="00E80141" w:rsidRPr="00734940" w:rsidRDefault="00AB35BE" w:rsidP="00E80141">
            <w:pPr>
              <w:jc w:val="right"/>
              <w:rPr>
                <w:lang w:eastAsia="en-GB"/>
              </w:rPr>
            </w:pPr>
            <w:r w:rsidRPr="00734940">
              <w:rPr>
                <w:sz w:val="22"/>
                <w:szCs w:val="22"/>
                <w:lang w:eastAsia="en-GB"/>
              </w:rPr>
              <w:t>(441,697)</w:t>
            </w:r>
          </w:p>
        </w:tc>
        <w:tc>
          <w:tcPr>
            <w:tcW w:w="1452" w:type="dxa"/>
          </w:tcPr>
          <w:p w:rsidR="00E80141" w:rsidRPr="00734940" w:rsidRDefault="00E80141" w:rsidP="00E80141">
            <w:pPr>
              <w:jc w:val="right"/>
              <w:rPr>
                <w:lang w:eastAsia="en-GB"/>
              </w:rPr>
            </w:pPr>
            <w:r w:rsidRPr="00734940">
              <w:rPr>
                <w:sz w:val="22"/>
                <w:szCs w:val="22"/>
              </w:rPr>
              <w:t>(889,739)</w:t>
            </w:r>
          </w:p>
        </w:tc>
      </w:tr>
      <w:tr w:rsidR="00E80141" w:rsidRPr="00734940" w:rsidTr="00133379">
        <w:trPr>
          <w:trHeight w:val="74"/>
        </w:trPr>
        <w:tc>
          <w:tcPr>
            <w:tcW w:w="3828" w:type="dxa"/>
            <w:noWrap/>
          </w:tcPr>
          <w:p w:rsidR="00E80141" w:rsidRPr="00734940" w:rsidRDefault="00E80141" w:rsidP="00E80141">
            <w:pPr>
              <w:rPr>
                <w:b/>
                <w:bCs/>
              </w:rPr>
            </w:pPr>
          </w:p>
        </w:tc>
        <w:tc>
          <w:tcPr>
            <w:tcW w:w="811" w:type="dxa"/>
            <w:noWrap/>
          </w:tcPr>
          <w:p w:rsidR="00E80141" w:rsidRPr="00734940" w:rsidRDefault="00E80141" w:rsidP="00E80141">
            <w:pPr>
              <w:jc w:val="center"/>
              <w:rPr>
                <w:b/>
              </w:rPr>
            </w:pPr>
          </w:p>
        </w:tc>
        <w:tc>
          <w:tcPr>
            <w:tcW w:w="1451" w:type="dxa"/>
            <w:tcBorders>
              <w:bottom w:val="single" w:sz="4" w:space="0" w:color="auto"/>
            </w:tcBorders>
          </w:tcPr>
          <w:p w:rsidR="00E80141" w:rsidRPr="00734940" w:rsidRDefault="00E80141" w:rsidP="00E80141">
            <w:pPr>
              <w:jc w:val="right"/>
              <w:rPr>
                <w:b/>
                <w:bCs/>
              </w:rPr>
            </w:pPr>
          </w:p>
        </w:tc>
        <w:tc>
          <w:tcPr>
            <w:tcW w:w="1452" w:type="dxa"/>
            <w:tcBorders>
              <w:bottom w:val="single" w:sz="4" w:space="0" w:color="auto"/>
            </w:tcBorders>
            <w:noWrap/>
          </w:tcPr>
          <w:p w:rsidR="00E80141" w:rsidRPr="00734940" w:rsidRDefault="00E80141" w:rsidP="00E80141">
            <w:pPr>
              <w:rPr>
                <w:b/>
              </w:rPr>
            </w:pPr>
          </w:p>
        </w:tc>
        <w:tc>
          <w:tcPr>
            <w:tcW w:w="1452" w:type="dxa"/>
            <w:tcBorders>
              <w:bottom w:val="single" w:sz="4" w:space="0" w:color="auto"/>
            </w:tcBorders>
          </w:tcPr>
          <w:p w:rsidR="00E80141" w:rsidRPr="00734940" w:rsidRDefault="00E80141" w:rsidP="00E80141">
            <w:pPr>
              <w:rPr>
                <w:b/>
              </w:rPr>
            </w:pPr>
          </w:p>
        </w:tc>
      </w:tr>
      <w:tr w:rsidR="00E80141" w:rsidRPr="00734940" w:rsidTr="00133379">
        <w:trPr>
          <w:trHeight w:val="257"/>
        </w:trPr>
        <w:tc>
          <w:tcPr>
            <w:tcW w:w="3828" w:type="dxa"/>
            <w:noWrap/>
          </w:tcPr>
          <w:p w:rsidR="00E80141" w:rsidRPr="00734940" w:rsidRDefault="00A25059" w:rsidP="00E80141">
            <w:pPr>
              <w:rPr>
                <w:lang w:eastAsia="en-GB"/>
              </w:rPr>
            </w:pPr>
            <w:r w:rsidRPr="00734940">
              <w:rPr>
                <w:b/>
                <w:bCs/>
                <w:sz w:val="22"/>
                <w:szCs w:val="22"/>
              </w:rPr>
              <w:t>Profit</w:t>
            </w:r>
            <w:r w:rsidR="00E80141" w:rsidRPr="00734940">
              <w:rPr>
                <w:b/>
                <w:bCs/>
                <w:sz w:val="22"/>
                <w:szCs w:val="22"/>
              </w:rPr>
              <w:t xml:space="preserve"> before taxation</w:t>
            </w:r>
          </w:p>
        </w:tc>
        <w:tc>
          <w:tcPr>
            <w:tcW w:w="811" w:type="dxa"/>
            <w:noWrap/>
          </w:tcPr>
          <w:p w:rsidR="00E80141" w:rsidRPr="00734940" w:rsidRDefault="00E80141" w:rsidP="00E80141">
            <w:pPr>
              <w:jc w:val="center"/>
              <w:rPr>
                <w:b/>
              </w:rPr>
            </w:pPr>
          </w:p>
        </w:tc>
        <w:tc>
          <w:tcPr>
            <w:tcW w:w="1451" w:type="dxa"/>
            <w:tcBorders>
              <w:top w:val="single" w:sz="4" w:space="0" w:color="auto"/>
            </w:tcBorders>
          </w:tcPr>
          <w:p w:rsidR="00E80141" w:rsidRPr="00734940" w:rsidRDefault="00A25059" w:rsidP="00E80141">
            <w:pPr>
              <w:jc w:val="right"/>
              <w:rPr>
                <w:b/>
                <w:bCs/>
              </w:rPr>
            </w:pPr>
            <w:r w:rsidRPr="00734940">
              <w:rPr>
                <w:b/>
                <w:bCs/>
                <w:sz w:val="22"/>
                <w:szCs w:val="22"/>
              </w:rPr>
              <w:t>936,134</w:t>
            </w:r>
          </w:p>
        </w:tc>
        <w:tc>
          <w:tcPr>
            <w:tcW w:w="1452" w:type="dxa"/>
            <w:tcBorders>
              <w:top w:val="single" w:sz="4" w:space="0" w:color="auto"/>
            </w:tcBorders>
            <w:noWrap/>
          </w:tcPr>
          <w:p w:rsidR="00E80141" w:rsidRPr="00734940" w:rsidRDefault="00AB35BE" w:rsidP="00E80141">
            <w:pPr>
              <w:spacing w:before="100" w:beforeAutospacing="1" w:after="100" w:afterAutospacing="1"/>
              <w:jc w:val="right"/>
              <w:rPr>
                <w:b/>
                <w:lang w:eastAsia="en-GB"/>
              </w:rPr>
            </w:pPr>
            <w:r w:rsidRPr="00734940">
              <w:rPr>
                <w:b/>
                <w:sz w:val="22"/>
                <w:szCs w:val="22"/>
                <w:lang w:eastAsia="en-GB"/>
              </w:rPr>
              <w:t>2,522,328</w:t>
            </w:r>
          </w:p>
        </w:tc>
        <w:tc>
          <w:tcPr>
            <w:tcW w:w="1452" w:type="dxa"/>
            <w:tcBorders>
              <w:top w:val="single" w:sz="4" w:space="0" w:color="auto"/>
            </w:tcBorders>
          </w:tcPr>
          <w:p w:rsidR="00E80141" w:rsidRPr="00734940" w:rsidRDefault="00E80141" w:rsidP="00E80141">
            <w:pPr>
              <w:spacing w:before="100" w:beforeAutospacing="1" w:after="100" w:afterAutospacing="1"/>
              <w:jc w:val="right"/>
              <w:rPr>
                <w:b/>
                <w:lang w:eastAsia="en-GB"/>
              </w:rPr>
            </w:pPr>
            <w:r w:rsidRPr="00734940">
              <w:rPr>
                <w:b/>
                <w:sz w:val="22"/>
                <w:szCs w:val="22"/>
              </w:rPr>
              <w:t>4,225,051</w:t>
            </w:r>
          </w:p>
        </w:tc>
      </w:tr>
      <w:tr w:rsidR="00E80141" w:rsidRPr="00734940" w:rsidTr="00133379">
        <w:trPr>
          <w:trHeight w:val="257"/>
        </w:trPr>
        <w:tc>
          <w:tcPr>
            <w:tcW w:w="3828" w:type="dxa"/>
            <w:noWrap/>
          </w:tcPr>
          <w:p w:rsidR="00E80141" w:rsidRPr="00734940" w:rsidRDefault="00E80141" w:rsidP="00E80141"/>
          <w:p w:rsidR="00E80141" w:rsidRPr="00734940" w:rsidRDefault="00AB35BE" w:rsidP="00E80141">
            <w:pPr>
              <w:rPr>
                <w:lang w:eastAsia="en-GB"/>
              </w:rPr>
            </w:pPr>
            <w:r w:rsidRPr="00734940">
              <w:rPr>
                <w:sz w:val="22"/>
                <w:szCs w:val="22"/>
              </w:rPr>
              <w:t>Withholding</w:t>
            </w:r>
            <w:r w:rsidR="00E80141" w:rsidRPr="00734940">
              <w:rPr>
                <w:sz w:val="22"/>
                <w:szCs w:val="22"/>
              </w:rPr>
              <w:t xml:space="preserve"> tax expense</w:t>
            </w:r>
          </w:p>
        </w:tc>
        <w:tc>
          <w:tcPr>
            <w:tcW w:w="811" w:type="dxa"/>
            <w:noWrap/>
          </w:tcPr>
          <w:p w:rsidR="00E80141" w:rsidRPr="00734940" w:rsidRDefault="00E80141" w:rsidP="00E80141">
            <w:pPr>
              <w:jc w:val="center"/>
              <w:rPr>
                <w:b/>
              </w:rPr>
            </w:pPr>
          </w:p>
          <w:p w:rsidR="00E80141" w:rsidRPr="00734940" w:rsidRDefault="00E80141" w:rsidP="00E80141">
            <w:pPr>
              <w:jc w:val="center"/>
              <w:rPr>
                <w:b/>
              </w:rPr>
            </w:pPr>
          </w:p>
        </w:tc>
        <w:tc>
          <w:tcPr>
            <w:tcW w:w="1451" w:type="dxa"/>
          </w:tcPr>
          <w:p w:rsidR="00A25059" w:rsidRPr="00734940" w:rsidRDefault="00A25059" w:rsidP="00A25059">
            <w:pPr>
              <w:rPr>
                <w:bCs/>
              </w:rPr>
            </w:pPr>
          </w:p>
          <w:p w:rsidR="00AB35BE" w:rsidRPr="00734940" w:rsidRDefault="00A25059" w:rsidP="00E80141">
            <w:pPr>
              <w:jc w:val="right"/>
              <w:rPr>
                <w:bCs/>
              </w:rPr>
            </w:pPr>
            <w:r w:rsidRPr="00734940">
              <w:rPr>
                <w:bCs/>
                <w:sz w:val="22"/>
                <w:szCs w:val="22"/>
              </w:rPr>
              <w:t>-</w:t>
            </w:r>
          </w:p>
        </w:tc>
        <w:tc>
          <w:tcPr>
            <w:tcW w:w="1452" w:type="dxa"/>
            <w:noWrap/>
          </w:tcPr>
          <w:p w:rsidR="00E80141" w:rsidRPr="00734940" w:rsidRDefault="00E80141" w:rsidP="00E80141">
            <w:pPr>
              <w:jc w:val="right"/>
            </w:pPr>
          </w:p>
          <w:p w:rsidR="00AB35BE" w:rsidRPr="00734940" w:rsidRDefault="00AB35BE" w:rsidP="00E80141">
            <w:pPr>
              <w:jc w:val="right"/>
            </w:pPr>
            <w:r w:rsidRPr="00734940">
              <w:rPr>
                <w:sz w:val="22"/>
                <w:szCs w:val="22"/>
              </w:rPr>
              <w:t>(404)</w:t>
            </w:r>
          </w:p>
        </w:tc>
        <w:tc>
          <w:tcPr>
            <w:tcW w:w="1452" w:type="dxa"/>
          </w:tcPr>
          <w:p w:rsidR="00E80141" w:rsidRPr="00734940" w:rsidRDefault="00E80141" w:rsidP="00E80141">
            <w:pPr>
              <w:jc w:val="right"/>
            </w:pPr>
          </w:p>
          <w:p w:rsidR="00E80141" w:rsidRPr="00734940" w:rsidRDefault="00AB35BE" w:rsidP="00E80141">
            <w:pPr>
              <w:jc w:val="right"/>
            </w:pPr>
            <w:r w:rsidRPr="00734940">
              <w:rPr>
                <w:sz w:val="22"/>
                <w:szCs w:val="22"/>
              </w:rPr>
              <w:t>-</w:t>
            </w:r>
          </w:p>
        </w:tc>
      </w:tr>
      <w:tr w:rsidR="00E80141" w:rsidRPr="00734940" w:rsidTr="00133379">
        <w:trPr>
          <w:trHeight w:val="63"/>
        </w:trPr>
        <w:tc>
          <w:tcPr>
            <w:tcW w:w="3828" w:type="dxa"/>
            <w:noWrap/>
          </w:tcPr>
          <w:p w:rsidR="00E80141" w:rsidRPr="00734940" w:rsidRDefault="00AB35BE" w:rsidP="00E80141">
            <w:pPr>
              <w:rPr>
                <w:b/>
                <w:bCs/>
              </w:rPr>
            </w:pPr>
            <w:r w:rsidRPr="00734940">
              <w:rPr>
                <w:sz w:val="22"/>
                <w:szCs w:val="22"/>
              </w:rPr>
              <w:t>Income tax expense</w:t>
            </w:r>
          </w:p>
        </w:tc>
        <w:tc>
          <w:tcPr>
            <w:tcW w:w="811" w:type="dxa"/>
            <w:noWrap/>
          </w:tcPr>
          <w:p w:rsidR="00E80141" w:rsidRPr="00734940" w:rsidRDefault="00E80141" w:rsidP="00E80141">
            <w:pPr>
              <w:jc w:val="center"/>
              <w:rPr>
                <w:b/>
              </w:rPr>
            </w:pPr>
          </w:p>
        </w:tc>
        <w:tc>
          <w:tcPr>
            <w:tcW w:w="1451" w:type="dxa"/>
            <w:tcBorders>
              <w:bottom w:val="single" w:sz="4" w:space="0" w:color="auto"/>
            </w:tcBorders>
          </w:tcPr>
          <w:p w:rsidR="00E80141" w:rsidRPr="00734940" w:rsidRDefault="00A25059" w:rsidP="00E80141">
            <w:pPr>
              <w:jc w:val="right"/>
              <w:rPr>
                <w:b/>
                <w:bCs/>
              </w:rPr>
            </w:pPr>
            <w:r w:rsidRPr="00734940">
              <w:rPr>
                <w:b/>
                <w:bCs/>
                <w:sz w:val="22"/>
                <w:szCs w:val="22"/>
              </w:rPr>
              <w:t>-</w:t>
            </w:r>
          </w:p>
        </w:tc>
        <w:tc>
          <w:tcPr>
            <w:tcW w:w="1452" w:type="dxa"/>
            <w:noWrap/>
          </w:tcPr>
          <w:p w:rsidR="00E80141" w:rsidRPr="00734940" w:rsidRDefault="00AB35BE" w:rsidP="00E80141">
            <w:pPr>
              <w:jc w:val="right"/>
              <w:rPr>
                <w:b/>
                <w:bCs/>
              </w:rPr>
            </w:pPr>
            <w:r w:rsidRPr="00734940">
              <w:rPr>
                <w:b/>
                <w:bCs/>
                <w:sz w:val="22"/>
                <w:szCs w:val="22"/>
              </w:rPr>
              <w:t>-</w:t>
            </w:r>
          </w:p>
        </w:tc>
        <w:tc>
          <w:tcPr>
            <w:tcW w:w="1452" w:type="dxa"/>
          </w:tcPr>
          <w:p w:rsidR="00E80141" w:rsidRPr="00734940" w:rsidRDefault="00AB35BE" w:rsidP="00E80141">
            <w:pPr>
              <w:jc w:val="right"/>
              <w:rPr>
                <w:b/>
                <w:bCs/>
              </w:rPr>
            </w:pPr>
            <w:r w:rsidRPr="00734940">
              <w:rPr>
                <w:sz w:val="22"/>
                <w:szCs w:val="22"/>
              </w:rPr>
              <w:t>(14,713)</w:t>
            </w:r>
          </w:p>
        </w:tc>
      </w:tr>
      <w:tr w:rsidR="00E80141" w:rsidRPr="00734940" w:rsidTr="00133379">
        <w:trPr>
          <w:trHeight w:val="373"/>
        </w:trPr>
        <w:tc>
          <w:tcPr>
            <w:tcW w:w="3828" w:type="dxa"/>
            <w:noWrap/>
            <w:vAlign w:val="center"/>
          </w:tcPr>
          <w:p w:rsidR="00E80141" w:rsidRPr="00734940" w:rsidRDefault="00734940" w:rsidP="00F80152">
            <w:pPr>
              <w:rPr>
                <w:b/>
                <w:bCs/>
                <w:lang w:eastAsia="en-GB"/>
              </w:rPr>
            </w:pPr>
            <w:r>
              <w:rPr>
                <w:b/>
                <w:bCs/>
                <w:sz w:val="22"/>
                <w:szCs w:val="22"/>
              </w:rPr>
              <w:t>Profit</w:t>
            </w:r>
            <w:r w:rsidR="00E80141" w:rsidRPr="00734940">
              <w:rPr>
                <w:b/>
                <w:bCs/>
                <w:sz w:val="22"/>
                <w:szCs w:val="22"/>
              </w:rPr>
              <w:t xml:space="preserve"> for the </w:t>
            </w:r>
            <w:r w:rsidR="00AB35BE" w:rsidRPr="00734940">
              <w:rPr>
                <w:b/>
                <w:bCs/>
                <w:sz w:val="22"/>
                <w:szCs w:val="22"/>
              </w:rPr>
              <w:t>period/</w:t>
            </w:r>
            <w:r w:rsidR="00E80141" w:rsidRPr="00734940">
              <w:rPr>
                <w:b/>
                <w:bCs/>
                <w:sz w:val="22"/>
                <w:szCs w:val="22"/>
              </w:rPr>
              <w:t>year</w:t>
            </w:r>
          </w:p>
        </w:tc>
        <w:tc>
          <w:tcPr>
            <w:tcW w:w="811" w:type="dxa"/>
            <w:noWrap/>
          </w:tcPr>
          <w:p w:rsidR="00E80141" w:rsidRPr="00734940" w:rsidRDefault="00E80141" w:rsidP="00E80141">
            <w:pPr>
              <w:jc w:val="center"/>
              <w:rPr>
                <w:b/>
              </w:rPr>
            </w:pPr>
            <w:r w:rsidRPr="00734940">
              <w:rPr>
                <w:b/>
                <w:sz w:val="22"/>
                <w:szCs w:val="22"/>
              </w:rPr>
              <w:t> </w:t>
            </w:r>
          </w:p>
        </w:tc>
        <w:tc>
          <w:tcPr>
            <w:tcW w:w="1451" w:type="dxa"/>
            <w:tcBorders>
              <w:top w:val="single" w:sz="4" w:space="0" w:color="auto"/>
              <w:bottom w:val="single" w:sz="4" w:space="0" w:color="auto"/>
            </w:tcBorders>
            <w:vAlign w:val="center"/>
          </w:tcPr>
          <w:p w:rsidR="00E80141" w:rsidRPr="00734940" w:rsidRDefault="00A25059" w:rsidP="00F80152">
            <w:pPr>
              <w:jc w:val="right"/>
              <w:rPr>
                <w:b/>
                <w:bCs/>
              </w:rPr>
            </w:pPr>
            <w:r w:rsidRPr="00734940">
              <w:rPr>
                <w:b/>
                <w:bCs/>
                <w:sz w:val="22"/>
                <w:szCs w:val="22"/>
              </w:rPr>
              <w:t>936,134</w:t>
            </w:r>
          </w:p>
        </w:tc>
        <w:tc>
          <w:tcPr>
            <w:tcW w:w="1452" w:type="dxa"/>
            <w:tcBorders>
              <w:top w:val="single" w:sz="4" w:space="0" w:color="auto"/>
              <w:bottom w:val="single" w:sz="4" w:space="0" w:color="auto"/>
            </w:tcBorders>
            <w:noWrap/>
            <w:vAlign w:val="center"/>
          </w:tcPr>
          <w:p w:rsidR="00E80141" w:rsidRPr="00734940" w:rsidRDefault="00AB35BE" w:rsidP="00F80152">
            <w:pPr>
              <w:jc w:val="right"/>
              <w:rPr>
                <w:b/>
                <w:bCs/>
                <w:lang w:eastAsia="en-GB"/>
              </w:rPr>
            </w:pPr>
            <w:r w:rsidRPr="00734940">
              <w:rPr>
                <w:b/>
                <w:bCs/>
                <w:sz w:val="22"/>
                <w:szCs w:val="22"/>
                <w:lang w:eastAsia="en-GB"/>
              </w:rPr>
              <w:t>2,521,924</w:t>
            </w:r>
          </w:p>
        </w:tc>
        <w:tc>
          <w:tcPr>
            <w:tcW w:w="1452" w:type="dxa"/>
            <w:tcBorders>
              <w:top w:val="single" w:sz="4" w:space="0" w:color="auto"/>
              <w:bottom w:val="single" w:sz="4" w:space="0" w:color="auto"/>
            </w:tcBorders>
            <w:vAlign w:val="center"/>
          </w:tcPr>
          <w:p w:rsidR="00E80141" w:rsidRPr="00734940" w:rsidRDefault="00E80141" w:rsidP="00F80152">
            <w:pPr>
              <w:jc w:val="right"/>
              <w:rPr>
                <w:b/>
                <w:bCs/>
                <w:lang w:eastAsia="en-GB"/>
              </w:rPr>
            </w:pPr>
            <w:r w:rsidRPr="00734940">
              <w:rPr>
                <w:b/>
                <w:bCs/>
                <w:sz w:val="22"/>
                <w:szCs w:val="22"/>
              </w:rPr>
              <w:t>4,210,338</w:t>
            </w:r>
          </w:p>
        </w:tc>
      </w:tr>
      <w:tr w:rsidR="00E80141" w:rsidRPr="00734940" w:rsidTr="00133379">
        <w:trPr>
          <w:trHeight w:val="257"/>
        </w:trPr>
        <w:tc>
          <w:tcPr>
            <w:tcW w:w="3828" w:type="dxa"/>
            <w:noWrap/>
          </w:tcPr>
          <w:p w:rsidR="00E80141" w:rsidRPr="00734940" w:rsidDel="006226F9" w:rsidRDefault="00E80141" w:rsidP="00E80141">
            <w:pPr>
              <w:rPr>
                <w:b/>
                <w:bCs/>
              </w:rPr>
            </w:pPr>
          </w:p>
        </w:tc>
        <w:tc>
          <w:tcPr>
            <w:tcW w:w="811" w:type="dxa"/>
            <w:noWrap/>
          </w:tcPr>
          <w:p w:rsidR="00E80141" w:rsidRPr="00734940" w:rsidRDefault="00E80141" w:rsidP="00E80141">
            <w:pPr>
              <w:jc w:val="center"/>
              <w:rPr>
                <w:b/>
              </w:rPr>
            </w:pPr>
          </w:p>
        </w:tc>
        <w:tc>
          <w:tcPr>
            <w:tcW w:w="1451" w:type="dxa"/>
            <w:tcBorders>
              <w:top w:val="single" w:sz="4" w:space="0" w:color="auto"/>
            </w:tcBorders>
          </w:tcPr>
          <w:p w:rsidR="00E80141" w:rsidRPr="00734940" w:rsidRDefault="00E80141" w:rsidP="00E80141">
            <w:pPr>
              <w:jc w:val="right"/>
              <w:rPr>
                <w:b/>
                <w:bCs/>
              </w:rPr>
            </w:pPr>
          </w:p>
        </w:tc>
        <w:tc>
          <w:tcPr>
            <w:tcW w:w="1452" w:type="dxa"/>
            <w:tcBorders>
              <w:top w:val="single" w:sz="4" w:space="0" w:color="auto"/>
            </w:tcBorders>
            <w:noWrap/>
          </w:tcPr>
          <w:p w:rsidR="00E80141" w:rsidRPr="00734940" w:rsidRDefault="00E80141" w:rsidP="00E80141">
            <w:pPr>
              <w:jc w:val="right"/>
            </w:pPr>
          </w:p>
        </w:tc>
        <w:tc>
          <w:tcPr>
            <w:tcW w:w="1452" w:type="dxa"/>
            <w:tcBorders>
              <w:top w:val="single" w:sz="4" w:space="0" w:color="auto"/>
            </w:tcBorders>
          </w:tcPr>
          <w:p w:rsidR="00E80141" w:rsidRPr="00734940" w:rsidRDefault="00E80141" w:rsidP="00E80141">
            <w:pPr>
              <w:jc w:val="right"/>
            </w:pPr>
          </w:p>
        </w:tc>
      </w:tr>
      <w:tr w:rsidR="00E80141" w:rsidRPr="00734940" w:rsidTr="00133379">
        <w:trPr>
          <w:trHeight w:val="257"/>
        </w:trPr>
        <w:tc>
          <w:tcPr>
            <w:tcW w:w="3828" w:type="dxa"/>
            <w:noWrap/>
          </w:tcPr>
          <w:p w:rsidR="00E80141" w:rsidRPr="00734940" w:rsidRDefault="00E80141" w:rsidP="00E80141">
            <w:pPr>
              <w:rPr>
                <w:b/>
                <w:bCs/>
                <w:lang w:eastAsia="en-GB"/>
              </w:rPr>
            </w:pPr>
            <w:r w:rsidRPr="00734940">
              <w:rPr>
                <w:b/>
                <w:bCs/>
                <w:sz w:val="22"/>
                <w:szCs w:val="22"/>
              </w:rPr>
              <w:t>Other comprehensive income</w:t>
            </w:r>
          </w:p>
        </w:tc>
        <w:tc>
          <w:tcPr>
            <w:tcW w:w="811" w:type="dxa"/>
            <w:noWrap/>
          </w:tcPr>
          <w:p w:rsidR="00E80141" w:rsidRPr="00734940" w:rsidRDefault="00E80141" w:rsidP="00E80141">
            <w:pPr>
              <w:jc w:val="center"/>
              <w:rPr>
                <w:b/>
              </w:rPr>
            </w:pPr>
            <w:r w:rsidRPr="00734940">
              <w:rPr>
                <w:b/>
                <w:sz w:val="22"/>
                <w:szCs w:val="22"/>
              </w:rPr>
              <w:t> </w:t>
            </w:r>
          </w:p>
        </w:tc>
        <w:tc>
          <w:tcPr>
            <w:tcW w:w="1451" w:type="dxa"/>
          </w:tcPr>
          <w:p w:rsidR="00E80141" w:rsidRPr="00734940" w:rsidRDefault="00E80141" w:rsidP="00E80141">
            <w:pPr>
              <w:jc w:val="right"/>
              <w:rPr>
                <w:b/>
                <w:bCs/>
              </w:rPr>
            </w:pPr>
          </w:p>
        </w:tc>
        <w:tc>
          <w:tcPr>
            <w:tcW w:w="1452" w:type="dxa"/>
            <w:noWrap/>
          </w:tcPr>
          <w:p w:rsidR="00E80141" w:rsidRPr="00734940" w:rsidRDefault="00E80141" w:rsidP="00E80141">
            <w:pPr>
              <w:jc w:val="right"/>
            </w:pPr>
          </w:p>
        </w:tc>
        <w:tc>
          <w:tcPr>
            <w:tcW w:w="1452" w:type="dxa"/>
          </w:tcPr>
          <w:p w:rsidR="00E80141" w:rsidRPr="00734940" w:rsidRDefault="00E80141" w:rsidP="00E80141">
            <w:pPr>
              <w:jc w:val="right"/>
            </w:pPr>
          </w:p>
        </w:tc>
      </w:tr>
      <w:tr w:rsidR="00E80141" w:rsidRPr="00734940" w:rsidTr="00133379">
        <w:trPr>
          <w:trHeight w:val="257"/>
        </w:trPr>
        <w:tc>
          <w:tcPr>
            <w:tcW w:w="3828" w:type="dxa"/>
            <w:noWrap/>
          </w:tcPr>
          <w:p w:rsidR="00E80141" w:rsidRPr="00734940" w:rsidRDefault="00E80141" w:rsidP="00E80141">
            <w:pPr>
              <w:rPr>
                <w:b/>
              </w:rPr>
            </w:pPr>
            <w:r w:rsidRPr="00734940">
              <w:rPr>
                <w:b/>
                <w:sz w:val="22"/>
                <w:szCs w:val="22"/>
              </w:rPr>
              <w:t>Amounts that may</w:t>
            </w:r>
            <w:r w:rsidR="00AB35BE" w:rsidRPr="00734940">
              <w:rPr>
                <w:b/>
                <w:sz w:val="22"/>
                <w:szCs w:val="22"/>
              </w:rPr>
              <w:t xml:space="preserve"> </w:t>
            </w:r>
            <w:r w:rsidRPr="00734940">
              <w:rPr>
                <w:b/>
                <w:sz w:val="22"/>
                <w:szCs w:val="22"/>
              </w:rPr>
              <w:t>be reclassified to profit or loss</w:t>
            </w:r>
          </w:p>
          <w:p w:rsidR="00E80141" w:rsidRPr="00734940" w:rsidRDefault="00E80141" w:rsidP="00E80141">
            <w:pPr>
              <w:rPr>
                <w:b/>
              </w:rPr>
            </w:pPr>
            <w:r w:rsidRPr="00734940">
              <w:rPr>
                <w:sz w:val="22"/>
                <w:szCs w:val="22"/>
              </w:rPr>
              <w:t>Exchange differences on translating foreign operations</w:t>
            </w:r>
          </w:p>
        </w:tc>
        <w:tc>
          <w:tcPr>
            <w:tcW w:w="811" w:type="dxa"/>
            <w:noWrap/>
          </w:tcPr>
          <w:p w:rsidR="00E80141" w:rsidRPr="00734940" w:rsidRDefault="00E80141" w:rsidP="00E80141">
            <w:pPr>
              <w:jc w:val="center"/>
              <w:rPr>
                <w:b/>
              </w:rPr>
            </w:pPr>
            <w:r w:rsidRPr="00734940">
              <w:rPr>
                <w:b/>
                <w:sz w:val="22"/>
                <w:szCs w:val="22"/>
              </w:rPr>
              <w:t> </w:t>
            </w:r>
          </w:p>
        </w:tc>
        <w:tc>
          <w:tcPr>
            <w:tcW w:w="1451" w:type="dxa"/>
            <w:tcBorders>
              <w:bottom w:val="single" w:sz="4" w:space="0" w:color="auto"/>
            </w:tcBorders>
            <w:vAlign w:val="bottom"/>
          </w:tcPr>
          <w:p w:rsidR="00A25059" w:rsidRPr="00734940" w:rsidRDefault="00A25059" w:rsidP="00A25059">
            <w:pPr>
              <w:jc w:val="right"/>
              <w:rPr>
                <w:bCs/>
              </w:rPr>
            </w:pPr>
            <w:r w:rsidRPr="00734940">
              <w:rPr>
                <w:bCs/>
                <w:sz w:val="22"/>
                <w:szCs w:val="22"/>
              </w:rPr>
              <w:t>28,283</w:t>
            </w:r>
          </w:p>
        </w:tc>
        <w:tc>
          <w:tcPr>
            <w:tcW w:w="1452" w:type="dxa"/>
            <w:tcBorders>
              <w:bottom w:val="single" w:sz="4" w:space="0" w:color="auto"/>
            </w:tcBorders>
            <w:noWrap/>
            <w:vAlign w:val="bottom"/>
          </w:tcPr>
          <w:p w:rsidR="00E80141" w:rsidRPr="00734940" w:rsidRDefault="00AB35BE" w:rsidP="00E80141">
            <w:pPr>
              <w:jc w:val="right"/>
              <w:rPr>
                <w:lang w:eastAsia="en-GB"/>
              </w:rPr>
            </w:pPr>
            <w:r w:rsidRPr="00734940">
              <w:rPr>
                <w:sz w:val="22"/>
                <w:szCs w:val="22"/>
                <w:lang w:eastAsia="en-GB"/>
              </w:rPr>
              <w:t>13,102</w:t>
            </w:r>
          </w:p>
        </w:tc>
        <w:tc>
          <w:tcPr>
            <w:tcW w:w="1452" w:type="dxa"/>
            <w:tcBorders>
              <w:bottom w:val="single" w:sz="4" w:space="0" w:color="auto"/>
            </w:tcBorders>
            <w:vAlign w:val="bottom"/>
          </w:tcPr>
          <w:p w:rsidR="00E80141" w:rsidRPr="00734940" w:rsidRDefault="00E80141" w:rsidP="00E80141">
            <w:pPr>
              <w:jc w:val="right"/>
              <w:rPr>
                <w:lang w:eastAsia="en-GB"/>
              </w:rPr>
            </w:pPr>
            <w:r w:rsidRPr="00734940">
              <w:rPr>
                <w:sz w:val="22"/>
                <w:szCs w:val="22"/>
              </w:rPr>
              <w:t>19,129</w:t>
            </w:r>
          </w:p>
        </w:tc>
      </w:tr>
      <w:tr w:rsidR="00E80141" w:rsidRPr="00734940" w:rsidTr="00A25059">
        <w:trPr>
          <w:trHeight w:val="351"/>
        </w:trPr>
        <w:tc>
          <w:tcPr>
            <w:tcW w:w="3828" w:type="dxa"/>
            <w:noWrap/>
          </w:tcPr>
          <w:p w:rsidR="00E80141" w:rsidRPr="00734940" w:rsidRDefault="00E80141" w:rsidP="00E80141">
            <w:pPr>
              <w:rPr>
                <w:b/>
                <w:bCs/>
              </w:rPr>
            </w:pPr>
            <w:r w:rsidRPr="00734940">
              <w:rPr>
                <w:b/>
                <w:bCs/>
                <w:sz w:val="22"/>
                <w:szCs w:val="22"/>
              </w:rPr>
              <w:t>T</w:t>
            </w:r>
            <w:r w:rsidR="00A25059" w:rsidRPr="00734940">
              <w:rPr>
                <w:b/>
                <w:bCs/>
                <w:sz w:val="22"/>
                <w:szCs w:val="22"/>
              </w:rPr>
              <w:t>otal comprehensive income</w:t>
            </w:r>
            <w:r w:rsidRPr="00734940">
              <w:rPr>
                <w:b/>
                <w:bCs/>
                <w:sz w:val="22"/>
                <w:szCs w:val="22"/>
              </w:rPr>
              <w:t xml:space="preserve"> for the </w:t>
            </w:r>
            <w:r w:rsidR="00AB35BE" w:rsidRPr="00734940">
              <w:rPr>
                <w:b/>
                <w:bCs/>
                <w:sz w:val="22"/>
                <w:szCs w:val="22"/>
              </w:rPr>
              <w:t>period/</w:t>
            </w:r>
            <w:r w:rsidRPr="00734940">
              <w:rPr>
                <w:b/>
                <w:bCs/>
                <w:sz w:val="22"/>
                <w:szCs w:val="22"/>
              </w:rPr>
              <w:t>year</w:t>
            </w:r>
          </w:p>
        </w:tc>
        <w:tc>
          <w:tcPr>
            <w:tcW w:w="811" w:type="dxa"/>
            <w:noWrap/>
          </w:tcPr>
          <w:p w:rsidR="00E80141" w:rsidRPr="00734940" w:rsidRDefault="00E80141" w:rsidP="00E80141">
            <w:pPr>
              <w:jc w:val="center"/>
              <w:rPr>
                <w:b/>
              </w:rPr>
            </w:pPr>
            <w:r w:rsidRPr="00734940">
              <w:rPr>
                <w:b/>
                <w:sz w:val="22"/>
                <w:szCs w:val="22"/>
              </w:rPr>
              <w:t> </w:t>
            </w:r>
          </w:p>
        </w:tc>
        <w:tc>
          <w:tcPr>
            <w:tcW w:w="1451" w:type="dxa"/>
            <w:tcBorders>
              <w:top w:val="single" w:sz="4" w:space="0" w:color="auto"/>
              <w:bottom w:val="double" w:sz="4" w:space="0" w:color="auto"/>
            </w:tcBorders>
            <w:vAlign w:val="bottom"/>
          </w:tcPr>
          <w:p w:rsidR="00E80141" w:rsidRPr="00734940" w:rsidRDefault="00A25059" w:rsidP="00E80141">
            <w:pPr>
              <w:jc w:val="right"/>
              <w:rPr>
                <w:b/>
                <w:bCs/>
              </w:rPr>
            </w:pPr>
            <w:r w:rsidRPr="00734940">
              <w:rPr>
                <w:b/>
                <w:bCs/>
                <w:sz w:val="22"/>
                <w:szCs w:val="22"/>
              </w:rPr>
              <w:t>964,417</w:t>
            </w:r>
          </w:p>
        </w:tc>
        <w:tc>
          <w:tcPr>
            <w:tcW w:w="1452" w:type="dxa"/>
            <w:tcBorders>
              <w:top w:val="single" w:sz="4" w:space="0" w:color="auto"/>
              <w:bottom w:val="double" w:sz="4" w:space="0" w:color="auto"/>
            </w:tcBorders>
            <w:noWrap/>
          </w:tcPr>
          <w:p w:rsidR="00E80141" w:rsidRPr="00734940" w:rsidRDefault="00E80141" w:rsidP="00E80141">
            <w:pPr>
              <w:jc w:val="right"/>
              <w:rPr>
                <w:b/>
                <w:bCs/>
                <w:lang w:eastAsia="en-GB"/>
              </w:rPr>
            </w:pPr>
          </w:p>
          <w:p w:rsidR="00F80152" w:rsidRPr="00734940" w:rsidRDefault="00F80152" w:rsidP="00E80141">
            <w:pPr>
              <w:jc w:val="right"/>
              <w:rPr>
                <w:b/>
                <w:bCs/>
                <w:lang w:eastAsia="en-GB"/>
              </w:rPr>
            </w:pPr>
            <w:r w:rsidRPr="00734940">
              <w:rPr>
                <w:b/>
                <w:bCs/>
                <w:sz w:val="22"/>
                <w:szCs w:val="22"/>
                <w:lang w:eastAsia="en-GB"/>
              </w:rPr>
              <w:t>2,535,026</w:t>
            </w:r>
          </w:p>
        </w:tc>
        <w:tc>
          <w:tcPr>
            <w:tcW w:w="1452" w:type="dxa"/>
            <w:tcBorders>
              <w:top w:val="single" w:sz="4" w:space="0" w:color="auto"/>
              <w:bottom w:val="double" w:sz="4" w:space="0" w:color="auto"/>
            </w:tcBorders>
          </w:tcPr>
          <w:p w:rsidR="00AB35BE" w:rsidRPr="00734940" w:rsidRDefault="00AB35BE" w:rsidP="00E80141">
            <w:pPr>
              <w:jc w:val="right"/>
              <w:rPr>
                <w:b/>
                <w:bCs/>
              </w:rPr>
            </w:pPr>
          </w:p>
          <w:p w:rsidR="00E80141" w:rsidRPr="00734940" w:rsidRDefault="00E80141" w:rsidP="00E80141">
            <w:pPr>
              <w:jc w:val="right"/>
              <w:rPr>
                <w:b/>
                <w:bCs/>
                <w:lang w:eastAsia="en-GB"/>
              </w:rPr>
            </w:pPr>
            <w:r w:rsidRPr="00734940">
              <w:rPr>
                <w:b/>
                <w:bCs/>
                <w:sz w:val="22"/>
                <w:szCs w:val="22"/>
              </w:rPr>
              <w:t>4,229,467</w:t>
            </w:r>
          </w:p>
        </w:tc>
      </w:tr>
      <w:tr w:rsidR="00E80141" w:rsidRPr="00734940" w:rsidTr="00133379">
        <w:trPr>
          <w:trHeight w:val="63"/>
        </w:trPr>
        <w:tc>
          <w:tcPr>
            <w:tcW w:w="3828" w:type="dxa"/>
            <w:noWrap/>
          </w:tcPr>
          <w:p w:rsidR="00E80141" w:rsidRPr="00734940" w:rsidRDefault="00E80141" w:rsidP="00E80141">
            <w:r w:rsidRPr="00734940">
              <w:rPr>
                <w:sz w:val="22"/>
                <w:szCs w:val="22"/>
              </w:rPr>
              <w:t> </w:t>
            </w:r>
          </w:p>
        </w:tc>
        <w:tc>
          <w:tcPr>
            <w:tcW w:w="811" w:type="dxa"/>
            <w:noWrap/>
          </w:tcPr>
          <w:p w:rsidR="00E80141" w:rsidRPr="00734940" w:rsidRDefault="00E80141" w:rsidP="00E80141">
            <w:pPr>
              <w:spacing w:before="100" w:beforeAutospacing="1" w:after="100" w:afterAutospacing="1"/>
              <w:jc w:val="center"/>
              <w:rPr>
                <w:b/>
              </w:rPr>
            </w:pPr>
            <w:r w:rsidRPr="00734940">
              <w:rPr>
                <w:b/>
                <w:sz w:val="22"/>
                <w:szCs w:val="22"/>
              </w:rPr>
              <w:t> </w:t>
            </w:r>
          </w:p>
        </w:tc>
        <w:tc>
          <w:tcPr>
            <w:tcW w:w="1451" w:type="dxa"/>
            <w:tcBorders>
              <w:top w:val="double" w:sz="4" w:space="0" w:color="auto"/>
            </w:tcBorders>
          </w:tcPr>
          <w:p w:rsidR="00E80141" w:rsidRPr="00734940" w:rsidRDefault="00E80141" w:rsidP="00E80141">
            <w:pPr>
              <w:jc w:val="right"/>
              <w:rPr>
                <w:b/>
                <w:bCs/>
              </w:rPr>
            </w:pPr>
          </w:p>
        </w:tc>
        <w:tc>
          <w:tcPr>
            <w:tcW w:w="1452" w:type="dxa"/>
            <w:tcBorders>
              <w:top w:val="double" w:sz="4" w:space="0" w:color="auto"/>
            </w:tcBorders>
            <w:noWrap/>
          </w:tcPr>
          <w:p w:rsidR="00E80141" w:rsidRPr="00734940" w:rsidRDefault="00E80141" w:rsidP="00E80141">
            <w:pPr>
              <w:jc w:val="right"/>
            </w:pPr>
          </w:p>
        </w:tc>
        <w:tc>
          <w:tcPr>
            <w:tcW w:w="1452" w:type="dxa"/>
            <w:tcBorders>
              <w:top w:val="double" w:sz="4" w:space="0" w:color="auto"/>
            </w:tcBorders>
          </w:tcPr>
          <w:p w:rsidR="00E80141" w:rsidRPr="00734940" w:rsidRDefault="00E80141" w:rsidP="00E80141">
            <w:pPr>
              <w:jc w:val="right"/>
            </w:pPr>
          </w:p>
        </w:tc>
      </w:tr>
      <w:tr w:rsidR="00E80141" w:rsidRPr="00734940" w:rsidTr="00133379">
        <w:trPr>
          <w:trHeight w:val="273"/>
        </w:trPr>
        <w:tc>
          <w:tcPr>
            <w:tcW w:w="3828" w:type="dxa"/>
            <w:noWrap/>
          </w:tcPr>
          <w:p w:rsidR="00E80141" w:rsidRPr="00734940" w:rsidRDefault="00A25059" w:rsidP="00E80141">
            <w:pPr>
              <w:rPr>
                <w:b/>
                <w:bCs/>
                <w:lang w:eastAsia="en-GB"/>
              </w:rPr>
            </w:pPr>
            <w:r w:rsidRPr="00734940">
              <w:rPr>
                <w:b/>
                <w:bCs/>
                <w:sz w:val="22"/>
                <w:szCs w:val="22"/>
              </w:rPr>
              <w:t>Net income</w:t>
            </w:r>
            <w:r w:rsidR="00E80141" w:rsidRPr="00734940">
              <w:rPr>
                <w:b/>
                <w:bCs/>
                <w:sz w:val="22"/>
                <w:szCs w:val="22"/>
              </w:rPr>
              <w:t xml:space="preserve"> for the </w:t>
            </w:r>
            <w:r w:rsidR="00F80152" w:rsidRPr="00734940">
              <w:rPr>
                <w:b/>
                <w:bCs/>
                <w:sz w:val="22"/>
                <w:szCs w:val="22"/>
              </w:rPr>
              <w:t>period/</w:t>
            </w:r>
            <w:r w:rsidR="00E80141" w:rsidRPr="00734940">
              <w:rPr>
                <w:b/>
                <w:bCs/>
                <w:sz w:val="22"/>
                <w:szCs w:val="22"/>
              </w:rPr>
              <w:t>year attributable to:</w:t>
            </w:r>
          </w:p>
        </w:tc>
        <w:tc>
          <w:tcPr>
            <w:tcW w:w="811" w:type="dxa"/>
            <w:noWrap/>
          </w:tcPr>
          <w:p w:rsidR="00E80141" w:rsidRPr="00734940" w:rsidRDefault="00E80141" w:rsidP="00E80141">
            <w:pPr>
              <w:jc w:val="center"/>
              <w:rPr>
                <w:b/>
              </w:rPr>
            </w:pPr>
            <w:r w:rsidRPr="00734940">
              <w:rPr>
                <w:b/>
                <w:sz w:val="22"/>
                <w:szCs w:val="22"/>
              </w:rPr>
              <w:t> </w:t>
            </w:r>
          </w:p>
        </w:tc>
        <w:tc>
          <w:tcPr>
            <w:tcW w:w="1451" w:type="dxa"/>
          </w:tcPr>
          <w:p w:rsidR="00E80141" w:rsidRPr="00734940" w:rsidRDefault="00E80141" w:rsidP="00E80141">
            <w:pPr>
              <w:jc w:val="right"/>
              <w:rPr>
                <w:b/>
                <w:bCs/>
              </w:rPr>
            </w:pPr>
          </w:p>
        </w:tc>
        <w:tc>
          <w:tcPr>
            <w:tcW w:w="1452" w:type="dxa"/>
            <w:noWrap/>
          </w:tcPr>
          <w:p w:rsidR="00E80141" w:rsidRPr="00734940" w:rsidRDefault="00E80141" w:rsidP="00E80141">
            <w:pPr>
              <w:jc w:val="right"/>
            </w:pPr>
          </w:p>
        </w:tc>
        <w:tc>
          <w:tcPr>
            <w:tcW w:w="1452" w:type="dxa"/>
          </w:tcPr>
          <w:p w:rsidR="00E80141" w:rsidRPr="00734940" w:rsidRDefault="00E80141" w:rsidP="00E80141">
            <w:pPr>
              <w:jc w:val="right"/>
            </w:pPr>
          </w:p>
        </w:tc>
      </w:tr>
      <w:tr w:rsidR="00E80141" w:rsidRPr="00734940" w:rsidTr="00133379">
        <w:trPr>
          <w:trHeight w:val="273"/>
        </w:trPr>
        <w:tc>
          <w:tcPr>
            <w:tcW w:w="3828" w:type="dxa"/>
            <w:noWrap/>
          </w:tcPr>
          <w:p w:rsidR="00E80141" w:rsidRPr="00734940" w:rsidRDefault="00E80141" w:rsidP="00E80141">
            <w:r w:rsidRPr="00734940">
              <w:rPr>
                <w:sz w:val="22"/>
                <w:szCs w:val="22"/>
              </w:rPr>
              <w:t xml:space="preserve">  - Equity holders of the parent</w:t>
            </w:r>
          </w:p>
        </w:tc>
        <w:tc>
          <w:tcPr>
            <w:tcW w:w="811" w:type="dxa"/>
            <w:noWrap/>
          </w:tcPr>
          <w:p w:rsidR="00E80141" w:rsidRPr="00734940" w:rsidRDefault="00E80141" w:rsidP="00E80141">
            <w:pPr>
              <w:jc w:val="center"/>
              <w:rPr>
                <w:b/>
              </w:rPr>
            </w:pPr>
            <w:r w:rsidRPr="00734940">
              <w:rPr>
                <w:b/>
                <w:sz w:val="22"/>
                <w:szCs w:val="22"/>
              </w:rPr>
              <w:t> </w:t>
            </w:r>
          </w:p>
        </w:tc>
        <w:tc>
          <w:tcPr>
            <w:tcW w:w="1451" w:type="dxa"/>
          </w:tcPr>
          <w:p w:rsidR="00E80141" w:rsidRPr="00734940" w:rsidRDefault="00A25059" w:rsidP="00E80141">
            <w:pPr>
              <w:jc w:val="right"/>
              <w:rPr>
                <w:bCs/>
              </w:rPr>
            </w:pPr>
            <w:r w:rsidRPr="00734940">
              <w:rPr>
                <w:bCs/>
                <w:sz w:val="22"/>
                <w:szCs w:val="22"/>
              </w:rPr>
              <w:t>936,134</w:t>
            </w:r>
          </w:p>
        </w:tc>
        <w:tc>
          <w:tcPr>
            <w:tcW w:w="1452" w:type="dxa"/>
            <w:noWrap/>
          </w:tcPr>
          <w:p w:rsidR="00E80141" w:rsidRPr="00734940" w:rsidRDefault="00F80152" w:rsidP="00E80141">
            <w:pPr>
              <w:jc w:val="right"/>
              <w:rPr>
                <w:lang w:eastAsia="en-GB"/>
              </w:rPr>
            </w:pPr>
            <w:r w:rsidRPr="00734940">
              <w:rPr>
                <w:sz w:val="22"/>
                <w:szCs w:val="22"/>
                <w:lang w:eastAsia="en-GB"/>
              </w:rPr>
              <w:t>2,551,095</w:t>
            </w:r>
          </w:p>
        </w:tc>
        <w:tc>
          <w:tcPr>
            <w:tcW w:w="1452" w:type="dxa"/>
          </w:tcPr>
          <w:p w:rsidR="00E80141" w:rsidRPr="00734940" w:rsidRDefault="00E80141" w:rsidP="00E80141">
            <w:pPr>
              <w:jc w:val="right"/>
              <w:rPr>
                <w:lang w:eastAsia="en-GB"/>
              </w:rPr>
            </w:pPr>
            <w:r w:rsidRPr="00734940">
              <w:rPr>
                <w:sz w:val="22"/>
                <w:szCs w:val="22"/>
              </w:rPr>
              <w:t>4,241,776</w:t>
            </w:r>
          </w:p>
        </w:tc>
      </w:tr>
      <w:tr w:rsidR="00E80141" w:rsidRPr="00734940" w:rsidTr="00133379">
        <w:trPr>
          <w:trHeight w:val="257"/>
        </w:trPr>
        <w:tc>
          <w:tcPr>
            <w:tcW w:w="3828" w:type="dxa"/>
            <w:noWrap/>
          </w:tcPr>
          <w:p w:rsidR="00E80141" w:rsidRPr="00734940" w:rsidRDefault="00E80141" w:rsidP="00E80141">
            <w:r w:rsidRPr="00734940">
              <w:rPr>
                <w:sz w:val="22"/>
                <w:szCs w:val="22"/>
              </w:rPr>
              <w:t xml:space="preserve">  - Non-controlling interest</w:t>
            </w:r>
          </w:p>
        </w:tc>
        <w:tc>
          <w:tcPr>
            <w:tcW w:w="811" w:type="dxa"/>
            <w:noWrap/>
          </w:tcPr>
          <w:p w:rsidR="00E80141" w:rsidRPr="00734940" w:rsidRDefault="00E80141" w:rsidP="00E80141">
            <w:pPr>
              <w:jc w:val="center"/>
              <w:rPr>
                <w:b/>
              </w:rPr>
            </w:pPr>
            <w:r w:rsidRPr="00734940">
              <w:rPr>
                <w:b/>
                <w:sz w:val="22"/>
                <w:szCs w:val="22"/>
              </w:rPr>
              <w:t> </w:t>
            </w:r>
          </w:p>
        </w:tc>
        <w:tc>
          <w:tcPr>
            <w:tcW w:w="1451" w:type="dxa"/>
            <w:tcBorders>
              <w:bottom w:val="single" w:sz="4" w:space="0" w:color="auto"/>
            </w:tcBorders>
          </w:tcPr>
          <w:p w:rsidR="00E80141" w:rsidRPr="00734940" w:rsidRDefault="00A25059" w:rsidP="00E80141">
            <w:pPr>
              <w:jc w:val="right"/>
              <w:rPr>
                <w:bCs/>
              </w:rPr>
            </w:pPr>
            <w:r w:rsidRPr="00734940">
              <w:rPr>
                <w:bCs/>
                <w:sz w:val="22"/>
                <w:szCs w:val="22"/>
              </w:rPr>
              <w:t>-</w:t>
            </w:r>
          </w:p>
        </w:tc>
        <w:tc>
          <w:tcPr>
            <w:tcW w:w="1452" w:type="dxa"/>
            <w:tcBorders>
              <w:bottom w:val="single" w:sz="4" w:space="0" w:color="auto"/>
            </w:tcBorders>
            <w:noWrap/>
          </w:tcPr>
          <w:p w:rsidR="00E80141" w:rsidRPr="00734940" w:rsidRDefault="00F80152" w:rsidP="00E80141">
            <w:pPr>
              <w:jc w:val="right"/>
            </w:pPr>
            <w:r w:rsidRPr="00734940">
              <w:rPr>
                <w:sz w:val="22"/>
                <w:szCs w:val="22"/>
              </w:rPr>
              <w:t>(29,171)</w:t>
            </w:r>
          </w:p>
        </w:tc>
        <w:tc>
          <w:tcPr>
            <w:tcW w:w="1452" w:type="dxa"/>
            <w:tcBorders>
              <w:bottom w:val="single" w:sz="4" w:space="0" w:color="auto"/>
            </w:tcBorders>
          </w:tcPr>
          <w:p w:rsidR="00E80141" w:rsidRPr="00734940" w:rsidRDefault="00E80141" w:rsidP="00E80141">
            <w:pPr>
              <w:jc w:val="right"/>
            </w:pPr>
            <w:r w:rsidRPr="00734940">
              <w:rPr>
                <w:sz w:val="22"/>
                <w:szCs w:val="22"/>
              </w:rPr>
              <w:t>(31,438)</w:t>
            </w:r>
          </w:p>
        </w:tc>
      </w:tr>
      <w:tr w:rsidR="00E80141" w:rsidRPr="00734940" w:rsidTr="00133379">
        <w:trPr>
          <w:trHeight w:val="273"/>
        </w:trPr>
        <w:tc>
          <w:tcPr>
            <w:tcW w:w="3828" w:type="dxa"/>
            <w:noWrap/>
          </w:tcPr>
          <w:p w:rsidR="00E80141" w:rsidRPr="00734940" w:rsidRDefault="00E80141" w:rsidP="00E80141">
            <w:r w:rsidRPr="00734940">
              <w:rPr>
                <w:sz w:val="22"/>
                <w:szCs w:val="22"/>
              </w:rPr>
              <w:t> </w:t>
            </w:r>
          </w:p>
        </w:tc>
        <w:tc>
          <w:tcPr>
            <w:tcW w:w="811" w:type="dxa"/>
            <w:noWrap/>
          </w:tcPr>
          <w:p w:rsidR="00E80141" w:rsidRPr="00734940" w:rsidRDefault="00E80141" w:rsidP="00E80141">
            <w:pPr>
              <w:jc w:val="center"/>
              <w:rPr>
                <w:b/>
              </w:rPr>
            </w:pPr>
            <w:r w:rsidRPr="00734940">
              <w:rPr>
                <w:b/>
                <w:sz w:val="22"/>
                <w:szCs w:val="22"/>
              </w:rPr>
              <w:t> </w:t>
            </w:r>
          </w:p>
        </w:tc>
        <w:tc>
          <w:tcPr>
            <w:tcW w:w="1451" w:type="dxa"/>
            <w:tcBorders>
              <w:top w:val="single" w:sz="4" w:space="0" w:color="auto"/>
              <w:bottom w:val="double" w:sz="4" w:space="0" w:color="auto"/>
            </w:tcBorders>
          </w:tcPr>
          <w:p w:rsidR="00E80141" w:rsidRPr="00734940" w:rsidRDefault="00A25059" w:rsidP="00E80141">
            <w:pPr>
              <w:jc w:val="right"/>
              <w:rPr>
                <w:b/>
                <w:bCs/>
              </w:rPr>
            </w:pPr>
            <w:r w:rsidRPr="00734940">
              <w:rPr>
                <w:b/>
                <w:bCs/>
                <w:sz w:val="22"/>
                <w:szCs w:val="22"/>
              </w:rPr>
              <w:t>936,134</w:t>
            </w:r>
          </w:p>
        </w:tc>
        <w:tc>
          <w:tcPr>
            <w:tcW w:w="1452" w:type="dxa"/>
            <w:tcBorders>
              <w:top w:val="single" w:sz="4" w:space="0" w:color="auto"/>
              <w:bottom w:val="double" w:sz="4" w:space="0" w:color="auto"/>
            </w:tcBorders>
            <w:noWrap/>
          </w:tcPr>
          <w:p w:rsidR="00E80141" w:rsidRPr="00734940" w:rsidRDefault="00F80152" w:rsidP="00E80141">
            <w:pPr>
              <w:jc w:val="right"/>
              <w:rPr>
                <w:b/>
                <w:bCs/>
                <w:lang w:eastAsia="en-GB"/>
              </w:rPr>
            </w:pPr>
            <w:r w:rsidRPr="00734940">
              <w:rPr>
                <w:b/>
                <w:bCs/>
                <w:sz w:val="22"/>
                <w:szCs w:val="22"/>
                <w:lang w:eastAsia="en-GB"/>
              </w:rPr>
              <w:t>2,521,924</w:t>
            </w:r>
          </w:p>
        </w:tc>
        <w:tc>
          <w:tcPr>
            <w:tcW w:w="1452" w:type="dxa"/>
            <w:tcBorders>
              <w:top w:val="single" w:sz="4" w:space="0" w:color="auto"/>
              <w:bottom w:val="double" w:sz="4" w:space="0" w:color="auto"/>
            </w:tcBorders>
          </w:tcPr>
          <w:p w:rsidR="00E80141" w:rsidRPr="00734940" w:rsidRDefault="00E80141" w:rsidP="00E80141">
            <w:pPr>
              <w:jc w:val="right"/>
              <w:rPr>
                <w:b/>
                <w:bCs/>
                <w:lang w:eastAsia="en-GB"/>
              </w:rPr>
            </w:pPr>
            <w:r w:rsidRPr="00734940">
              <w:rPr>
                <w:b/>
                <w:bCs/>
                <w:sz w:val="22"/>
                <w:szCs w:val="22"/>
              </w:rPr>
              <w:t>4,210,338</w:t>
            </w:r>
          </w:p>
        </w:tc>
      </w:tr>
      <w:tr w:rsidR="00E80141" w:rsidRPr="00734940" w:rsidTr="00133379">
        <w:trPr>
          <w:trHeight w:val="162"/>
        </w:trPr>
        <w:tc>
          <w:tcPr>
            <w:tcW w:w="3828" w:type="dxa"/>
            <w:noWrap/>
          </w:tcPr>
          <w:p w:rsidR="00E80141" w:rsidRPr="00734940" w:rsidRDefault="00E80141" w:rsidP="00E80141">
            <w:pPr>
              <w:spacing w:before="100" w:beforeAutospacing="1" w:after="100" w:afterAutospacing="1"/>
            </w:pPr>
            <w:r w:rsidRPr="00734940">
              <w:rPr>
                <w:sz w:val="22"/>
                <w:szCs w:val="22"/>
              </w:rPr>
              <w:t> </w:t>
            </w:r>
          </w:p>
        </w:tc>
        <w:tc>
          <w:tcPr>
            <w:tcW w:w="811" w:type="dxa"/>
            <w:noWrap/>
          </w:tcPr>
          <w:p w:rsidR="00E80141" w:rsidRPr="00734940" w:rsidRDefault="00E80141" w:rsidP="00E80141">
            <w:pPr>
              <w:spacing w:before="100" w:beforeAutospacing="1" w:after="100" w:afterAutospacing="1"/>
              <w:jc w:val="center"/>
              <w:rPr>
                <w:b/>
              </w:rPr>
            </w:pPr>
            <w:r w:rsidRPr="00734940">
              <w:rPr>
                <w:b/>
                <w:sz w:val="22"/>
                <w:szCs w:val="22"/>
              </w:rPr>
              <w:t> </w:t>
            </w:r>
          </w:p>
        </w:tc>
        <w:tc>
          <w:tcPr>
            <w:tcW w:w="1451" w:type="dxa"/>
            <w:tcBorders>
              <w:top w:val="double" w:sz="4" w:space="0" w:color="auto"/>
            </w:tcBorders>
          </w:tcPr>
          <w:p w:rsidR="00E80141" w:rsidRPr="00734940" w:rsidRDefault="00E80141" w:rsidP="00E80141">
            <w:pPr>
              <w:jc w:val="right"/>
              <w:rPr>
                <w:b/>
                <w:bCs/>
              </w:rPr>
            </w:pPr>
          </w:p>
        </w:tc>
        <w:tc>
          <w:tcPr>
            <w:tcW w:w="1452" w:type="dxa"/>
            <w:tcBorders>
              <w:top w:val="double" w:sz="4" w:space="0" w:color="auto"/>
            </w:tcBorders>
            <w:noWrap/>
          </w:tcPr>
          <w:p w:rsidR="00E80141" w:rsidRPr="00734940" w:rsidRDefault="00E80141" w:rsidP="00E80141"/>
        </w:tc>
        <w:tc>
          <w:tcPr>
            <w:tcW w:w="1452" w:type="dxa"/>
            <w:tcBorders>
              <w:top w:val="double" w:sz="4" w:space="0" w:color="auto"/>
            </w:tcBorders>
          </w:tcPr>
          <w:p w:rsidR="00E80141" w:rsidRPr="00734940" w:rsidRDefault="00E80141" w:rsidP="00E80141"/>
        </w:tc>
      </w:tr>
      <w:tr w:rsidR="00E80141" w:rsidRPr="00734940" w:rsidTr="00133379">
        <w:trPr>
          <w:trHeight w:val="192"/>
        </w:trPr>
        <w:tc>
          <w:tcPr>
            <w:tcW w:w="3828" w:type="dxa"/>
            <w:noWrap/>
          </w:tcPr>
          <w:p w:rsidR="00E80141" w:rsidRPr="00734940" w:rsidRDefault="00E80141" w:rsidP="00E80141">
            <w:pPr>
              <w:rPr>
                <w:b/>
                <w:bCs/>
                <w:lang w:eastAsia="en-GB"/>
              </w:rPr>
            </w:pPr>
            <w:r w:rsidRPr="00734940">
              <w:rPr>
                <w:b/>
                <w:bCs/>
                <w:sz w:val="22"/>
                <w:szCs w:val="22"/>
              </w:rPr>
              <w:t>T</w:t>
            </w:r>
            <w:r w:rsidR="00734940">
              <w:rPr>
                <w:b/>
                <w:bCs/>
                <w:sz w:val="22"/>
                <w:szCs w:val="22"/>
              </w:rPr>
              <w:t>otal comprehensive income</w:t>
            </w:r>
            <w:r w:rsidRPr="00734940">
              <w:rPr>
                <w:b/>
                <w:bCs/>
                <w:sz w:val="22"/>
                <w:szCs w:val="22"/>
              </w:rPr>
              <w:t xml:space="preserve"> attributable to: </w:t>
            </w:r>
          </w:p>
        </w:tc>
        <w:tc>
          <w:tcPr>
            <w:tcW w:w="811" w:type="dxa"/>
          </w:tcPr>
          <w:p w:rsidR="00E80141" w:rsidRPr="00734940" w:rsidRDefault="00E80141" w:rsidP="00E80141">
            <w:pPr>
              <w:rPr>
                <w:b/>
                <w:bCs/>
                <w:lang w:eastAsia="en-GB"/>
              </w:rPr>
            </w:pPr>
          </w:p>
        </w:tc>
        <w:tc>
          <w:tcPr>
            <w:tcW w:w="1451" w:type="dxa"/>
          </w:tcPr>
          <w:p w:rsidR="00E80141" w:rsidRPr="00734940" w:rsidRDefault="00E80141" w:rsidP="00E80141">
            <w:pPr>
              <w:jc w:val="right"/>
              <w:rPr>
                <w:b/>
                <w:bCs/>
              </w:rPr>
            </w:pPr>
          </w:p>
        </w:tc>
        <w:tc>
          <w:tcPr>
            <w:tcW w:w="1452" w:type="dxa"/>
            <w:noWrap/>
          </w:tcPr>
          <w:p w:rsidR="00E80141" w:rsidRPr="00734940" w:rsidRDefault="00E80141" w:rsidP="00E80141">
            <w:pPr>
              <w:rPr>
                <w:b/>
                <w:bCs/>
              </w:rPr>
            </w:pPr>
          </w:p>
        </w:tc>
        <w:tc>
          <w:tcPr>
            <w:tcW w:w="1452" w:type="dxa"/>
          </w:tcPr>
          <w:p w:rsidR="00E80141" w:rsidRPr="00734940" w:rsidRDefault="00E80141" w:rsidP="00E80141">
            <w:pPr>
              <w:rPr>
                <w:b/>
                <w:bCs/>
              </w:rPr>
            </w:pPr>
          </w:p>
        </w:tc>
      </w:tr>
      <w:tr w:rsidR="00E80141" w:rsidRPr="00734940" w:rsidTr="00133379">
        <w:trPr>
          <w:trHeight w:val="273"/>
        </w:trPr>
        <w:tc>
          <w:tcPr>
            <w:tcW w:w="3828" w:type="dxa"/>
            <w:noWrap/>
          </w:tcPr>
          <w:p w:rsidR="00E80141" w:rsidRPr="00734940" w:rsidRDefault="00E80141" w:rsidP="00E80141">
            <w:r w:rsidRPr="00734940">
              <w:rPr>
                <w:sz w:val="22"/>
                <w:szCs w:val="22"/>
              </w:rPr>
              <w:t xml:space="preserve">  - Equity holders of the parent</w:t>
            </w:r>
          </w:p>
        </w:tc>
        <w:tc>
          <w:tcPr>
            <w:tcW w:w="811" w:type="dxa"/>
            <w:noWrap/>
          </w:tcPr>
          <w:p w:rsidR="00E80141" w:rsidRPr="00734940" w:rsidRDefault="00E80141" w:rsidP="00E80141">
            <w:pPr>
              <w:jc w:val="center"/>
              <w:rPr>
                <w:b/>
              </w:rPr>
            </w:pPr>
            <w:r w:rsidRPr="00734940">
              <w:rPr>
                <w:b/>
                <w:sz w:val="22"/>
                <w:szCs w:val="22"/>
              </w:rPr>
              <w:t> </w:t>
            </w:r>
          </w:p>
        </w:tc>
        <w:tc>
          <w:tcPr>
            <w:tcW w:w="1451" w:type="dxa"/>
          </w:tcPr>
          <w:p w:rsidR="00E80141" w:rsidRPr="00734940" w:rsidRDefault="00A25059" w:rsidP="00E80141">
            <w:pPr>
              <w:jc w:val="right"/>
              <w:rPr>
                <w:b/>
                <w:bCs/>
              </w:rPr>
            </w:pPr>
            <w:r w:rsidRPr="00734940">
              <w:rPr>
                <w:b/>
                <w:bCs/>
                <w:sz w:val="22"/>
                <w:szCs w:val="22"/>
              </w:rPr>
              <w:t>938,256</w:t>
            </w:r>
          </w:p>
        </w:tc>
        <w:tc>
          <w:tcPr>
            <w:tcW w:w="1452" w:type="dxa"/>
            <w:shd w:val="clear" w:color="auto" w:fill="auto"/>
            <w:noWrap/>
          </w:tcPr>
          <w:p w:rsidR="00E80141" w:rsidRPr="00734940" w:rsidRDefault="00F80152" w:rsidP="00E80141">
            <w:pPr>
              <w:jc w:val="right"/>
              <w:rPr>
                <w:lang w:eastAsia="en-GB"/>
              </w:rPr>
            </w:pPr>
            <w:r w:rsidRPr="00734940">
              <w:rPr>
                <w:sz w:val="22"/>
                <w:szCs w:val="22"/>
                <w:lang w:eastAsia="en-GB"/>
              </w:rPr>
              <w:t>2,551,018</w:t>
            </w:r>
          </w:p>
        </w:tc>
        <w:tc>
          <w:tcPr>
            <w:tcW w:w="1452" w:type="dxa"/>
          </w:tcPr>
          <w:p w:rsidR="00E80141" w:rsidRPr="00734940" w:rsidRDefault="00E80141" w:rsidP="00E80141">
            <w:pPr>
              <w:jc w:val="right"/>
              <w:rPr>
                <w:lang w:eastAsia="en-GB"/>
              </w:rPr>
            </w:pPr>
            <w:r w:rsidRPr="00734940">
              <w:rPr>
                <w:sz w:val="22"/>
                <w:szCs w:val="22"/>
              </w:rPr>
              <w:t>4,243,209</w:t>
            </w:r>
          </w:p>
        </w:tc>
      </w:tr>
      <w:tr w:rsidR="00E80141" w:rsidRPr="00734940" w:rsidTr="00133379">
        <w:trPr>
          <w:trHeight w:val="257"/>
        </w:trPr>
        <w:tc>
          <w:tcPr>
            <w:tcW w:w="3828" w:type="dxa"/>
            <w:noWrap/>
          </w:tcPr>
          <w:p w:rsidR="00E80141" w:rsidRPr="00734940" w:rsidRDefault="00E80141" w:rsidP="00E80141">
            <w:r w:rsidRPr="00734940">
              <w:rPr>
                <w:sz w:val="22"/>
                <w:szCs w:val="22"/>
              </w:rPr>
              <w:t xml:space="preserve">  - Non-controlling interest</w:t>
            </w:r>
          </w:p>
        </w:tc>
        <w:tc>
          <w:tcPr>
            <w:tcW w:w="811" w:type="dxa"/>
            <w:noWrap/>
          </w:tcPr>
          <w:p w:rsidR="00E80141" w:rsidRPr="00734940" w:rsidRDefault="00E80141" w:rsidP="00E80141">
            <w:pPr>
              <w:jc w:val="center"/>
              <w:rPr>
                <w:b/>
              </w:rPr>
            </w:pPr>
            <w:r w:rsidRPr="00734940">
              <w:rPr>
                <w:b/>
                <w:sz w:val="22"/>
                <w:szCs w:val="22"/>
              </w:rPr>
              <w:t> </w:t>
            </w:r>
          </w:p>
        </w:tc>
        <w:tc>
          <w:tcPr>
            <w:tcW w:w="1451" w:type="dxa"/>
            <w:tcBorders>
              <w:bottom w:val="single" w:sz="4" w:space="0" w:color="auto"/>
            </w:tcBorders>
          </w:tcPr>
          <w:p w:rsidR="00E80141" w:rsidRPr="00734940" w:rsidRDefault="00A25059" w:rsidP="00E80141">
            <w:pPr>
              <w:jc w:val="right"/>
              <w:rPr>
                <w:b/>
                <w:bCs/>
              </w:rPr>
            </w:pPr>
            <w:r w:rsidRPr="00734940">
              <w:rPr>
                <w:b/>
                <w:bCs/>
                <w:sz w:val="22"/>
                <w:szCs w:val="22"/>
              </w:rPr>
              <w:t>26,161</w:t>
            </w:r>
          </w:p>
        </w:tc>
        <w:tc>
          <w:tcPr>
            <w:tcW w:w="1452" w:type="dxa"/>
            <w:tcBorders>
              <w:bottom w:val="single" w:sz="4" w:space="0" w:color="auto"/>
            </w:tcBorders>
            <w:shd w:val="clear" w:color="auto" w:fill="auto"/>
            <w:noWrap/>
          </w:tcPr>
          <w:p w:rsidR="00E80141" w:rsidRPr="00734940" w:rsidRDefault="00F80152" w:rsidP="00E80141">
            <w:pPr>
              <w:jc w:val="right"/>
            </w:pPr>
            <w:r w:rsidRPr="00734940">
              <w:rPr>
                <w:sz w:val="22"/>
                <w:szCs w:val="22"/>
              </w:rPr>
              <w:t>(15,992)</w:t>
            </w:r>
          </w:p>
        </w:tc>
        <w:tc>
          <w:tcPr>
            <w:tcW w:w="1452" w:type="dxa"/>
            <w:tcBorders>
              <w:bottom w:val="single" w:sz="4" w:space="0" w:color="auto"/>
            </w:tcBorders>
          </w:tcPr>
          <w:p w:rsidR="00E80141" w:rsidRPr="00734940" w:rsidRDefault="00E80141" w:rsidP="00E80141">
            <w:pPr>
              <w:jc w:val="right"/>
            </w:pPr>
            <w:r w:rsidRPr="00734940">
              <w:rPr>
                <w:sz w:val="22"/>
                <w:szCs w:val="22"/>
              </w:rPr>
              <w:t>(13,742)</w:t>
            </w:r>
          </w:p>
        </w:tc>
      </w:tr>
      <w:tr w:rsidR="00F80152" w:rsidRPr="00734940" w:rsidTr="00133379">
        <w:trPr>
          <w:trHeight w:val="273"/>
        </w:trPr>
        <w:tc>
          <w:tcPr>
            <w:tcW w:w="3828" w:type="dxa"/>
            <w:noWrap/>
          </w:tcPr>
          <w:p w:rsidR="00F80152" w:rsidRPr="00734940" w:rsidRDefault="00F80152" w:rsidP="00F80152">
            <w:pPr>
              <w:rPr>
                <w:b/>
                <w:lang w:eastAsia="en-GB"/>
              </w:rPr>
            </w:pPr>
            <w:r w:rsidRPr="00734940">
              <w:rPr>
                <w:b/>
                <w:sz w:val="22"/>
                <w:szCs w:val="22"/>
              </w:rPr>
              <w:t>T</w:t>
            </w:r>
            <w:r w:rsidR="00734940">
              <w:rPr>
                <w:b/>
                <w:sz w:val="22"/>
                <w:szCs w:val="22"/>
              </w:rPr>
              <w:t>otal comprehensive income</w:t>
            </w:r>
            <w:r w:rsidRPr="00734940">
              <w:rPr>
                <w:b/>
                <w:sz w:val="22"/>
                <w:szCs w:val="22"/>
              </w:rPr>
              <w:t xml:space="preserve"> for the period/year </w:t>
            </w:r>
          </w:p>
        </w:tc>
        <w:tc>
          <w:tcPr>
            <w:tcW w:w="811" w:type="dxa"/>
            <w:noWrap/>
          </w:tcPr>
          <w:p w:rsidR="00F80152" w:rsidRPr="00734940" w:rsidRDefault="00F80152" w:rsidP="00F80152">
            <w:pPr>
              <w:jc w:val="center"/>
              <w:rPr>
                <w:b/>
              </w:rPr>
            </w:pPr>
            <w:r w:rsidRPr="00734940">
              <w:rPr>
                <w:b/>
                <w:sz w:val="22"/>
                <w:szCs w:val="22"/>
              </w:rPr>
              <w:t> </w:t>
            </w:r>
          </w:p>
        </w:tc>
        <w:tc>
          <w:tcPr>
            <w:tcW w:w="1451" w:type="dxa"/>
            <w:tcBorders>
              <w:top w:val="single" w:sz="4" w:space="0" w:color="auto"/>
              <w:bottom w:val="double" w:sz="4" w:space="0" w:color="auto"/>
            </w:tcBorders>
          </w:tcPr>
          <w:p w:rsidR="00F80152" w:rsidRPr="00734940" w:rsidRDefault="00F80152" w:rsidP="00A25059">
            <w:pPr>
              <w:jc w:val="right"/>
              <w:rPr>
                <w:b/>
                <w:bCs/>
                <w:lang w:eastAsia="en-GB"/>
              </w:rPr>
            </w:pPr>
          </w:p>
          <w:p w:rsidR="00A25059" w:rsidRPr="00734940" w:rsidRDefault="00A25059" w:rsidP="00A25059">
            <w:pPr>
              <w:jc w:val="right"/>
              <w:rPr>
                <w:b/>
                <w:bCs/>
                <w:lang w:eastAsia="en-GB"/>
              </w:rPr>
            </w:pPr>
            <w:r w:rsidRPr="00734940">
              <w:rPr>
                <w:b/>
                <w:bCs/>
                <w:sz w:val="22"/>
                <w:szCs w:val="22"/>
                <w:lang w:eastAsia="en-GB"/>
              </w:rPr>
              <w:t>964,417</w:t>
            </w:r>
          </w:p>
        </w:tc>
        <w:tc>
          <w:tcPr>
            <w:tcW w:w="1452" w:type="dxa"/>
            <w:tcBorders>
              <w:top w:val="single" w:sz="4" w:space="0" w:color="auto"/>
              <w:bottom w:val="double" w:sz="4" w:space="0" w:color="auto"/>
            </w:tcBorders>
            <w:shd w:val="clear" w:color="auto" w:fill="auto"/>
            <w:noWrap/>
          </w:tcPr>
          <w:p w:rsidR="00F80152" w:rsidRPr="00734940" w:rsidRDefault="00F80152" w:rsidP="00F80152">
            <w:pPr>
              <w:jc w:val="right"/>
              <w:rPr>
                <w:b/>
                <w:bCs/>
              </w:rPr>
            </w:pPr>
          </w:p>
          <w:p w:rsidR="00F80152" w:rsidRPr="00734940" w:rsidRDefault="00F80152" w:rsidP="00F80152">
            <w:pPr>
              <w:jc w:val="right"/>
              <w:rPr>
                <w:b/>
                <w:bCs/>
                <w:lang w:eastAsia="en-GB"/>
              </w:rPr>
            </w:pPr>
            <w:r w:rsidRPr="00734940">
              <w:rPr>
                <w:b/>
                <w:bCs/>
                <w:sz w:val="22"/>
                <w:szCs w:val="22"/>
              </w:rPr>
              <w:t>2,535,026</w:t>
            </w:r>
          </w:p>
        </w:tc>
        <w:tc>
          <w:tcPr>
            <w:tcW w:w="1452" w:type="dxa"/>
            <w:tcBorders>
              <w:top w:val="single" w:sz="4" w:space="0" w:color="auto"/>
              <w:bottom w:val="double" w:sz="4" w:space="0" w:color="auto"/>
            </w:tcBorders>
          </w:tcPr>
          <w:p w:rsidR="00F80152" w:rsidRPr="00734940" w:rsidRDefault="00F80152" w:rsidP="00F80152">
            <w:pPr>
              <w:jc w:val="right"/>
              <w:rPr>
                <w:b/>
                <w:bCs/>
              </w:rPr>
            </w:pPr>
          </w:p>
          <w:p w:rsidR="00F80152" w:rsidRPr="00734940" w:rsidRDefault="00F80152" w:rsidP="00F80152">
            <w:pPr>
              <w:jc w:val="right"/>
              <w:rPr>
                <w:b/>
                <w:bCs/>
                <w:lang w:eastAsia="en-GB"/>
              </w:rPr>
            </w:pPr>
            <w:r w:rsidRPr="00734940">
              <w:rPr>
                <w:b/>
                <w:bCs/>
                <w:sz w:val="22"/>
                <w:szCs w:val="22"/>
              </w:rPr>
              <w:t>4,229,467</w:t>
            </w:r>
          </w:p>
        </w:tc>
      </w:tr>
    </w:tbl>
    <w:p w:rsidR="00426C0E" w:rsidRPr="00734940" w:rsidRDefault="00426C0E">
      <w:pPr>
        <w:rPr>
          <w:sz w:val="22"/>
          <w:szCs w:val="22"/>
        </w:rPr>
        <w:sectPr w:rsidR="00426C0E" w:rsidRPr="00734940" w:rsidSect="00170FBD">
          <w:headerReference w:type="default" r:id="rId15"/>
          <w:footerReference w:type="even" r:id="rId16"/>
          <w:footerReference w:type="first" r:id="rId17"/>
          <w:pgSz w:w="11906" w:h="16838"/>
          <w:pgMar w:top="1276" w:right="1646" w:bottom="899" w:left="1620" w:header="708" w:footer="708" w:gutter="0"/>
          <w:cols w:space="708"/>
          <w:titlePg/>
          <w:docGrid w:linePitch="360"/>
        </w:sectPr>
      </w:pPr>
    </w:p>
    <w:p w:rsidR="00E15F55" w:rsidRPr="00734940" w:rsidRDefault="00E15F55" w:rsidP="00E15F55">
      <w:pPr>
        <w:autoSpaceDE w:val="0"/>
        <w:autoSpaceDN w:val="0"/>
        <w:adjustRightInd w:val="0"/>
        <w:jc w:val="center"/>
        <w:rPr>
          <w:b/>
          <w:bCs/>
          <w:sz w:val="22"/>
          <w:szCs w:val="22"/>
          <w:lang w:val="en-US"/>
        </w:rPr>
      </w:pPr>
      <w:r w:rsidRPr="00734940">
        <w:rPr>
          <w:b/>
          <w:bCs/>
          <w:sz w:val="22"/>
          <w:szCs w:val="22"/>
          <w:lang w:val="en-US"/>
        </w:rPr>
        <w:lastRenderedPageBreak/>
        <w:t xml:space="preserve">CONSOLIDATED STATEMENT OF COMPREHENSIVE INCOME </w:t>
      </w:r>
    </w:p>
    <w:p w:rsidR="00E15F55" w:rsidRPr="00734940" w:rsidRDefault="00E15F55" w:rsidP="00E15F55">
      <w:pPr>
        <w:autoSpaceDE w:val="0"/>
        <w:autoSpaceDN w:val="0"/>
        <w:adjustRightInd w:val="0"/>
        <w:jc w:val="center"/>
        <w:rPr>
          <w:b/>
          <w:bCs/>
          <w:sz w:val="22"/>
          <w:szCs w:val="22"/>
          <w:lang w:val="en-US"/>
        </w:rPr>
      </w:pPr>
      <w:r w:rsidRPr="00734940">
        <w:rPr>
          <w:b/>
          <w:bCs/>
          <w:sz w:val="22"/>
          <w:szCs w:val="22"/>
          <w:lang w:val="en-US"/>
        </w:rPr>
        <w:t xml:space="preserve">FOR THE </w:t>
      </w:r>
      <w:r w:rsidR="00F80152" w:rsidRPr="00734940">
        <w:rPr>
          <w:b/>
          <w:bCs/>
          <w:sz w:val="22"/>
          <w:szCs w:val="22"/>
          <w:lang w:val="en-US"/>
        </w:rPr>
        <w:t>SIX MONTHS</w:t>
      </w:r>
      <w:r w:rsidRPr="00734940">
        <w:rPr>
          <w:b/>
          <w:bCs/>
          <w:sz w:val="22"/>
          <w:szCs w:val="22"/>
          <w:lang w:val="en-US"/>
        </w:rPr>
        <w:t xml:space="preserve"> ENDED 3</w:t>
      </w:r>
      <w:r w:rsidR="00F80152" w:rsidRPr="00734940">
        <w:rPr>
          <w:b/>
          <w:bCs/>
          <w:sz w:val="22"/>
          <w:szCs w:val="22"/>
          <w:lang w:val="en-US"/>
        </w:rPr>
        <w:t>0</w:t>
      </w:r>
      <w:r w:rsidRPr="00734940">
        <w:rPr>
          <w:b/>
          <w:bCs/>
          <w:sz w:val="22"/>
          <w:szCs w:val="22"/>
          <w:lang w:val="en-US"/>
        </w:rPr>
        <w:t xml:space="preserve"> </w:t>
      </w:r>
      <w:r w:rsidR="00F80152" w:rsidRPr="00734940">
        <w:rPr>
          <w:b/>
          <w:bCs/>
          <w:sz w:val="22"/>
          <w:szCs w:val="22"/>
          <w:lang w:val="en-US"/>
        </w:rPr>
        <w:t>JUNE</w:t>
      </w:r>
      <w:r w:rsidRPr="00734940">
        <w:rPr>
          <w:b/>
          <w:bCs/>
          <w:sz w:val="22"/>
          <w:szCs w:val="22"/>
          <w:lang w:val="en-US"/>
        </w:rPr>
        <w:t xml:space="preserve"> 201</w:t>
      </w:r>
      <w:r w:rsidR="00F80152" w:rsidRPr="00734940">
        <w:rPr>
          <w:b/>
          <w:bCs/>
          <w:sz w:val="22"/>
          <w:szCs w:val="22"/>
          <w:lang w:val="en-US"/>
        </w:rPr>
        <w:t>5</w:t>
      </w:r>
      <w:r w:rsidR="00E420DD" w:rsidRPr="00734940">
        <w:rPr>
          <w:b/>
          <w:bCs/>
          <w:sz w:val="22"/>
          <w:szCs w:val="22"/>
          <w:lang w:val="en-US"/>
        </w:rPr>
        <w:t xml:space="preserve"> </w:t>
      </w:r>
      <w:r w:rsidR="00A2332F" w:rsidRPr="00734940">
        <w:rPr>
          <w:bCs/>
          <w:i/>
          <w:sz w:val="22"/>
          <w:szCs w:val="22"/>
          <w:lang w:val="en-US"/>
        </w:rPr>
        <w:t>(Continued)</w:t>
      </w:r>
    </w:p>
    <w:p w:rsidR="00683C56" w:rsidRPr="00734940" w:rsidRDefault="00683C56" w:rsidP="00E15F55">
      <w:pPr>
        <w:autoSpaceDE w:val="0"/>
        <w:autoSpaceDN w:val="0"/>
        <w:adjustRightInd w:val="0"/>
        <w:jc w:val="center"/>
        <w:rPr>
          <w:b/>
          <w:bCs/>
          <w:sz w:val="22"/>
          <w:szCs w:val="22"/>
          <w:lang w:val="en-US"/>
        </w:rPr>
      </w:pPr>
    </w:p>
    <w:p w:rsidR="00E15F55" w:rsidRPr="00734940" w:rsidRDefault="00E15F55" w:rsidP="00E15F55">
      <w:pPr>
        <w:autoSpaceDE w:val="0"/>
        <w:autoSpaceDN w:val="0"/>
        <w:adjustRightInd w:val="0"/>
        <w:jc w:val="center"/>
        <w:rPr>
          <w:b/>
          <w:bCs/>
          <w:sz w:val="22"/>
          <w:szCs w:val="22"/>
          <w:lang w:val="en-US"/>
        </w:rPr>
      </w:pPr>
    </w:p>
    <w:tbl>
      <w:tblPr>
        <w:tblW w:w="9214" w:type="dxa"/>
        <w:tblLayout w:type="fixed"/>
        <w:tblLook w:val="0000"/>
      </w:tblPr>
      <w:tblGrid>
        <w:gridCol w:w="3828"/>
        <w:gridCol w:w="850"/>
        <w:gridCol w:w="1512"/>
        <w:gridCol w:w="1512"/>
        <w:gridCol w:w="1512"/>
      </w:tblGrid>
      <w:tr w:rsidR="00F80152" w:rsidRPr="00734940" w:rsidTr="00133379">
        <w:trPr>
          <w:trHeight w:val="255"/>
        </w:trPr>
        <w:tc>
          <w:tcPr>
            <w:tcW w:w="3828" w:type="dxa"/>
            <w:noWrap/>
          </w:tcPr>
          <w:p w:rsidR="00F80152" w:rsidRPr="00734940" w:rsidRDefault="00F80152" w:rsidP="00F80152">
            <w:pPr>
              <w:rPr>
                <w:b/>
              </w:rPr>
            </w:pPr>
          </w:p>
        </w:tc>
        <w:tc>
          <w:tcPr>
            <w:tcW w:w="850" w:type="dxa"/>
            <w:noWrap/>
          </w:tcPr>
          <w:p w:rsidR="00F80152" w:rsidRPr="00734940" w:rsidRDefault="00F80152" w:rsidP="00F80152">
            <w:pPr>
              <w:jc w:val="center"/>
              <w:rPr>
                <w:b/>
              </w:rPr>
            </w:pPr>
          </w:p>
        </w:tc>
        <w:tc>
          <w:tcPr>
            <w:tcW w:w="1512" w:type="dxa"/>
            <w:noWrap/>
          </w:tcPr>
          <w:p w:rsidR="00F80152" w:rsidRPr="00734940" w:rsidRDefault="00F80152" w:rsidP="00F80152">
            <w:pPr>
              <w:jc w:val="right"/>
              <w:rPr>
                <w:b/>
                <w:bCs/>
              </w:rPr>
            </w:pPr>
            <w:r w:rsidRPr="00734940">
              <w:rPr>
                <w:b/>
                <w:bCs/>
                <w:sz w:val="22"/>
                <w:szCs w:val="22"/>
              </w:rPr>
              <w:t>30 Jun 2015</w:t>
            </w:r>
          </w:p>
        </w:tc>
        <w:tc>
          <w:tcPr>
            <w:tcW w:w="1512" w:type="dxa"/>
          </w:tcPr>
          <w:p w:rsidR="00F80152" w:rsidRPr="00734940" w:rsidRDefault="00F80152" w:rsidP="00F80152">
            <w:pPr>
              <w:jc w:val="right"/>
              <w:rPr>
                <w:b/>
                <w:bCs/>
              </w:rPr>
            </w:pPr>
            <w:r w:rsidRPr="00734940">
              <w:rPr>
                <w:b/>
                <w:bCs/>
                <w:sz w:val="22"/>
                <w:szCs w:val="22"/>
              </w:rPr>
              <w:t>30 Jun 2014</w:t>
            </w:r>
          </w:p>
        </w:tc>
        <w:tc>
          <w:tcPr>
            <w:tcW w:w="1512" w:type="dxa"/>
          </w:tcPr>
          <w:p w:rsidR="00F80152" w:rsidRPr="00734940" w:rsidRDefault="00F80152" w:rsidP="00F80152">
            <w:pPr>
              <w:jc w:val="right"/>
              <w:rPr>
                <w:b/>
                <w:bCs/>
              </w:rPr>
            </w:pPr>
            <w:r w:rsidRPr="00734940">
              <w:rPr>
                <w:b/>
                <w:bCs/>
                <w:sz w:val="22"/>
                <w:szCs w:val="22"/>
              </w:rPr>
              <w:t>31 Dec 2014</w:t>
            </w:r>
          </w:p>
        </w:tc>
      </w:tr>
      <w:tr w:rsidR="00133379" w:rsidRPr="00734940" w:rsidTr="00133379">
        <w:trPr>
          <w:trHeight w:val="255"/>
        </w:trPr>
        <w:tc>
          <w:tcPr>
            <w:tcW w:w="3828" w:type="dxa"/>
            <w:noWrap/>
          </w:tcPr>
          <w:p w:rsidR="00133379" w:rsidRPr="00734940" w:rsidRDefault="00133379" w:rsidP="00133379">
            <w:pPr>
              <w:rPr>
                <w:b/>
              </w:rPr>
            </w:pPr>
          </w:p>
        </w:tc>
        <w:tc>
          <w:tcPr>
            <w:tcW w:w="850" w:type="dxa"/>
            <w:noWrap/>
          </w:tcPr>
          <w:p w:rsidR="00133379" w:rsidRPr="00734940" w:rsidRDefault="00133379" w:rsidP="00133379">
            <w:pPr>
              <w:jc w:val="center"/>
              <w:rPr>
                <w:b/>
              </w:rPr>
            </w:pPr>
            <w:r w:rsidRPr="00734940">
              <w:rPr>
                <w:b/>
                <w:sz w:val="22"/>
                <w:szCs w:val="22"/>
              </w:rPr>
              <w:t>Notes</w:t>
            </w:r>
          </w:p>
        </w:tc>
        <w:tc>
          <w:tcPr>
            <w:tcW w:w="1512" w:type="dxa"/>
            <w:noWrap/>
          </w:tcPr>
          <w:p w:rsidR="00133379" w:rsidRPr="00734940" w:rsidRDefault="00133379" w:rsidP="00133379">
            <w:pPr>
              <w:jc w:val="right"/>
              <w:rPr>
                <w:lang w:eastAsia="en-GB"/>
              </w:rPr>
            </w:pPr>
            <w:r w:rsidRPr="00734940">
              <w:rPr>
                <w:b/>
                <w:bCs/>
                <w:sz w:val="22"/>
                <w:szCs w:val="22"/>
              </w:rPr>
              <w:t xml:space="preserve">EUR </w:t>
            </w:r>
          </w:p>
        </w:tc>
        <w:tc>
          <w:tcPr>
            <w:tcW w:w="1512" w:type="dxa"/>
          </w:tcPr>
          <w:p w:rsidR="00133379" w:rsidRPr="00734940" w:rsidRDefault="00133379" w:rsidP="00133379">
            <w:pPr>
              <w:jc w:val="right"/>
              <w:rPr>
                <w:lang w:eastAsia="en-GB"/>
              </w:rPr>
            </w:pPr>
            <w:r w:rsidRPr="00734940">
              <w:rPr>
                <w:b/>
                <w:bCs/>
                <w:sz w:val="22"/>
                <w:szCs w:val="22"/>
              </w:rPr>
              <w:t xml:space="preserve">EUR </w:t>
            </w:r>
          </w:p>
        </w:tc>
        <w:tc>
          <w:tcPr>
            <w:tcW w:w="1512" w:type="dxa"/>
          </w:tcPr>
          <w:p w:rsidR="00133379" w:rsidRPr="00734940" w:rsidRDefault="00133379" w:rsidP="00133379">
            <w:pPr>
              <w:jc w:val="right"/>
              <w:rPr>
                <w:b/>
                <w:bCs/>
              </w:rPr>
            </w:pPr>
            <w:r w:rsidRPr="00734940">
              <w:rPr>
                <w:b/>
                <w:bCs/>
                <w:sz w:val="22"/>
                <w:szCs w:val="22"/>
              </w:rPr>
              <w:t xml:space="preserve">EUR </w:t>
            </w:r>
          </w:p>
        </w:tc>
      </w:tr>
      <w:tr w:rsidR="00133379" w:rsidRPr="00734940" w:rsidTr="00133379">
        <w:trPr>
          <w:trHeight w:val="255"/>
        </w:trPr>
        <w:tc>
          <w:tcPr>
            <w:tcW w:w="3828" w:type="dxa"/>
            <w:noWrap/>
          </w:tcPr>
          <w:p w:rsidR="00133379" w:rsidRPr="00734940" w:rsidRDefault="00133379" w:rsidP="00133379">
            <w:pPr>
              <w:rPr>
                <w:b/>
              </w:rPr>
            </w:pPr>
          </w:p>
        </w:tc>
        <w:tc>
          <w:tcPr>
            <w:tcW w:w="850" w:type="dxa"/>
            <w:noWrap/>
          </w:tcPr>
          <w:p w:rsidR="00133379" w:rsidRPr="00734940" w:rsidRDefault="00133379" w:rsidP="00133379">
            <w:pPr>
              <w:jc w:val="center"/>
              <w:rPr>
                <w:b/>
              </w:rPr>
            </w:pPr>
          </w:p>
        </w:tc>
        <w:tc>
          <w:tcPr>
            <w:tcW w:w="1512" w:type="dxa"/>
            <w:noWrap/>
          </w:tcPr>
          <w:p w:rsidR="00133379" w:rsidRPr="00734940" w:rsidRDefault="00133379" w:rsidP="00133379">
            <w:pPr>
              <w:jc w:val="right"/>
              <w:rPr>
                <w:b/>
                <w:lang w:eastAsia="en-GB"/>
              </w:rPr>
            </w:pPr>
            <w:r w:rsidRPr="00734940">
              <w:rPr>
                <w:b/>
                <w:sz w:val="22"/>
                <w:szCs w:val="22"/>
                <w:lang w:eastAsia="en-GB"/>
              </w:rPr>
              <w:t>Unaudited</w:t>
            </w:r>
          </w:p>
        </w:tc>
        <w:tc>
          <w:tcPr>
            <w:tcW w:w="1512" w:type="dxa"/>
          </w:tcPr>
          <w:p w:rsidR="00133379" w:rsidRPr="00734940" w:rsidRDefault="00133379" w:rsidP="00133379">
            <w:pPr>
              <w:jc w:val="right"/>
              <w:rPr>
                <w:lang w:eastAsia="en-GB"/>
              </w:rPr>
            </w:pPr>
            <w:r w:rsidRPr="00734940">
              <w:rPr>
                <w:b/>
                <w:sz w:val="22"/>
                <w:szCs w:val="22"/>
                <w:lang w:eastAsia="en-GB"/>
              </w:rPr>
              <w:t>Unaudited</w:t>
            </w:r>
          </w:p>
        </w:tc>
        <w:tc>
          <w:tcPr>
            <w:tcW w:w="1512" w:type="dxa"/>
          </w:tcPr>
          <w:p w:rsidR="00133379" w:rsidRPr="00734940" w:rsidRDefault="00133379" w:rsidP="00133379">
            <w:pPr>
              <w:jc w:val="right"/>
              <w:rPr>
                <w:b/>
              </w:rPr>
            </w:pPr>
            <w:r w:rsidRPr="00734940">
              <w:rPr>
                <w:b/>
                <w:sz w:val="22"/>
                <w:szCs w:val="22"/>
              </w:rPr>
              <w:t>Audited</w:t>
            </w:r>
          </w:p>
        </w:tc>
      </w:tr>
      <w:tr w:rsidR="00133379" w:rsidRPr="00734940" w:rsidTr="00133379">
        <w:trPr>
          <w:trHeight w:val="255"/>
        </w:trPr>
        <w:tc>
          <w:tcPr>
            <w:tcW w:w="3828" w:type="dxa"/>
            <w:noWrap/>
          </w:tcPr>
          <w:p w:rsidR="00133379" w:rsidRPr="00734940" w:rsidRDefault="00133379" w:rsidP="00133379">
            <w:pPr>
              <w:rPr>
                <w:b/>
              </w:rPr>
            </w:pPr>
          </w:p>
        </w:tc>
        <w:tc>
          <w:tcPr>
            <w:tcW w:w="850" w:type="dxa"/>
            <w:noWrap/>
          </w:tcPr>
          <w:p w:rsidR="00133379" w:rsidRPr="00734940" w:rsidRDefault="00133379" w:rsidP="00133379">
            <w:pPr>
              <w:jc w:val="center"/>
              <w:rPr>
                <w:b/>
              </w:rPr>
            </w:pPr>
          </w:p>
        </w:tc>
        <w:tc>
          <w:tcPr>
            <w:tcW w:w="1512" w:type="dxa"/>
            <w:noWrap/>
          </w:tcPr>
          <w:p w:rsidR="00133379" w:rsidRPr="00734940" w:rsidRDefault="00133379" w:rsidP="00133379">
            <w:pPr>
              <w:jc w:val="right"/>
              <w:rPr>
                <w:lang w:eastAsia="en-GB"/>
              </w:rPr>
            </w:pPr>
          </w:p>
        </w:tc>
        <w:tc>
          <w:tcPr>
            <w:tcW w:w="1512" w:type="dxa"/>
          </w:tcPr>
          <w:p w:rsidR="00133379" w:rsidRPr="00734940" w:rsidRDefault="00133379" w:rsidP="00133379">
            <w:pPr>
              <w:jc w:val="right"/>
              <w:rPr>
                <w:lang w:eastAsia="en-GB"/>
              </w:rPr>
            </w:pPr>
          </w:p>
        </w:tc>
        <w:tc>
          <w:tcPr>
            <w:tcW w:w="1512" w:type="dxa"/>
          </w:tcPr>
          <w:p w:rsidR="00133379" w:rsidRPr="00734940" w:rsidRDefault="00133379" w:rsidP="00133379">
            <w:pPr>
              <w:jc w:val="right"/>
            </w:pPr>
          </w:p>
        </w:tc>
      </w:tr>
      <w:tr w:rsidR="00133379" w:rsidRPr="00734940" w:rsidTr="00133379">
        <w:trPr>
          <w:trHeight w:val="255"/>
        </w:trPr>
        <w:tc>
          <w:tcPr>
            <w:tcW w:w="3828" w:type="dxa"/>
            <w:noWrap/>
          </w:tcPr>
          <w:p w:rsidR="00133379" w:rsidRPr="00734940" w:rsidRDefault="00133379" w:rsidP="00133379">
            <w:pPr>
              <w:rPr>
                <w:b/>
              </w:rPr>
            </w:pPr>
            <w:r w:rsidRPr="00734940">
              <w:rPr>
                <w:b/>
                <w:sz w:val="22"/>
                <w:szCs w:val="22"/>
              </w:rPr>
              <w:t xml:space="preserve">Earnings Per Share attributable to the equity shareholders of the Company </w:t>
            </w:r>
          </w:p>
        </w:tc>
        <w:tc>
          <w:tcPr>
            <w:tcW w:w="850" w:type="dxa"/>
            <w:noWrap/>
          </w:tcPr>
          <w:p w:rsidR="00133379" w:rsidRPr="00734940" w:rsidRDefault="00133379" w:rsidP="00133379">
            <w:pPr>
              <w:jc w:val="center"/>
              <w:rPr>
                <w:b/>
              </w:rPr>
            </w:pPr>
          </w:p>
          <w:p w:rsidR="00133379" w:rsidRPr="00734940" w:rsidRDefault="00133379" w:rsidP="00133379">
            <w:pPr>
              <w:jc w:val="center"/>
              <w:rPr>
                <w:b/>
                <w:lang w:eastAsia="en-GB"/>
              </w:rPr>
            </w:pPr>
            <w:r w:rsidRPr="00734940">
              <w:rPr>
                <w:b/>
                <w:sz w:val="22"/>
                <w:szCs w:val="22"/>
              </w:rPr>
              <w:t>11</w:t>
            </w:r>
          </w:p>
        </w:tc>
        <w:tc>
          <w:tcPr>
            <w:tcW w:w="1512" w:type="dxa"/>
            <w:noWrap/>
          </w:tcPr>
          <w:p w:rsidR="00133379" w:rsidRPr="00734940" w:rsidRDefault="00133379" w:rsidP="00133379">
            <w:pPr>
              <w:jc w:val="right"/>
              <w:rPr>
                <w:lang w:eastAsia="en-GB"/>
              </w:rPr>
            </w:pPr>
          </w:p>
        </w:tc>
        <w:tc>
          <w:tcPr>
            <w:tcW w:w="1512" w:type="dxa"/>
          </w:tcPr>
          <w:p w:rsidR="00133379" w:rsidRPr="00734940" w:rsidRDefault="00133379" w:rsidP="00133379">
            <w:pPr>
              <w:jc w:val="right"/>
              <w:rPr>
                <w:lang w:eastAsia="en-GB"/>
              </w:rPr>
            </w:pPr>
          </w:p>
        </w:tc>
        <w:tc>
          <w:tcPr>
            <w:tcW w:w="1512" w:type="dxa"/>
          </w:tcPr>
          <w:p w:rsidR="00133379" w:rsidRPr="00734940" w:rsidRDefault="00133379" w:rsidP="00133379">
            <w:pPr>
              <w:jc w:val="right"/>
            </w:pPr>
          </w:p>
        </w:tc>
      </w:tr>
      <w:tr w:rsidR="00133379" w:rsidRPr="00734940" w:rsidTr="00133379">
        <w:trPr>
          <w:trHeight w:val="255"/>
        </w:trPr>
        <w:tc>
          <w:tcPr>
            <w:tcW w:w="3828" w:type="dxa"/>
            <w:noWrap/>
          </w:tcPr>
          <w:p w:rsidR="00133379" w:rsidRPr="00734940" w:rsidRDefault="00133379" w:rsidP="00133379">
            <w:pPr>
              <w:spacing w:before="100" w:beforeAutospacing="1" w:after="100" w:afterAutospacing="1"/>
            </w:pPr>
          </w:p>
        </w:tc>
        <w:tc>
          <w:tcPr>
            <w:tcW w:w="850" w:type="dxa"/>
            <w:noWrap/>
          </w:tcPr>
          <w:p w:rsidR="00133379" w:rsidRPr="00734940" w:rsidRDefault="00133379" w:rsidP="00133379">
            <w:pPr>
              <w:jc w:val="center"/>
              <w:rPr>
                <w:b/>
              </w:rPr>
            </w:pPr>
          </w:p>
        </w:tc>
        <w:tc>
          <w:tcPr>
            <w:tcW w:w="1512" w:type="dxa"/>
            <w:noWrap/>
          </w:tcPr>
          <w:p w:rsidR="00133379" w:rsidRPr="00734940" w:rsidRDefault="00133379" w:rsidP="00133379">
            <w:pPr>
              <w:jc w:val="right"/>
              <w:rPr>
                <w:lang w:eastAsia="en-GB"/>
              </w:rPr>
            </w:pPr>
          </w:p>
        </w:tc>
        <w:tc>
          <w:tcPr>
            <w:tcW w:w="1512" w:type="dxa"/>
          </w:tcPr>
          <w:p w:rsidR="00133379" w:rsidRPr="00734940" w:rsidRDefault="00133379" w:rsidP="00133379">
            <w:pPr>
              <w:jc w:val="right"/>
              <w:rPr>
                <w:lang w:eastAsia="en-GB"/>
              </w:rPr>
            </w:pPr>
          </w:p>
        </w:tc>
        <w:tc>
          <w:tcPr>
            <w:tcW w:w="1512" w:type="dxa"/>
          </w:tcPr>
          <w:p w:rsidR="00133379" w:rsidRPr="00734940" w:rsidRDefault="00133379" w:rsidP="00133379">
            <w:pPr>
              <w:jc w:val="right"/>
            </w:pPr>
          </w:p>
        </w:tc>
      </w:tr>
      <w:tr w:rsidR="00133379" w:rsidRPr="00734940" w:rsidTr="00133379">
        <w:trPr>
          <w:trHeight w:val="255"/>
        </w:trPr>
        <w:tc>
          <w:tcPr>
            <w:tcW w:w="3828" w:type="dxa"/>
            <w:noWrap/>
          </w:tcPr>
          <w:p w:rsidR="00133379" w:rsidRPr="00734940" w:rsidRDefault="00133379" w:rsidP="00133379">
            <w:pPr>
              <w:spacing w:before="100" w:beforeAutospacing="1" w:after="100" w:afterAutospacing="1"/>
              <w:rPr>
                <w:b/>
              </w:rPr>
            </w:pPr>
            <w:r w:rsidRPr="00734940">
              <w:rPr>
                <w:sz w:val="22"/>
                <w:szCs w:val="22"/>
              </w:rPr>
              <w:t>Basic undiluted earnings per share</w:t>
            </w:r>
          </w:p>
        </w:tc>
        <w:tc>
          <w:tcPr>
            <w:tcW w:w="850" w:type="dxa"/>
            <w:noWrap/>
          </w:tcPr>
          <w:p w:rsidR="00133379" w:rsidRPr="00734940" w:rsidRDefault="00133379" w:rsidP="00133379">
            <w:pPr>
              <w:jc w:val="center"/>
              <w:rPr>
                <w:b/>
              </w:rPr>
            </w:pPr>
          </w:p>
        </w:tc>
        <w:tc>
          <w:tcPr>
            <w:tcW w:w="1512" w:type="dxa"/>
            <w:noWrap/>
          </w:tcPr>
          <w:p w:rsidR="00A25059" w:rsidRPr="00734940" w:rsidRDefault="00A25059" w:rsidP="00A25059">
            <w:pPr>
              <w:jc w:val="right"/>
              <w:rPr>
                <w:lang w:eastAsia="en-GB"/>
              </w:rPr>
            </w:pPr>
            <w:r w:rsidRPr="00734940">
              <w:rPr>
                <w:sz w:val="22"/>
                <w:szCs w:val="22"/>
                <w:lang w:eastAsia="en-GB"/>
              </w:rPr>
              <w:t>0.0094</w:t>
            </w:r>
          </w:p>
        </w:tc>
        <w:tc>
          <w:tcPr>
            <w:tcW w:w="1512" w:type="dxa"/>
          </w:tcPr>
          <w:p w:rsidR="00133379" w:rsidRPr="00734940" w:rsidRDefault="00133379" w:rsidP="00133379">
            <w:pPr>
              <w:jc w:val="right"/>
              <w:rPr>
                <w:lang w:eastAsia="en-GB"/>
              </w:rPr>
            </w:pPr>
            <w:r w:rsidRPr="00734940">
              <w:rPr>
                <w:sz w:val="22"/>
                <w:szCs w:val="22"/>
                <w:lang w:eastAsia="en-GB"/>
              </w:rPr>
              <w:t>0.0255</w:t>
            </w:r>
          </w:p>
        </w:tc>
        <w:tc>
          <w:tcPr>
            <w:tcW w:w="1512" w:type="dxa"/>
          </w:tcPr>
          <w:p w:rsidR="00133379" w:rsidRPr="00734940" w:rsidRDefault="00133379" w:rsidP="00133379">
            <w:pPr>
              <w:jc w:val="right"/>
              <w:rPr>
                <w:lang w:eastAsia="en-GB"/>
              </w:rPr>
            </w:pPr>
            <w:r w:rsidRPr="00734940">
              <w:rPr>
                <w:sz w:val="22"/>
                <w:szCs w:val="22"/>
                <w:lang w:eastAsia="en-GB"/>
              </w:rPr>
              <w:t>0.0424</w:t>
            </w:r>
          </w:p>
        </w:tc>
      </w:tr>
      <w:tr w:rsidR="00133379" w:rsidRPr="00734940" w:rsidTr="00133379">
        <w:trPr>
          <w:trHeight w:val="255"/>
        </w:trPr>
        <w:tc>
          <w:tcPr>
            <w:tcW w:w="3828" w:type="dxa"/>
            <w:noWrap/>
          </w:tcPr>
          <w:p w:rsidR="00133379" w:rsidRPr="00734940" w:rsidRDefault="00133379" w:rsidP="00133379">
            <w:pPr>
              <w:spacing w:before="100" w:beforeAutospacing="1" w:after="100" w:afterAutospacing="1"/>
            </w:pPr>
            <w:r w:rsidRPr="00734940">
              <w:rPr>
                <w:sz w:val="22"/>
                <w:szCs w:val="22"/>
              </w:rPr>
              <w:t>Fully diluted earnings per share</w:t>
            </w:r>
          </w:p>
        </w:tc>
        <w:tc>
          <w:tcPr>
            <w:tcW w:w="850" w:type="dxa"/>
            <w:noWrap/>
          </w:tcPr>
          <w:p w:rsidR="00133379" w:rsidRPr="00734940" w:rsidRDefault="00133379" w:rsidP="00133379">
            <w:pPr>
              <w:jc w:val="center"/>
              <w:rPr>
                <w:b/>
              </w:rPr>
            </w:pPr>
          </w:p>
        </w:tc>
        <w:tc>
          <w:tcPr>
            <w:tcW w:w="1512" w:type="dxa"/>
            <w:shd w:val="clear" w:color="auto" w:fill="auto"/>
            <w:noWrap/>
          </w:tcPr>
          <w:p w:rsidR="00133379" w:rsidRPr="00734940" w:rsidRDefault="00A25059" w:rsidP="00133379">
            <w:pPr>
              <w:jc w:val="right"/>
              <w:rPr>
                <w:lang w:eastAsia="en-GB"/>
              </w:rPr>
            </w:pPr>
            <w:r w:rsidRPr="00734940">
              <w:rPr>
                <w:sz w:val="22"/>
                <w:szCs w:val="22"/>
                <w:lang w:eastAsia="en-GB"/>
              </w:rPr>
              <w:t>0.0086</w:t>
            </w:r>
          </w:p>
        </w:tc>
        <w:tc>
          <w:tcPr>
            <w:tcW w:w="1512" w:type="dxa"/>
          </w:tcPr>
          <w:p w:rsidR="00133379" w:rsidRPr="00734940" w:rsidRDefault="00133379" w:rsidP="00133379">
            <w:pPr>
              <w:jc w:val="right"/>
              <w:rPr>
                <w:lang w:eastAsia="en-GB"/>
              </w:rPr>
            </w:pPr>
            <w:r w:rsidRPr="00734940">
              <w:rPr>
                <w:sz w:val="22"/>
                <w:szCs w:val="22"/>
                <w:lang w:eastAsia="en-GB"/>
              </w:rPr>
              <w:t>0.0255</w:t>
            </w:r>
          </w:p>
        </w:tc>
        <w:tc>
          <w:tcPr>
            <w:tcW w:w="1512" w:type="dxa"/>
            <w:shd w:val="clear" w:color="auto" w:fill="auto"/>
          </w:tcPr>
          <w:p w:rsidR="00133379" w:rsidRPr="00734940" w:rsidRDefault="00133379" w:rsidP="00863763">
            <w:pPr>
              <w:jc w:val="right"/>
              <w:rPr>
                <w:lang w:eastAsia="en-GB"/>
              </w:rPr>
            </w:pPr>
            <w:r w:rsidRPr="00734940">
              <w:rPr>
                <w:sz w:val="22"/>
                <w:szCs w:val="22"/>
                <w:lang w:eastAsia="en-GB"/>
              </w:rPr>
              <w:t>0.0261</w:t>
            </w:r>
          </w:p>
        </w:tc>
      </w:tr>
    </w:tbl>
    <w:p w:rsidR="00B42771" w:rsidRPr="00734940" w:rsidRDefault="00B42771">
      <w:pPr>
        <w:jc w:val="center"/>
        <w:rPr>
          <w:sz w:val="22"/>
          <w:szCs w:val="22"/>
        </w:rPr>
      </w:pPr>
    </w:p>
    <w:p w:rsidR="00E15F55" w:rsidRPr="00734940" w:rsidRDefault="00E15F55">
      <w:pPr>
        <w:jc w:val="center"/>
        <w:rPr>
          <w:sz w:val="22"/>
          <w:szCs w:val="22"/>
        </w:rPr>
      </w:pPr>
    </w:p>
    <w:p w:rsidR="001E06E4" w:rsidRPr="00734940" w:rsidRDefault="001E06E4" w:rsidP="00A02DB8">
      <w:pPr>
        <w:tabs>
          <w:tab w:val="left" w:pos="232"/>
          <w:tab w:val="center" w:pos="5811"/>
          <w:tab w:val="decimal" w:pos="8079"/>
          <w:tab w:val="decimal" w:pos="9780"/>
        </w:tabs>
        <w:jc w:val="center"/>
        <w:rPr>
          <w:sz w:val="22"/>
          <w:szCs w:val="22"/>
        </w:rPr>
      </w:pPr>
    </w:p>
    <w:p w:rsidR="00197CB8" w:rsidRPr="00734940" w:rsidRDefault="00595F49">
      <w:pPr>
        <w:jc w:val="center"/>
        <w:rPr>
          <w:b/>
          <w:bCs/>
          <w:sz w:val="22"/>
          <w:szCs w:val="22"/>
          <w:lang w:val="en-US"/>
        </w:rPr>
        <w:sectPr w:rsidR="00197CB8" w:rsidRPr="00734940" w:rsidSect="004E0D54">
          <w:pgSz w:w="11906" w:h="16838"/>
          <w:pgMar w:top="1276" w:right="1646" w:bottom="899" w:left="1620" w:header="708" w:footer="708" w:gutter="0"/>
          <w:cols w:space="708"/>
          <w:titlePg/>
          <w:docGrid w:linePitch="360"/>
        </w:sectPr>
      </w:pPr>
      <w:r w:rsidRPr="002C3DE7">
        <w:rPr>
          <w:i/>
          <w:sz w:val="22"/>
          <w:szCs w:val="22"/>
        </w:rPr>
        <w:t>The notes on pages</w:t>
      </w:r>
      <w:r w:rsidR="0079607F" w:rsidRPr="002C3DE7">
        <w:rPr>
          <w:i/>
          <w:sz w:val="22"/>
          <w:szCs w:val="22"/>
        </w:rPr>
        <w:t xml:space="preserve"> </w:t>
      </w:r>
      <w:r w:rsidR="00133379" w:rsidRPr="002C3DE7">
        <w:rPr>
          <w:i/>
          <w:sz w:val="22"/>
          <w:szCs w:val="22"/>
        </w:rPr>
        <w:t>1</w:t>
      </w:r>
      <w:r w:rsidR="00C162DD" w:rsidRPr="002C3DE7">
        <w:rPr>
          <w:i/>
          <w:sz w:val="22"/>
          <w:szCs w:val="22"/>
        </w:rPr>
        <w:t>2</w:t>
      </w:r>
      <w:r w:rsidRPr="002C3DE7">
        <w:rPr>
          <w:i/>
          <w:sz w:val="22"/>
          <w:szCs w:val="22"/>
        </w:rPr>
        <w:t xml:space="preserve"> to </w:t>
      </w:r>
      <w:r w:rsidR="00133379" w:rsidRPr="002C3DE7">
        <w:rPr>
          <w:i/>
          <w:sz w:val="22"/>
          <w:szCs w:val="22"/>
        </w:rPr>
        <w:t>1</w:t>
      </w:r>
      <w:r w:rsidR="002C3DE7" w:rsidRPr="002C3DE7">
        <w:rPr>
          <w:i/>
          <w:sz w:val="22"/>
          <w:szCs w:val="22"/>
        </w:rPr>
        <w:t>8</w:t>
      </w:r>
      <w:r w:rsidR="0079607F" w:rsidRPr="002C3DE7">
        <w:rPr>
          <w:i/>
          <w:sz w:val="22"/>
          <w:szCs w:val="22"/>
        </w:rPr>
        <w:t xml:space="preserve"> </w:t>
      </w:r>
      <w:r w:rsidRPr="002C3DE7">
        <w:rPr>
          <w:i/>
          <w:sz w:val="22"/>
          <w:szCs w:val="22"/>
        </w:rPr>
        <w:t>form an integral part of these</w:t>
      </w:r>
      <w:r w:rsidR="00133379" w:rsidRPr="002C3DE7">
        <w:rPr>
          <w:i/>
          <w:sz w:val="22"/>
          <w:szCs w:val="22"/>
        </w:rPr>
        <w:t xml:space="preserve"> unaudited interim</w:t>
      </w:r>
      <w:r w:rsidRPr="002C3DE7">
        <w:rPr>
          <w:i/>
          <w:sz w:val="22"/>
          <w:szCs w:val="22"/>
        </w:rPr>
        <w:t xml:space="preserve"> financial statements</w:t>
      </w:r>
      <w:r w:rsidR="00133379" w:rsidRPr="002C3DE7">
        <w:rPr>
          <w:i/>
          <w:sz w:val="22"/>
          <w:szCs w:val="22"/>
        </w:rPr>
        <w:t>.</w:t>
      </w:r>
    </w:p>
    <w:p w:rsidR="00595F49" w:rsidRPr="00734940" w:rsidRDefault="00595F49" w:rsidP="00E667C7">
      <w:pPr>
        <w:autoSpaceDE w:val="0"/>
        <w:autoSpaceDN w:val="0"/>
        <w:adjustRightInd w:val="0"/>
        <w:jc w:val="center"/>
        <w:rPr>
          <w:b/>
          <w:bCs/>
          <w:sz w:val="22"/>
          <w:szCs w:val="22"/>
          <w:lang w:val="en-US"/>
        </w:rPr>
      </w:pPr>
      <w:r w:rsidRPr="00734940">
        <w:rPr>
          <w:b/>
          <w:bCs/>
          <w:sz w:val="22"/>
          <w:szCs w:val="22"/>
          <w:lang w:val="en-US"/>
        </w:rPr>
        <w:lastRenderedPageBreak/>
        <w:t xml:space="preserve">CONSOLIDATED STATEMENT OF FINANCIAL POSITION </w:t>
      </w:r>
    </w:p>
    <w:p w:rsidR="00595F49" w:rsidRPr="00734940" w:rsidRDefault="00133379" w:rsidP="00E667C7">
      <w:pPr>
        <w:autoSpaceDE w:val="0"/>
        <w:autoSpaceDN w:val="0"/>
        <w:adjustRightInd w:val="0"/>
        <w:jc w:val="center"/>
        <w:rPr>
          <w:b/>
          <w:bCs/>
          <w:sz w:val="22"/>
          <w:szCs w:val="22"/>
          <w:lang w:val="en-US"/>
        </w:rPr>
      </w:pPr>
      <w:r w:rsidRPr="00734940">
        <w:rPr>
          <w:b/>
          <w:bCs/>
          <w:sz w:val="22"/>
          <w:szCs w:val="22"/>
          <w:lang w:val="en-US"/>
        </w:rPr>
        <w:t>AS AT 30 JUNE</w:t>
      </w:r>
      <w:r w:rsidR="00595F49" w:rsidRPr="00734940">
        <w:rPr>
          <w:b/>
          <w:bCs/>
          <w:sz w:val="22"/>
          <w:szCs w:val="22"/>
          <w:lang w:val="en-US"/>
        </w:rPr>
        <w:t xml:space="preserve"> 201</w:t>
      </w:r>
      <w:r w:rsidRPr="00734940">
        <w:rPr>
          <w:b/>
          <w:bCs/>
          <w:sz w:val="22"/>
          <w:szCs w:val="22"/>
          <w:lang w:val="en-US"/>
        </w:rPr>
        <w:t>5</w:t>
      </w:r>
    </w:p>
    <w:p w:rsidR="00595F49" w:rsidRPr="00734940" w:rsidRDefault="00595F49" w:rsidP="00E667C7">
      <w:pPr>
        <w:autoSpaceDE w:val="0"/>
        <w:autoSpaceDN w:val="0"/>
        <w:adjustRightInd w:val="0"/>
        <w:jc w:val="center"/>
        <w:rPr>
          <w:b/>
          <w:bCs/>
          <w:sz w:val="22"/>
          <w:szCs w:val="22"/>
          <w:lang w:val="en-US"/>
        </w:rPr>
      </w:pPr>
    </w:p>
    <w:tbl>
      <w:tblPr>
        <w:tblW w:w="9214" w:type="dxa"/>
        <w:tblLayout w:type="fixed"/>
        <w:tblLook w:val="0000"/>
      </w:tblPr>
      <w:tblGrid>
        <w:gridCol w:w="3686"/>
        <w:gridCol w:w="850"/>
        <w:gridCol w:w="1559"/>
        <w:gridCol w:w="1559"/>
        <w:gridCol w:w="1560"/>
      </w:tblGrid>
      <w:tr w:rsidR="00133379" w:rsidRPr="00734940" w:rsidTr="00133379">
        <w:trPr>
          <w:trHeight w:val="300"/>
        </w:trPr>
        <w:tc>
          <w:tcPr>
            <w:tcW w:w="3686" w:type="dxa"/>
            <w:noWrap/>
          </w:tcPr>
          <w:p w:rsidR="00133379" w:rsidRPr="00734940" w:rsidRDefault="00133379" w:rsidP="00640AB7"/>
        </w:tc>
        <w:tc>
          <w:tcPr>
            <w:tcW w:w="850" w:type="dxa"/>
            <w:noWrap/>
          </w:tcPr>
          <w:p w:rsidR="00133379" w:rsidRPr="00734940" w:rsidRDefault="00133379" w:rsidP="00640AB7">
            <w:pPr>
              <w:jc w:val="center"/>
              <w:rPr>
                <w:b/>
              </w:rPr>
            </w:pPr>
          </w:p>
        </w:tc>
        <w:tc>
          <w:tcPr>
            <w:tcW w:w="1559" w:type="dxa"/>
          </w:tcPr>
          <w:p w:rsidR="00133379" w:rsidRPr="00734940" w:rsidRDefault="00133379" w:rsidP="00640AB7">
            <w:pPr>
              <w:jc w:val="right"/>
              <w:rPr>
                <w:b/>
                <w:bCs/>
              </w:rPr>
            </w:pPr>
            <w:r w:rsidRPr="00734940">
              <w:rPr>
                <w:b/>
                <w:bCs/>
                <w:sz w:val="22"/>
                <w:szCs w:val="22"/>
              </w:rPr>
              <w:t>30 Jun 2015</w:t>
            </w:r>
          </w:p>
        </w:tc>
        <w:tc>
          <w:tcPr>
            <w:tcW w:w="1559" w:type="dxa"/>
          </w:tcPr>
          <w:p w:rsidR="00133379" w:rsidRPr="00734940" w:rsidRDefault="00133379" w:rsidP="00640AB7">
            <w:pPr>
              <w:jc w:val="right"/>
              <w:rPr>
                <w:b/>
                <w:bCs/>
              </w:rPr>
            </w:pPr>
            <w:r w:rsidRPr="00734940">
              <w:rPr>
                <w:b/>
                <w:bCs/>
                <w:sz w:val="22"/>
                <w:szCs w:val="22"/>
              </w:rPr>
              <w:t>30 Jun 2014</w:t>
            </w:r>
          </w:p>
        </w:tc>
        <w:tc>
          <w:tcPr>
            <w:tcW w:w="1560" w:type="dxa"/>
            <w:noWrap/>
          </w:tcPr>
          <w:p w:rsidR="00133379" w:rsidRPr="00734940" w:rsidRDefault="00133379" w:rsidP="00133379">
            <w:pPr>
              <w:jc w:val="right"/>
              <w:rPr>
                <w:b/>
                <w:bCs/>
              </w:rPr>
            </w:pPr>
            <w:r w:rsidRPr="00734940">
              <w:rPr>
                <w:b/>
                <w:bCs/>
                <w:sz w:val="22"/>
                <w:szCs w:val="22"/>
              </w:rPr>
              <w:t>31 Dec 2014</w:t>
            </w:r>
          </w:p>
        </w:tc>
      </w:tr>
      <w:tr w:rsidR="00133379" w:rsidRPr="00734940" w:rsidTr="00133379">
        <w:trPr>
          <w:trHeight w:val="300"/>
        </w:trPr>
        <w:tc>
          <w:tcPr>
            <w:tcW w:w="3686" w:type="dxa"/>
            <w:noWrap/>
          </w:tcPr>
          <w:p w:rsidR="00133379" w:rsidRPr="00734940" w:rsidRDefault="00133379" w:rsidP="00640AB7">
            <w:pPr>
              <w:rPr>
                <w:b/>
                <w:bCs/>
                <w:u w:val="single"/>
              </w:rPr>
            </w:pPr>
          </w:p>
        </w:tc>
        <w:tc>
          <w:tcPr>
            <w:tcW w:w="850" w:type="dxa"/>
            <w:noWrap/>
          </w:tcPr>
          <w:p w:rsidR="00133379" w:rsidRPr="00734940" w:rsidRDefault="00133379" w:rsidP="00640AB7">
            <w:pPr>
              <w:spacing w:before="100" w:beforeAutospacing="1" w:after="100" w:afterAutospacing="1"/>
              <w:jc w:val="center"/>
              <w:rPr>
                <w:b/>
              </w:rPr>
            </w:pPr>
            <w:r w:rsidRPr="00734940">
              <w:rPr>
                <w:b/>
                <w:bCs/>
                <w:sz w:val="22"/>
                <w:szCs w:val="22"/>
              </w:rPr>
              <w:t>Notes</w:t>
            </w:r>
          </w:p>
        </w:tc>
        <w:tc>
          <w:tcPr>
            <w:tcW w:w="1559" w:type="dxa"/>
          </w:tcPr>
          <w:p w:rsidR="00133379" w:rsidRPr="00734940" w:rsidRDefault="00133379" w:rsidP="00640AB7">
            <w:pPr>
              <w:jc w:val="right"/>
              <w:rPr>
                <w:b/>
                <w:bCs/>
              </w:rPr>
            </w:pPr>
            <w:r w:rsidRPr="00734940">
              <w:rPr>
                <w:b/>
                <w:bCs/>
                <w:sz w:val="22"/>
                <w:szCs w:val="22"/>
              </w:rPr>
              <w:t>EUR</w:t>
            </w:r>
          </w:p>
        </w:tc>
        <w:tc>
          <w:tcPr>
            <w:tcW w:w="1559" w:type="dxa"/>
          </w:tcPr>
          <w:p w:rsidR="00133379" w:rsidRPr="00734940" w:rsidRDefault="00133379" w:rsidP="00640AB7">
            <w:pPr>
              <w:jc w:val="right"/>
              <w:rPr>
                <w:b/>
                <w:bCs/>
              </w:rPr>
            </w:pPr>
            <w:r w:rsidRPr="00734940">
              <w:rPr>
                <w:b/>
                <w:bCs/>
                <w:sz w:val="22"/>
                <w:szCs w:val="22"/>
              </w:rPr>
              <w:t>EUR</w:t>
            </w:r>
          </w:p>
        </w:tc>
        <w:tc>
          <w:tcPr>
            <w:tcW w:w="1560" w:type="dxa"/>
            <w:noWrap/>
          </w:tcPr>
          <w:p w:rsidR="00133379" w:rsidRPr="00734940" w:rsidRDefault="00133379" w:rsidP="00640AB7">
            <w:pPr>
              <w:jc w:val="right"/>
              <w:rPr>
                <w:b/>
                <w:bCs/>
              </w:rPr>
            </w:pPr>
            <w:r w:rsidRPr="00734940">
              <w:rPr>
                <w:b/>
                <w:bCs/>
                <w:sz w:val="22"/>
                <w:szCs w:val="22"/>
              </w:rPr>
              <w:t>EUR</w:t>
            </w:r>
          </w:p>
        </w:tc>
      </w:tr>
      <w:tr w:rsidR="00133379" w:rsidRPr="00734940" w:rsidTr="00133379">
        <w:trPr>
          <w:trHeight w:val="300"/>
        </w:trPr>
        <w:tc>
          <w:tcPr>
            <w:tcW w:w="3686" w:type="dxa"/>
            <w:noWrap/>
          </w:tcPr>
          <w:p w:rsidR="00133379" w:rsidRPr="00734940" w:rsidRDefault="00133379" w:rsidP="00640AB7">
            <w:pPr>
              <w:rPr>
                <w:b/>
                <w:bCs/>
                <w:u w:val="single"/>
              </w:rPr>
            </w:pPr>
          </w:p>
        </w:tc>
        <w:tc>
          <w:tcPr>
            <w:tcW w:w="850" w:type="dxa"/>
            <w:noWrap/>
          </w:tcPr>
          <w:p w:rsidR="00133379" w:rsidRPr="00734940" w:rsidRDefault="00133379" w:rsidP="00640AB7">
            <w:pPr>
              <w:spacing w:before="100" w:beforeAutospacing="1" w:after="100" w:afterAutospacing="1"/>
              <w:jc w:val="center"/>
              <w:rPr>
                <w:b/>
              </w:rPr>
            </w:pPr>
          </w:p>
        </w:tc>
        <w:tc>
          <w:tcPr>
            <w:tcW w:w="1559" w:type="dxa"/>
          </w:tcPr>
          <w:p w:rsidR="00133379" w:rsidRPr="00734940" w:rsidRDefault="00133379" w:rsidP="00640AB7">
            <w:pPr>
              <w:jc w:val="right"/>
              <w:rPr>
                <w:b/>
                <w:bCs/>
              </w:rPr>
            </w:pPr>
            <w:r w:rsidRPr="00734940">
              <w:rPr>
                <w:b/>
                <w:bCs/>
                <w:sz w:val="22"/>
                <w:szCs w:val="22"/>
              </w:rPr>
              <w:t>Unaudited</w:t>
            </w:r>
          </w:p>
        </w:tc>
        <w:tc>
          <w:tcPr>
            <w:tcW w:w="1559" w:type="dxa"/>
          </w:tcPr>
          <w:p w:rsidR="00133379" w:rsidRPr="00734940" w:rsidRDefault="00133379" w:rsidP="00640AB7">
            <w:pPr>
              <w:jc w:val="right"/>
              <w:rPr>
                <w:b/>
                <w:bCs/>
              </w:rPr>
            </w:pPr>
            <w:r w:rsidRPr="00734940">
              <w:rPr>
                <w:b/>
                <w:bCs/>
                <w:sz w:val="22"/>
                <w:szCs w:val="22"/>
              </w:rPr>
              <w:t>Unaudited</w:t>
            </w:r>
          </w:p>
        </w:tc>
        <w:tc>
          <w:tcPr>
            <w:tcW w:w="1560" w:type="dxa"/>
            <w:noWrap/>
          </w:tcPr>
          <w:p w:rsidR="00133379" w:rsidRPr="00734940" w:rsidRDefault="00133379" w:rsidP="00640AB7">
            <w:pPr>
              <w:jc w:val="right"/>
              <w:rPr>
                <w:b/>
                <w:bCs/>
              </w:rPr>
            </w:pPr>
            <w:r w:rsidRPr="00734940">
              <w:rPr>
                <w:b/>
                <w:bCs/>
                <w:sz w:val="22"/>
                <w:szCs w:val="22"/>
              </w:rPr>
              <w:t>Audited</w:t>
            </w:r>
          </w:p>
        </w:tc>
      </w:tr>
      <w:tr w:rsidR="00133379" w:rsidRPr="0019549A" w:rsidTr="0019549A">
        <w:tc>
          <w:tcPr>
            <w:tcW w:w="3686" w:type="dxa"/>
            <w:noWrap/>
          </w:tcPr>
          <w:p w:rsidR="00133379" w:rsidRPr="0019549A" w:rsidRDefault="00133379" w:rsidP="00640AB7">
            <w:pPr>
              <w:rPr>
                <w:b/>
                <w:bCs/>
                <w:u w:val="single"/>
              </w:rPr>
            </w:pPr>
            <w:r w:rsidRPr="00AA39A8">
              <w:rPr>
                <w:b/>
                <w:bCs/>
                <w:sz w:val="22"/>
                <w:szCs w:val="22"/>
                <w:u w:val="single"/>
              </w:rPr>
              <w:t>Assets</w:t>
            </w:r>
          </w:p>
        </w:tc>
        <w:tc>
          <w:tcPr>
            <w:tcW w:w="850" w:type="dxa"/>
            <w:noWrap/>
          </w:tcPr>
          <w:p w:rsidR="00133379" w:rsidRPr="0019549A" w:rsidRDefault="00133379" w:rsidP="0019549A">
            <w:pPr>
              <w:rPr>
                <w:b/>
                <w:bCs/>
                <w:u w:val="single"/>
              </w:rPr>
            </w:pPr>
          </w:p>
        </w:tc>
        <w:tc>
          <w:tcPr>
            <w:tcW w:w="1559" w:type="dxa"/>
          </w:tcPr>
          <w:p w:rsidR="00133379" w:rsidRPr="0019549A" w:rsidRDefault="00133379" w:rsidP="0019549A">
            <w:pPr>
              <w:rPr>
                <w:b/>
                <w:bCs/>
                <w:u w:val="single"/>
              </w:rPr>
            </w:pPr>
          </w:p>
        </w:tc>
        <w:tc>
          <w:tcPr>
            <w:tcW w:w="1559" w:type="dxa"/>
          </w:tcPr>
          <w:p w:rsidR="00133379" w:rsidRPr="0019549A" w:rsidRDefault="00133379" w:rsidP="0019549A">
            <w:pPr>
              <w:rPr>
                <w:b/>
                <w:bCs/>
                <w:u w:val="single"/>
              </w:rPr>
            </w:pPr>
          </w:p>
        </w:tc>
        <w:tc>
          <w:tcPr>
            <w:tcW w:w="1560" w:type="dxa"/>
            <w:noWrap/>
          </w:tcPr>
          <w:p w:rsidR="00133379" w:rsidRPr="0019549A" w:rsidRDefault="00133379" w:rsidP="0019549A">
            <w:pPr>
              <w:rPr>
                <w:b/>
                <w:bCs/>
                <w:u w:val="single"/>
              </w:rPr>
            </w:pPr>
          </w:p>
        </w:tc>
      </w:tr>
      <w:tr w:rsidR="00133379" w:rsidRPr="00734940" w:rsidTr="00133379">
        <w:trPr>
          <w:trHeight w:val="255"/>
        </w:trPr>
        <w:tc>
          <w:tcPr>
            <w:tcW w:w="3686" w:type="dxa"/>
            <w:noWrap/>
          </w:tcPr>
          <w:p w:rsidR="00133379" w:rsidRPr="00734940" w:rsidRDefault="00133379" w:rsidP="00640AB7">
            <w:pPr>
              <w:rPr>
                <w:b/>
                <w:bCs/>
              </w:rPr>
            </w:pPr>
            <w:r w:rsidRPr="00734940">
              <w:rPr>
                <w:b/>
                <w:bCs/>
                <w:sz w:val="22"/>
                <w:szCs w:val="22"/>
              </w:rPr>
              <w:t>Non-current assets</w:t>
            </w:r>
          </w:p>
        </w:tc>
        <w:tc>
          <w:tcPr>
            <w:tcW w:w="850" w:type="dxa"/>
            <w:noWrap/>
          </w:tcPr>
          <w:p w:rsidR="00133379" w:rsidRPr="00734940" w:rsidRDefault="00133379" w:rsidP="00640AB7">
            <w:pPr>
              <w:jc w:val="center"/>
              <w:rPr>
                <w:b/>
              </w:rPr>
            </w:pPr>
          </w:p>
        </w:tc>
        <w:tc>
          <w:tcPr>
            <w:tcW w:w="1559" w:type="dxa"/>
          </w:tcPr>
          <w:p w:rsidR="00133379" w:rsidRPr="00734940" w:rsidRDefault="00133379" w:rsidP="00640AB7">
            <w:pPr>
              <w:jc w:val="right"/>
            </w:pPr>
          </w:p>
        </w:tc>
        <w:tc>
          <w:tcPr>
            <w:tcW w:w="1559" w:type="dxa"/>
          </w:tcPr>
          <w:p w:rsidR="00133379" w:rsidRPr="00734940" w:rsidRDefault="00133379" w:rsidP="00640AB7">
            <w:pPr>
              <w:jc w:val="right"/>
            </w:pPr>
          </w:p>
        </w:tc>
        <w:tc>
          <w:tcPr>
            <w:tcW w:w="1560" w:type="dxa"/>
            <w:noWrap/>
          </w:tcPr>
          <w:p w:rsidR="00133379" w:rsidRPr="00734940" w:rsidRDefault="00133379" w:rsidP="00640AB7">
            <w:pPr>
              <w:jc w:val="right"/>
            </w:pPr>
            <w:r w:rsidRPr="00734940">
              <w:rPr>
                <w:sz w:val="22"/>
                <w:szCs w:val="22"/>
              </w:rPr>
              <w:t> </w:t>
            </w:r>
          </w:p>
        </w:tc>
      </w:tr>
      <w:tr w:rsidR="00133379" w:rsidRPr="00734940" w:rsidTr="00133379">
        <w:trPr>
          <w:trHeight w:val="255"/>
        </w:trPr>
        <w:tc>
          <w:tcPr>
            <w:tcW w:w="3686" w:type="dxa"/>
            <w:noWrap/>
          </w:tcPr>
          <w:p w:rsidR="00133379" w:rsidRPr="00734940" w:rsidRDefault="00133379" w:rsidP="00640AB7">
            <w:r w:rsidRPr="00734940">
              <w:rPr>
                <w:sz w:val="22"/>
                <w:szCs w:val="22"/>
              </w:rPr>
              <w:t>Property, plant and equipment</w:t>
            </w:r>
          </w:p>
        </w:tc>
        <w:tc>
          <w:tcPr>
            <w:tcW w:w="850" w:type="dxa"/>
            <w:noWrap/>
          </w:tcPr>
          <w:p w:rsidR="00133379" w:rsidRPr="00734940" w:rsidRDefault="00133379" w:rsidP="00640AB7">
            <w:pPr>
              <w:jc w:val="center"/>
              <w:rPr>
                <w:b/>
                <w:lang w:eastAsia="en-GB"/>
              </w:rPr>
            </w:pPr>
          </w:p>
        </w:tc>
        <w:tc>
          <w:tcPr>
            <w:tcW w:w="1559" w:type="dxa"/>
          </w:tcPr>
          <w:p w:rsidR="00133379" w:rsidRPr="00734940" w:rsidRDefault="00A25059" w:rsidP="00640AB7">
            <w:pPr>
              <w:jc w:val="right"/>
            </w:pPr>
            <w:r w:rsidRPr="00734940">
              <w:rPr>
                <w:sz w:val="22"/>
                <w:szCs w:val="22"/>
              </w:rPr>
              <w:t>11,509</w:t>
            </w:r>
          </w:p>
        </w:tc>
        <w:tc>
          <w:tcPr>
            <w:tcW w:w="1559" w:type="dxa"/>
          </w:tcPr>
          <w:p w:rsidR="00133379" w:rsidRPr="00734940" w:rsidRDefault="00D83771" w:rsidP="00640AB7">
            <w:pPr>
              <w:jc w:val="right"/>
            </w:pPr>
            <w:r w:rsidRPr="00734940">
              <w:rPr>
                <w:sz w:val="22"/>
                <w:szCs w:val="22"/>
              </w:rPr>
              <w:t>10,215</w:t>
            </w:r>
          </w:p>
        </w:tc>
        <w:tc>
          <w:tcPr>
            <w:tcW w:w="1560" w:type="dxa"/>
            <w:noWrap/>
          </w:tcPr>
          <w:p w:rsidR="00133379" w:rsidRPr="00734940" w:rsidRDefault="00133379" w:rsidP="00640AB7">
            <w:pPr>
              <w:jc w:val="right"/>
              <w:rPr>
                <w:lang w:eastAsia="en-GB"/>
              </w:rPr>
            </w:pPr>
            <w:r w:rsidRPr="00734940">
              <w:rPr>
                <w:sz w:val="22"/>
                <w:szCs w:val="22"/>
              </w:rPr>
              <w:t>10,518</w:t>
            </w:r>
          </w:p>
        </w:tc>
      </w:tr>
      <w:tr w:rsidR="00133379" w:rsidRPr="00734940" w:rsidTr="00D83771">
        <w:trPr>
          <w:trHeight w:val="217"/>
        </w:trPr>
        <w:tc>
          <w:tcPr>
            <w:tcW w:w="3686" w:type="dxa"/>
            <w:noWrap/>
          </w:tcPr>
          <w:p w:rsidR="00133379" w:rsidRPr="00734940" w:rsidRDefault="00133379" w:rsidP="00640AB7">
            <w:r w:rsidRPr="00734940">
              <w:rPr>
                <w:sz w:val="22"/>
                <w:szCs w:val="22"/>
              </w:rPr>
              <w:t>Financial assets at fa</w:t>
            </w:r>
            <w:r w:rsidR="0019549A">
              <w:rPr>
                <w:sz w:val="22"/>
                <w:szCs w:val="22"/>
              </w:rPr>
              <w:t>ir value through profit or loss</w:t>
            </w:r>
          </w:p>
        </w:tc>
        <w:tc>
          <w:tcPr>
            <w:tcW w:w="850" w:type="dxa"/>
            <w:noWrap/>
            <w:vAlign w:val="bottom"/>
          </w:tcPr>
          <w:p w:rsidR="00133379" w:rsidRPr="00734940" w:rsidRDefault="00D83771" w:rsidP="00D83771">
            <w:pPr>
              <w:jc w:val="center"/>
              <w:rPr>
                <w:b/>
              </w:rPr>
            </w:pPr>
            <w:r w:rsidRPr="00734940">
              <w:rPr>
                <w:b/>
                <w:sz w:val="22"/>
                <w:szCs w:val="22"/>
              </w:rPr>
              <w:t>5</w:t>
            </w:r>
          </w:p>
        </w:tc>
        <w:tc>
          <w:tcPr>
            <w:tcW w:w="1559" w:type="dxa"/>
            <w:vAlign w:val="bottom"/>
          </w:tcPr>
          <w:p w:rsidR="00133379" w:rsidRPr="00734940" w:rsidRDefault="004559E6" w:rsidP="00D83771">
            <w:pPr>
              <w:jc w:val="right"/>
            </w:pPr>
            <w:r w:rsidRPr="00734940">
              <w:rPr>
                <w:sz w:val="22"/>
                <w:szCs w:val="22"/>
              </w:rPr>
              <w:t>44,833,347</w:t>
            </w:r>
          </w:p>
        </w:tc>
        <w:tc>
          <w:tcPr>
            <w:tcW w:w="1559" w:type="dxa"/>
            <w:vAlign w:val="bottom"/>
          </w:tcPr>
          <w:p w:rsidR="00133379" w:rsidRPr="00734940" w:rsidRDefault="00D83771" w:rsidP="00D83771">
            <w:pPr>
              <w:jc w:val="right"/>
            </w:pPr>
            <w:r w:rsidRPr="00734940">
              <w:rPr>
                <w:sz w:val="22"/>
                <w:szCs w:val="22"/>
              </w:rPr>
              <w:t>41,281,075</w:t>
            </w:r>
          </w:p>
        </w:tc>
        <w:tc>
          <w:tcPr>
            <w:tcW w:w="1560" w:type="dxa"/>
            <w:noWrap/>
            <w:vAlign w:val="bottom"/>
          </w:tcPr>
          <w:p w:rsidR="00133379" w:rsidRPr="00734940" w:rsidRDefault="00133379" w:rsidP="00D83771">
            <w:pPr>
              <w:jc w:val="right"/>
              <w:rPr>
                <w:lang w:eastAsia="en-GB"/>
              </w:rPr>
            </w:pPr>
            <w:r w:rsidRPr="00734940">
              <w:rPr>
                <w:sz w:val="22"/>
                <w:szCs w:val="22"/>
              </w:rPr>
              <w:t>44,085,288</w:t>
            </w:r>
          </w:p>
        </w:tc>
      </w:tr>
      <w:tr w:rsidR="00133379" w:rsidRPr="00734940" w:rsidTr="00D83771">
        <w:trPr>
          <w:trHeight w:val="255"/>
        </w:trPr>
        <w:tc>
          <w:tcPr>
            <w:tcW w:w="3686" w:type="dxa"/>
            <w:noWrap/>
          </w:tcPr>
          <w:p w:rsidR="00133379" w:rsidRPr="00734940" w:rsidRDefault="00133379" w:rsidP="00640AB7">
            <w:r w:rsidRPr="00734940">
              <w:rPr>
                <w:sz w:val="22"/>
                <w:szCs w:val="22"/>
              </w:rPr>
              <w:t>Loans receivable</w:t>
            </w:r>
          </w:p>
        </w:tc>
        <w:tc>
          <w:tcPr>
            <w:tcW w:w="850" w:type="dxa"/>
            <w:noWrap/>
          </w:tcPr>
          <w:p w:rsidR="00133379" w:rsidRPr="00734940" w:rsidRDefault="00D83771" w:rsidP="00640AB7">
            <w:pPr>
              <w:jc w:val="center"/>
              <w:rPr>
                <w:b/>
              </w:rPr>
            </w:pPr>
            <w:r w:rsidRPr="00734940">
              <w:rPr>
                <w:b/>
                <w:sz w:val="22"/>
                <w:szCs w:val="22"/>
              </w:rPr>
              <w:t>6</w:t>
            </w:r>
          </w:p>
        </w:tc>
        <w:tc>
          <w:tcPr>
            <w:tcW w:w="1559" w:type="dxa"/>
            <w:tcBorders>
              <w:bottom w:val="single" w:sz="4" w:space="0" w:color="auto"/>
            </w:tcBorders>
          </w:tcPr>
          <w:p w:rsidR="00133379" w:rsidRPr="00734940" w:rsidRDefault="004559E6" w:rsidP="00640AB7">
            <w:pPr>
              <w:jc w:val="right"/>
            </w:pPr>
            <w:r w:rsidRPr="00734940">
              <w:rPr>
                <w:sz w:val="22"/>
                <w:szCs w:val="22"/>
              </w:rPr>
              <w:t>1,459,113</w:t>
            </w:r>
          </w:p>
        </w:tc>
        <w:tc>
          <w:tcPr>
            <w:tcW w:w="1559" w:type="dxa"/>
            <w:tcBorders>
              <w:bottom w:val="single" w:sz="4" w:space="0" w:color="auto"/>
            </w:tcBorders>
          </w:tcPr>
          <w:p w:rsidR="00133379" w:rsidRPr="00734940" w:rsidRDefault="00D83771" w:rsidP="00640AB7">
            <w:pPr>
              <w:jc w:val="right"/>
            </w:pPr>
            <w:r w:rsidRPr="00734940">
              <w:rPr>
                <w:sz w:val="22"/>
                <w:szCs w:val="22"/>
              </w:rPr>
              <w:t>-</w:t>
            </w:r>
          </w:p>
        </w:tc>
        <w:tc>
          <w:tcPr>
            <w:tcW w:w="1560" w:type="dxa"/>
            <w:shd w:val="clear" w:color="auto" w:fill="auto"/>
            <w:noWrap/>
          </w:tcPr>
          <w:p w:rsidR="00133379" w:rsidRPr="00734940" w:rsidDel="002D062A" w:rsidRDefault="00133379" w:rsidP="00640AB7">
            <w:pPr>
              <w:jc w:val="right"/>
            </w:pPr>
            <w:r w:rsidRPr="00734940">
              <w:rPr>
                <w:sz w:val="22"/>
                <w:szCs w:val="22"/>
              </w:rPr>
              <w:t>1,409,796</w:t>
            </w:r>
          </w:p>
        </w:tc>
      </w:tr>
      <w:tr w:rsidR="00133379" w:rsidRPr="00734940" w:rsidTr="00D83771">
        <w:trPr>
          <w:trHeight w:val="255"/>
        </w:trPr>
        <w:tc>
          <w:tcPr>
            <w:tcW w:w="3686" w:type="dxa"/>
            <w:noWrap/>
          </w:tcPr>
          <w:p w:rsidR="00133379" w:rsidRPr="00734940" w:rsidRDefault="00133379" w:rsidP="00640AB7">
            <w:pPr>
              <w:rPr>
                <w:b/>
                <w:bCs/>
              </w:rPr>
            </w:pPr>
            <w:r w:rsidRPr="00734940">
              <w:rPr>
                <w:b/>
                <w:bCs/>
                <w:sz w:val="22"/>
                <w:szCs w:val="22"/>
              </w:rPr>
              <w:t>Total non-current assets</w:t>
            </w:r>
          </w:p>
        </w:tc>
        <w:tc>
          <w:tcPr>
            <w:tcW w:w="850" w:type="dxa"/>
            <w:noWrap/>
          </w:tcPr>
          <w:p w:rsidR="00133379" w:rsidRPr="00734940" w:rsidRDefault="00133379" w:rsidP="00640AB7">
            <w:pPr>
              <w:jc w:val="center"/>
              <w:rPr>
                <w:b/>
              </w:rPr>
            </w:pPr>
          </w:p>
        </w:tc>
        <w:tc>
          <w:tcPr>
            <w:tcW w:w="1559" w:type="dxa"/>
            <w:tcBorders>
              <w:top w:val="single" w:sz="4" w:space="0" w:color="auto"/>
              <w:bottom w:val="single" w:sz="4" w:space="0" w:color="auto"/>
            </w:tcBorders>
          </w:tcPr>
          <w:p w:rsidR="00133379" w:rsidRPr="00734940" w:rsidRDefault="004559E6" w:rsidP="00640AB7">
            <w:pPr>
              <w:jc w:val="right"/>
              <w:rPr>
                <w:b/>
                <w:bCs/>
              </w:rPr>
            </w:pPr>
            <w:r w:rsidRPr="00734940">
              <w:rPr>
                <w:b/>
                <w:bCs/>
                <w:sz w:val="22"/>
                <w:szCs w:val="22"/>
              </w:rPr>
              <w:t>46,303,969</w:t>
            </w:r>
          </w:p>
        </w:tc>
        <w:tc>
          <w:tcPr>
            <w:tcW w:w="1559" w:type="dxa"/>
            <w:tcBorders>
              <w:top w:val="single" w:sz="4" w:space="0" w:color="auto"/>
              <w:bottom w:val="single" w:sz="4" w:space="0" w:color="auto"/>
            </w:tcBorders>
          </w:tcPr>
          <w:p w:rsidR="00133379" w:rsidRPr="00734940" w:rsidRDefault="00D83771" w:rsidP="00640AB7">
            <w:pPr>
              <w:jc w:val="right"/>
              <w:rPr>
                <w:b/>
                <w:bCs/>
              </w:rPr>
            </w:pPr>
            <w:r w:rsidRPr="00734940">
              <w:rPr>
                <w:b/>
                <w:bCs/>
                <w:sz w:val="22"/>
                <w:szCs w:val="22"/>
              </w:rPr>
              <w:t>41,291,290</w:t>
            </w:r>
          </w:p>
        </w:tc>
        <w:tc>
          <w:tcPr>
            <w:tcW w:w="1560" w:type="dxa"/>
            <w:tcBorders>
              <w:top w:val="single" w:sz="4" w:space="0" w:color="auto"/>
              <w:bottom w:val="single" w:sz="4" w:space="0" w:color="auto"/>
            </w:tcBorders>
            <w:noWrap/>
          </w:tcPr>
          <w:p w:rsidR="00133379" w:rsidRPr="00734940" w:rsidRDefault="00133379" w:rsidP="00640AB7">
            <w:pPr>
              <w:jc w:val="right"/>
              <w:rPr>
                <w:b/>
                <w:bCs/>
                <w:lang w:eastAsia="en-GB"/>
              </w:rPr>
            </w:pPr>
            <w:r w:rsidRPr="00734940">
              <w:rPr>
                <w:b/>
                <w:bCs/>
                <w:sz w:val="22"/>
                <w:szCs w:val="22"/>
              </w:rPr>
              <w:t>45,505,602</w:t>
            </w:r>
          </w:p>
        </w:tc>
      </w:tr>
      <w:tr w:rsidR="00133379" w:rsidRPr="00734940" w:rsidTr="00D83771">
        <w:trPr>
          <w:trHeight w:val="255"/>
        </w:trPr>
        <w:tc>
          <w:tcPr>
            <w:tcW w:w="3686" w:type="dxa"/>
            <w:noWrap/>
          </w:tcPr>
          <w:p w:rsidR="00133379" w:rsidRPr="00734940" w:rsidRDefault="00133379" w:rsidP="00640AB7"/>
        </w:tc>
        <w:tc>
          <w:tcPr>
            <w:tcW w:w="850" w:type="dxa"/>
            <w:noWrap/>
          </w:tcPr>
          <w:p w:rsidR="00133379" w:rsidRPr="00734940" w:rsidRDefault="00133379" w:rsidP="00640AB7">
            <w:pPr>
              <w:jc w:val="center"/>
              <w:rPr>
                <w:b/>
              </w:rPr>
            </w:pPr>
          </w:p>
        </w:tc>
        <w:tc>
          <w:tcPr>
            <w:tcW w:w="1559" w:type="dxa"/>
            <w:tcBorders>
              <w:top w:val="single" w:sz="4" w:space="0" w:color="auto"/>
            </w:tcBorders>
          </w:tcPr>
          <w:p w:rsidR="00133379" w:rsidRPr="00734940" w:rsidRDefault="00133379" w:rsidP="00640AB7">
            <w:pPr>
              <w:jc w:val="right"/>
            </w:pPr>
          </w:p>
        </w:tc>
        <w:tc>
          <w:tcPr>
            <w:tcW w:w="1559" w:type="dxa"/>
            <w:tcBorders>
              <w:top w:val="single" w:sz="4" w:space="0" w:color="auto"/>
            </w:tcBorders>
          </w:tcPr>
          <w:p w:rsidR="00133379" w:rsidRPr="00734940" w:rsidRDefault="00133379" w:rsidP="00640AB7">
            <w:pPr>
              <w:jc w:val="right"/>
            </w:pPr>
          </w:p>
        </w:tc>
        <w:tc>
          <w:tcPr>
            <w:tcW w:w="1560" w:type="dxa"/>
            <w:tcBorders>
              <w:top w:val="single" w:sz="4" w:space="0" w:color="auto"/>
            </w:tcBorders>
            <w:noWrap/>
          </w:tcPr>
          <w:p w:rsidR="00133379" w:rsidRPr="00734940" w:rsidRDefault="00133379" w:rsidP="00640AB7">
            <w:pPr>
              <w:jc w:val="right"/>
            </w:pPr>
          </w:p>
        </w:tc>
      </w:tr>
      <w:tr w:rsidR="00133379" w:rsidRPr="00734940" w:rsidTr="00133379">
        <w:trPr>
          <w:trHeight w:val="255"/>
        </w:trPr>
        <w:tc>
          <w:tcPr>
            <w:tcW w:w="3686" w:type="dxa"/>
            <w:noWrap/>
          </w:tcPr>
          <w:p w:rsidR="00133379" w:rsidRPr="00734940" w:rsidRDefault="00133379" w:rsidP="00640AB7">
            <w:pPr>
              <w:rPr>
                <w:b/>
                <w:bCs/>
              </w:rPr>
            </w:pPr>
            <w:r w:rsidRPr="00734940">
              <w:rPr>
                <w:b/>
                <w:bCs/>
                <w:sz w:val="22"/>
                <w:szCs w:val="22"/>
              </w:rPr>
              <w:t>Current assets</w:t>
            </w:r>
          </w:p>
        </w:tc>
        <w:tc>
          <w:tcPr>
            <w:tcW w:w="850" w:type="dxa"/>
            <w:noWrap/>
          </w:tcPr>
          <w:p w:rsidR="00133379" w:rsidRPr="00734940" w:rsidRDefault="00133379" w:rsidP="00640AB7">
            <w:pPr>
              <w:jc w:val="center"/>
              <w:rPr>
                <w:b/>
              </w:rPr>
            </w:pPr>
          </w:p>
        </w:tc>
        <w:tc>
          <w:tcPr>
            <w:tcW w:w="1559" w:type="dxa"/>
          </w:tcPr>
          <w:p w:rsidR="00133379" w:rsidRPr="00734940" w:rsidRDefault="00133379" w:rsidP="00640AB7">
            <w:pPr>
              <w:jc w:val="right"/>
            </w:pPr>
          </w:p>
        </w:tc>
        <w:tc>
          <w:tcPr>
            <w:tcW w:w="1559" w:type="dxa"/>
          </w:tcPr>
          <w:p w:rsidR="00133379" w:rsidRPr="00734940" w:rsidRDefault="00133379" w:rsidP="00640AB7">
            <w:pPr>
              <w:jc w:val="right"/>
            </w:pPr>
          </w:p>
        </w:tc>
        <w:tc>
          <w:tcPr>
            <w:tcW w:w="1560" w:type="dxa"/>
            <w:noWrap/>
          </w:tcPr>
          <w:p w:rsidR="00133379" w:rsidRPr="00734940" w:rsidRDefault="00133379" w:rsidP="00640AB7">
            <w:pPr>
              <w:jc w:val="right"/>
            </w:pPr>
          </w:p>
        </w:tc>
      </w:tr>
      <w:tr w:rsidR="00133379" w:rsidRPr="00734940" w:rsidTr="00D83771">
        <w:trPr>
          <w:trHeight w:val="255"/>
        </w:trPr>
        <w:tc>
          <w:tcPr>
            <w:tcW w:w="3686" w:type="dxa"/>
            <w:noWrap/>
          </w:tcPr>
          <w:p w:rsidR="00133379" w:rsidRPr="00734940" w:rsidRDefault="00133379" w:rsidP="00640AB7">
            <w:r w:rsidRPr="00734940">
              <w:rPr>
                <w:sz w:val="22"/>
                <w:szCs w:val="22"/>
              </w:rPr>
              <w:t>Financial assets at fa</w:t>
            </w:r>
            <w:r w:rsidR="0019549A">
              <w:rPr>
                <w:sz w:val="22"/>
                <w:szCs w:val="22"/>
              </w:rPr>
              <w:t>ir value through profit or loss</w:t>
            </w:r>
          </w:p>
        </w:tc>
        <w:tc>
          <w:tcPr>
            <w:tcW w:w="850" w:type="dxa"/>
            <w:noWrap/>
            <w:vAlign w:val="bottom"/>
          </w:tcPr>
          <w:p w:rsidR="00133379" w:rsidRPr="00734940" w:rsidRDefault="00D83771" w:rsidP="00D83771">
            <w:pPr>
              <w:spacing w:before="100" w:beforeAutospacing="1" w:after="100" w:afterAutospacing="1"/>
              <w:jc w:val="center"/>
              <w:rPr>
                <w:b/>
              </w:rPr>
            </w:pPr>
            <w:r w:rsidRPr="00734940">
              <w:rPr>
                <w:b/>
                <w:sz w:val="22"/>
                <w:szCs w:val="22"/>
              </w:rPr>
              <w:t>5</w:t>
            </w:r>
          </w:p>
        </w:tc>
        <w:tc>
          <w:tcPr>
            <w:tcW w:w="1559" w:type="dxa"/>
            <w:vAlign w:val="bottom"/>
          </w:tcPr>
          <w:p w:rsidR="00133379" w:rsidRPr="00734940" w:rsidRDefault="004559E6" w:rsidP="00D83771">
            <w:pPr>
              <w:jc w:val="right"/>
            </w:pPr>
            <w:r w:rsidRPr="00734940">
              <w:rPr>
                <w:sz w:val="22"/>
                <w:szCs w:val="22"/>
              </w:rPr>
              <w:t>350,013</w:t>
            </w:r>
          </w:p>
        </w:tc>
        <w:tc>
          <w:tcPr>
            <w:tcW w:w="1559" w:type="dxa"/>
            <w:vAlign w:val="bottom"/>
          </w:tcPr>
          <w:p w:rsidR="00133379" w:rsidRPr="00734940" w:rsidRDefault="00D83771" w:rsidP="00D83771">
            <w:pPr>
              <w:jc w:val="right"/>
            </w:pPr>
            <w:r w:rsidRPr="00734940">
              <w:rPr>
                <w:sz w:val="22"/>
                <w:szCs w:val="22"/>
              </w:rPr>
              <w:t>347,525</w:t>
            </w:r>
          </w:p>
        </w:tc>
        <w:tc>
          <w:tcPr>
            <w:tcW w:w="1560" w:type="dxa"/>
            <w:noWrap/>
            <w:vAlign w:val="bottom"/>
          </w:tcPr>
          <w:p w:rsidR="00133379" w:rsidRPr="00734940" w:rsidRDefault="00133379" w:rsidP="00D83771">
            <w:pPr>
              <w:jc w:val="right"/>
            </w:pPr>
            <w:r w:rsidRPr="00734940">
              <w:rPr>
                <w:sz w:val="22"/>
                <w:szCs w:val="22"/>
              </w:rPr>
              <w:t>342,696</w:t>
            </w:r>
          </w:p>
        </w:tc>
      </w:tr>
      <w:tr w:rsidR="00133379" w:rsidRPr="00734940" w:rsidTr="00133379">
        <w:trPr>
          <w:trHeight w:val="255"/>
        </w:trPr>
        <w:tc>
          <w:tcPr>
            <w:tcW w:w="3686" w:type="dxa"/>
            <w:noWrap/>
          </w:tcPr>
          <w:p w:rsidR="00133379" w:rsidRPr="00734940" w:rsidRDefault="00133379" w:rsidP="00640AB7">
            <w:r w:rsidRPr="00734940">
              <w:rPr>
                <w:sz w:val="22"/>
                <w:szCs w:val="22"/>
              </w:rPr>
              <w:t>Trade and other receivables</w:t>
            </w:r>
          </w:p>
        </w:tc>
        <w:tc>
          <w:tcPr>
            <w:tcW w:w="850" w:type="dxa"/>
            <w:noWrap/>
          </w:tcPr>
          <w:p w:rsidR="00133379" w:rsidRPr="00734940" w:rsidRDefault="00DC3F61" w:rsidP="00640AB7">
            <w:pPr>
              <w:spacing w:before="100" w:beforeAutospacing="1" w:after="100" w:afterAutospacing="1"/>
              <w:jc w:val="center"/>
              <w:rPr>
                <w:b/>
              </w:rPr>
            </w:pPr>
            <w:r>
              <w:rPr>
                <w:b/>
                <w:sz w:val="22"/>
                <w:szCs w:val="22"/>
              </w:rPr>
              <w:t>7</w:t>
            </w:r>
          </w:p>
        </w:tc>
        <w:tc>
          <w:tcPr>
            <w:tcW w:w="1559" w:type="dxa"/>
          </w:tcPr>
          <w:p w:rsidR="00133379" w:rsidRPr="00734940" w:rsidRDefault="004559E6" w:rsidP="00640AB7">
            <w:pPr>
              <w:jc w:val="right"/>
            </w:pPr>
            <w:r w:rsidRPr="00734940">
              <w:rPr>
                <w:sz w:val="22"/>
                <w:szCs w:val="22"/>
              </w:rPr>
              <w:t>299,418</w:t>
            </w:r>
          </w:p>
        </w:tc>
        <w:tc>
          <w:tcPr>
            <w:tcW w:w="1559" w:type="dxa"/>
          </w:tcPr>
          <w:p w:rsidR="00133379" w:rsidRPr="00734940" w:rsidRDefault="00D83771" w:rsidP="00640AB7">
            <w:pPr>
              <w:jc w:val="right"/>
            </w:pPr>
            <w:r w:rsidRPr="00734940">
              <w:rPr>
                <w:sz w:val="22"/>
                <w:szCs w:val="22"/>
              </w:rPr>
              <w:t>414,027</w:t>
            </w:r>
          </w:p>
        </w:tc>
        <w:tc>
          <w:tcPr>
            <w:tcW w:w="1560" w:type="dxa"/>
            <w:noWrap/>
          </w:tcPr>
          <w:p w:rsidR="00133379" w:rsidRPr="00734940" w:rsidRDefault="00133379" w:rsidP="00640AB7">
            <w:pPr>
              <w:jc w:val="right"/>
              <w:rPr>
                <w:lang w:eastAsia="en-GB"/>
              </w:rPr>
            </w:pPr>
            <w:r w:rsidRPr="00734940">
              <w:rPr>
                <w:sz w:val="22"/>
                <w:szCs w:val="22"/>
              </w:rPr>
              <w:t>276,274</w:t>
            </w:r>
          </w:p>
        </w:tc>
      </w:tr>
      <w:tr w:rsidR="00133379" w:rsidRPr="00734940" w:rsidTr="00133379">
        <w:trPr>
          <w:trHeight w:val="255"/>
        </w:trPr>
        <w:tc>
          <w:tcPr>
            <w:tcW w:w="3686" w:type="dxa"/>
            <w:noWrap/>
          </w:tcPr>
          <w:p w:rsidR="00133379" w:rsidRPr="00734940" w:rsidRDefault="00133379" w:rsidP="00640AB7">
            <w:r w:rsidRPr="00734940">
              <w:rPr>
                <w:sz w:val="22"/>
                <w:szCs w:val="22"/>
              </w:rPr>
              <w:t>Loans receivable</w:t>
            </w:r>
          </w:p>
        </w:tc>
        <w:tc>
          <w:tcPr>
            <w:tcW w:w="850" w:type="dxa"/>
            <w:noWrap/>
          </w:tcPr>
          <w:p w:rsidR="00133379" w:rsidRPr="00734940" w:rsidRDefault="00D83771" w:rsidP="00640AB7">
            <w:pPr>
              <w:spacing w:before="100" w:beforeAutospacing="1" w:after="100" w:afterAutospacing="1"/>
              <w:jc w:val="center"/>
              <w:rPr>
                <w:b/>
              </w:rPr>
            </w:pPr>
            <w:r w:rsidRPr="00734940">
              <w:rPr>
                <w:b/>
                <w:sz w:val="22"/>
                <w:szCs w:val="22"/>
              </w:rPr>
              <w:t>6</w:t>
            </w:r>
          </w:p>
        </w:tc>
        <w:tc>
          <w:tcPr>
            <w:tcW w:w="1559" w:type="dxa"/>
          </w:tcPr>
          <w:p w:rsidR="00133379" w:rsidRPr="00734940" w:rsidRDefault="004559E6" w:rsidP="00640AB7">
            <w:pPr>
              <w:jc w:val="right"/>
            </w:pPr>
            <w:r w:rsidRPr="00734940">
              <w:rPr>
                <w:sz w:val="22"/>
                <w:szCs w:val="22"/>
              </w:rPr>
              <w:t>-</w:t>
            </w:r>
          </w:p>
        </w:tc>
        <w:tc>
          <w:tcPr>
            <w:tcW w:w="1559" w:type="dxa"/>
          </w:tcPr>
          <w:p w:rsidR="00133379" w:rsidRPr="00734940" w:rsidRDefault="00D83771" w:rsidP="00640AB7">
            <w:pPr>
              <w:jc w:val="right"/>
            </w:pPr>
            <w:r w:rsidRPr="00734940">
              <w:rPr>
                <w:sz w:val="22"/>
                <w:szCs w:val="22"/>
              </w:rPr>
              <w:t>1,359,834</w:t>
            </w:r>
          </w:p>
        </w:tc>
        <w:tc>
          <w:tcPr>
            <w:tcW w:w="1560" w:type="dxa"/>
            <w:noWrap/>
          </w:tcPr>
          <w:p w:rsidR="00133379" w:rsidRPr="00734940" w:rsidRDefault="00133379" w:rsidP="00640AB7">
            <w:pPr>
              <w:jc w:val="right"/>
              <w:rPr>
                <w:lang w:eastAsia="en-GB"/>
              </w:rPr>
            </w:pPr>
            <w:r w:rsidRPr="00734940">
              <w:rPr>
                <w:sz w:val="22"/>
                <w:szCs w:val="22"/>
              </w:rPr>
              <w:t>-</w:t>
            </w:r>
          </w:p>
        </w:tc>
      </w:tr>
      <w:tr w:rsidR="00133379" w:rsidRPr="00734940" w:rsidTr="00D83771">
        <w:trPr>
          <w:trHeight w:val="255"/>
        </w:trPr>
        <w:tc>
          <w:tcPr>
            <w:tcW w:w="3686" w:type="dxa"/>
            <w:noWrap/>
          </w:tcPr>
          <w:p w:rsidR="00133379" w:rsidRPr="00734940" w:rsidRDefault="00133379" w:rsidP="00640AB7">
            <w:r w:rsidRPr="00734940">
              <w:rPr>
                <w:sz w:val="22"/>
                <w:szCs w:val="22"/>
              </w:rPr>
              <w:t>Cash and cash equivalents</w:t>
            </w:r>
          </w:p>
        </w:tc>
        <w:tc>
          <w:tcPr>
            <w:tcW w:w="850" w:type="dxa"/>
            <w:noWrap/>
          </w:tcPr>
          <w:p w:rsidR="00133379" w:rsidRPr="00734940" w:rsidRDefault="00133379" w:rsidP="00640AB7">
            <w:pPr>
              <w:spacing w:before="100" w:beforeAutospacing="1" w:after="100" w:afterAutospacing="1"/>
              <w:jc w:val="center"/>
              <w:rPr>
                <w:b/>
              </w:rPr>
            </w:pPr>
          </w:p>
        </w:tc>
        <w:tc>
          <w:tcPr>
            <w:tcW w:w="1559" w:type="dxa"/>
            <w:tcBorders>
              <w:bottom w:val="single" w:sz="4" w:space="0" w:color="auto"/>
            </w:tcBorders>
          </w:tcPr>
          <w:p w:rsidR="00133379" w:rsidRPr="00734940" w:rsidRDefault="004559E6" w:rsidP="00640AB7">
            <w:pPr>
              <w:jc w:val="right"/>
            </w:pPr>
            <w:r w:rsidRPr="00734940">
              <w:rPr>
                <w:sz w:val="22"/>
                <w:szCs w:val="22"/>
              </w:rPr>
              <w:t>1,097,293</w:t>
            </w:r>
          </w:p>
        </w:tc>
        <w:tc>
          <w:tcPr>
            <w:tcW w:w="1559" w:type="dxa"/>
            <w:tcBorders>
              <w:bottom w:val="single" w:sz="4" w:space="0" w:color="auto"/>
            </w:tcBorders>
          </w:tcPr>
          <w:p w:rsidR="00133379" w:rsidRPr="00734940" w:rsidRDefault="00D83771" w:rsidP="00640AB7">
            <w:pPr>
              <w:jc w:val="right"/>
            </w:pPr>
            <w:r w:rsidRPr="00734940">
              <w:rPr>
                <w:sz w:val="22"/>
                <w:szCs w:val="22"/>
              </w:rPr>
              <w:t>534,824</w:t>
            </w:r>
          </w:p>
        </w:tc>
        <w:tc>
          <w:tcPr>
            <w:tcW w:w="1560" w:type="dxa"/>
            <w:noWrap/>
          </w:tcPr>
          <w:p w:rsidR="00133379" w:rsidRPr="00734940" w:rsidRDefault="00133379" w:rsidP="00640AB7">
            <w:pPr>
              <w:jc w:val="right"/>
            </w:pPr>
            <w:r w:rsidRPr="00734940">
              <w:rPr>
                <w:sz w:val="22"/>
                <w:szCs w:val="22"/>
              </w:rPr>
              <w:t>768,606</w:t>
            </w:r>
          </w:p>
        </w:tc>
      </w:tr>
      <w:tr w:rsidR="00133379" w:rsidRPr="00734940" w:rsidTr="00D83771">
        <w:trPr>
          <w:trHeight w:val="255"/>
        </w:trPr>
        <w:tc>
          <w:tcPr>
            <w:tcW w:w="3686" w:type="dxa"/>
            <w:noWrap/>
          </w:tcPr>
          <w:p w:rsidR="00133379" w:rsidRPr="00734940" w:rsidRDefault="00133379" w:rsidP="00640AB7">
            <w:pPr>
              <w:rPr>
                <w:b/>
                <w:bCs/>
              </w:rPr>
            </w:pPr>
            <w:r w:rsidRPr="00734940">
              <w:rPr>
                <w:b/>
                <w:bCs/>
                <w:sz w:val="22"/>
                <w:szCs w:val="22"/>
              </w:rPr>
              <w:t>Total current assets</w:t>
            </w:r>
          </w:p>
        </w:tc>
        <w:tc>
          <w:tcPr>
            <w:tcW w:w="850" w:type="dxa"/>
            <w:noWrap/>
          </w:tcPr>
          <w:p w:rsidR="00133379" w:rsidRPr="00734940" w:rsidRDefault="00133379" w:rsidP="00640AB7">
            <w:pPr>
              <w:jc w:val="center"/>
              <w:rPr>
                <w:b/>
              </w:rPr>
            </w:pPr>
          </w:p>
        </w:tc>
        <w:tc>
          <w:tcPr>
            <w:tcW w:w="1559" w:type="dxa"/>
            <w:tcBorders>
              <w:top w:val="single" w:sz="4" w:space="0" w:color="auto"/>
              <w:bottom w:val="single" w:sz="4" w:space="0" w:color="auto"/>
            </w:tcBorders>
          </w:tcPr>
          <w:p w:rsidR="00133379" w:rsidRPr="00734940" w:rsidRDefault="004559E6" w:rsidP="00640AB7">
            <w:pPr>
              <w:jc w:val="right"/>
              <w:rPr>
                <w:b/>
                <w:bCs/>
              </w:rPr>
            </w:pPr>
            <w:r w:rsidRPr="00734940">
              <w:rPr>
                <w:b/>
                <w:bCs/>
                <w:sz w:val="22"/>
                <w:szCs w:val="22"/>
              </w:rPr>
              <w:t>1,746,724</w:t>
            </w:r>
          </w:p>
        </w:tc>
        <w:tc>
          <w:tcPr>
            <w:tcW w:w="1559" w:type="dxa"/>
            <w:tcBorders>
              <w:top w:val="single" w:sz="4" w:space="0" w:color="auto"/>
              <w:bottom w:val="single" w:sz="4" w:space="0" w:color="auto"/>
            </w:tcBorders>
          </w:tcPr>
          <w:p w:rsidR="00133379" w:rsidRPr="00734940" w:rsidRDefault="00D83771" w:rsidP="00640AB7">
            <w:pPr>
              <w:jc w:val="right"/>
              <w:rPr>
                <w:b/>
                <w:bCs/>
              </w:rPr>
            </w:pPr>
            <w:r w:rsidRPr="00734940">
              <w:rPr>
                <w:b/>
                <w:bCs/>
                <w:sz w:val="22"/>
                <w:szCs w:val="22"/>
              </w:rPr>
              <w:t>2,656,210</w:t>
            </w:r>
          </w:p>
        </w:tc>
        <w:tc>
          <w:tcPr>
            <w:tcW w:w="1560" w:type="dxa"/>
            <w:tcBorders>
              <w:top w:val="single" w:sz="4" w:space="0" w:color="auto"/>
              <w:bottom w:val="single" w:sz="4" w:space="0" w:color="auto"/>
            </w:tcBorders>
            <w:noWrap/>
          </w:tcPr>
          <w:p w:rsidR="00133379" w:rsidRPr="00734940" w:rsidRDefault="00133379" w:rsidP="00640AB7">
            <w:pPr>
              <w:jc w:val="right"/>
              <w:rPr>
                <w:b/>
                <w:bCs/>
                <w:lang w:eastAsia="en-GB"/>
              </w:rPr>
            </w:pPr>
            <w:r w:rsidRPr="00734940">
              <w:rPr>
                <w:b/>
                <w:bCs/>
                <w:sz w:val="22"/>
                <w:szCs w:val="22"/>
              </w:rPr>
              <w:t>1,387,576</w:t>
            </w:r>
          </w:p>
        </w:tc>
      </w:tr>
      <w:tr w:rsidR="00133379" w:rsidRPr="00734940" w:rsidTr="00D83771">
        <w:trPr>
          <w:trHeight w:val="255"/>
        </w:trPr>
        <w:tc>
          <w:tcPr>
            <w:tcW w:w="3686" w:type="dxa"/>
            <w:noWrap/>
          </w:tcPr>
          <w:p w:rsidR="00133379" w:rsidRPr="00734940" w:rsidRDefault="00133379" w:rsidP="00640AB7">
            <w:pPr>
              <w:rPr>
                <w:b/>
                <w:bCs/>
              </w:rPr>
            </w:pPr>
          </w:p>
        </w:tc>
        <w:tc>
          <w:tcPr>
            <w:tcW w:w="850" w:type="dxa"/>
            <w:noWrap/>
          </w:tcPr>
          <w:p w:rsidR="00133379" w:rsidRPr="00734940" w:rsidRDefault="00133379" w:rsidP="00640AB7">
            <w:pPr>
              <w:jc w:val="center"/>
              <w:rPr>
                <w:b/>
              </w:rPr>
            </w:pPr>
          </w:p>
        </w:tc>
        <w:tc>
          <w:tcPr>
            <w:tcW w:w="1559" w:type="dxa"/>
            <w:tcBorders>
              <w:top w:val="single" w:sz="4" w:space="0" w:color="auto"/>
            </w:tcBorders>
          </w:tcPr>
          <w:p w:rsidR="00133379" w:rsidRPr="00734940" w:rsidRDefault="00133379" w:rsidP="00640AB7">
            <w:pPr>
              <w:jc w:val="right"/>
              <w:rPr>
                <w:b/>
                <w:bCs/>
              </w:rPr>
            </w:pPr>
          </w:p>
        </w:tc>
        <w:tc>
          <w:tcPr>
            <w:tcW w:w="1559" w:type="dxa"/>
            <w:tcBorders>
              <w:top w:val="single" w:sz="4" w:space="0" w:color="auto"/>
            </w:tcBorders>
          </w:tcPr>
          <w:p w:rsidR="00133379" w:rsidRPr="00734940" w:rsidRDefault="00133379" w:rsidP="00640AB7">
            <w:pPr>
              <w:jc w:val="right"/>
              <w:rPr>
                <w:b/>
                <w:bCs/>
              </w:rPr>
            </w:pPr>
          </w:p>
        </w:tc>
        <w:tc>
          <w:tcPr>
            <w:tcW w:w="1560" w:type="dxa"/>
            <w:tcBorders>
              <w:top w:val="single" w:sz="4" w:space="0" w:color="auto"/>
            </w:tcBorders>
            <w:noWrap/>
          </w:tcPr>
          <w:p w:rsidR="00133379" w:rsidRPr="00734940" w:rsidRDefault="00133379" w:rsidP="00640AB7">
            <w:pPr>
              <w:jc w:val="right"/>
              <w:rPr>
                <w:b/>
                <w:bCs/>
              </w:rPr>
            </w:pPr>
          </w:p>
        </w:tc>
      </w:tr>
      <w:tr w:rsidR="00133379" w:rsidRPr="00734940" w:rsidTr="00D83771">
        <w:trPr>
          <w:trHeight w:val="255"/>
        </w:trPr>
        <w:tc>
          <w:tcPr>
            <w:tcW w:w="3686" w:type="dxa"/>
            <w:noWrap/>
          </w:tcPr>
          <w:p w:rsidR="00133379" w:rsidRPr="00734940" w:rsidRDefault="00133379" w:rsidP="00640AB7">
            <w:pPr>
              <w:rPr>
                <w:b/>
                <w:bCs/>
              </w:rPr>
            </w:pPr>
            <w:r w:rsidRPr="00734940">
              <w:rPr>
                <w:b/>
                <w:bCs/>
                <w:sz w:val="22"/>
                <w:szCs w:val="22"/>
              </w:rPr>
              <w:t>Total assets</w:t>
            </w:r>
          </w:p>
        </w:tc>
        <w:tc>
          <w:tcPr>
            <w:tcW w:w="850" w:type="dxa"/>
            <w:noWrap/>
          </w:tcPr>
          <w:p w:rsidR="00133379" w:rsidRPr="00734940" w:rsidRDefault="00133379" w:rsidP="00640AB7">
            <w:pPr>
              <w:jc w:val="center"/>
              <w:rPr>
                <w:b/>
              </w:rPr>
            </w:pPr>
          </w:p>
        </w:tc>
        <w:tc>
          <w:tcPr>
            <w:tcW w:w="1559" w:type="dxa"/>
            <w:tcBorders>
              <w:bottom w:val="double" w:sz="4" w:space="0" w:color="auto"/>
            </w:tcBorders>
          </w:tcPr>
          <w:p w:rsidR="00133379" w:rsidRPr="00734940" w:rsidRDefault="004559E6" w:rsidP="00640AB7">
            <w:pPr>
              <w:jc w:val="right"/>
              <w:rPr>
                <w:b/>
                <w:bCs/>
              </w:rPr>
            </w:pPr>
            <w:r w:rsidRPr="00734940">
              <w:rPr>
                <w:b/>
                <w:bCs/>
                <w:sz w:val="22"/>
                <w:szCs w:val="22"/>
              </w:rPr>
              <w:t>48,050,693</w:t>
            </w:r>
          </w:p>
        </w:tc>
        <w:tc>
          <w:tcPr>
            <w:tcW w:w="1559" w:type="dxa"/>
            <w:tcBorders>
              <w:bottom w:val="double" w:sz="4" w:space="0" w:color="auto"/>
            </w:tcBorders>
          </w:tcPr>
          <w:p w:rsidR="00133379" w:rsidRPr="00734940" w:rsidRDefault="00D83771" w:rsidP="00640AB7">
            <w:pPr>
              <w:jc w:val="right"/>
              <w:rPr>
                <w:b/>
                <w:bCs/>
              </w:rPr>
            </w:pPr>
            <w:r w:rsidRPr="00734940">
              <w:rPr>
                <w:b/>
                <w:bCs/>
                <w:sz w:val="22"/>
                <w:szCs w:val="22"/>
              </w:rPr>
              <w:t>43,947,500</w:t>
            </w:r>
          </w:p>
        </w:tc>
        <w:tc>
          <w:tcPr>
            <w:tcW w:w="1560" w:type="dxa"/>
            <w:tcBorders>
              <w:bottom w:val="double" w:sz="4" w:space="0" w:color="auto"/>
            </w:tcBorders>
            <w:noWrap/>
          </w:tcPr>
          <w:p w:rsidR="00133379" w:rsidRPr="00734940" w:rsidRDefault="00133379" w:rsidP="00640AB7">
            <w:pPr>
              <w:jc w:val="right"/>
              <w:rPr>
                <w:b/>
                <w:bCs/>
                <w:lang w:eastAsia="en-GB"/>
              </w:rPr>
            </w:pPr>
            <w:r w:rsidRPr="00734940">
              <w:rPr>
                <w:b/>
                <w:bCs/>
                <w:sz w:val="22"/>
                <w:szCs w:val="22"/>
              </w:rPr>
              <w:t>46,893,178</w:t>
            </w:r>
          </w:p>
        </w:tc>
      </w:tr>
      <w:tr w:rsidR="00133379" w:rsidRPr="00734940" w:rsidTr="00D83771">
        <w:trPr>
          <w:trHeight w:val="255"/>
        </w:trPr>
        <w:tc>
          <w:tcPr>
            <w:tcW w:w="3686" w:type="dxa"/>
            <w:noWrap/>
          </w:tcPr>
          <w:p w:rsidR="00133379" w:rsidRPr="00734940" w:rsidRDefault="00133379" w:rsidP="00640AB7"/>
        </w:tc>
        <w:tc>
          <w:tcPr>
            <w:tcW w:w="850" w:type="dxa"/>
            <w:noWrap/>
          </w:tcPr>
          <w:p w:rsidR="00133379" w:rsidRPr="00734940" w:rsidRDefault="00133379" w:rsidP="00640AB7">
            <w:pPr>
              <w:jc w:val="center"/>
              <w:rPr>
                <w:b/>
              </w:rPr>
            </w:pPr>
          </w:p>
        </w:tc>
        <w:tc>
          <w:tcPr>
            <w:tcW w:w="1559" w:type="dxa"/>
            <w:tcBorders>
              <w:top w:val="double" w:sz="4" w:space="0" w:color="auto"/>
            </w:tcBorders>
          </w:tcPr>
          <w:p w:rsidR="00133379" w:rsidRPr="00734940" w:rsidRDefault="00133379" w:rsidP="00640AB7">
            <w:pPr>
              <w:jc w:val="right"/>
            </w:pPr>
          </w:p>
        </w:tc>
        <w:tc>
          <w:tcPr>
            <w:tcW w:w="1559" w:type="dxa"/>
            <w:tcBorders>
              <w:top w:val="double" w:sz="4" w:space="0" w:color="auto"/>
            </w:tcBorders>
          </w:tcPr>
          <w:p w:rsidR="00133379" w:rsidRPr="00734940" w:rsidRDefault="00133379" w:rsidP="00640AB7">
            <w:pPr>
              <w:jc w:val="right"/>
            </w:pPr>
          </w:p>
        </w:tc>
        <w:tc>
          <w:tcPr>
            <w:tcW w:w="1560" w:type="dxa"/>
            <w:tcBorders>
              <w:top w:val="double" w:sz="4" w:space="0" w:color="auto"/>
            </w:tcBorders>
            <w:noWrap/>
          </w:tcPr>
          <w:p w:rsidR="00133379" w:rsidRPr="00734940" w:rsidRDefault="00133379" w:rsidP="00640AB7">
            <w:pPr>
              <w:jc w:val="right"/>
            </w:pPr>
          </w:p>
        </w:tc>
      </w:tr>
      <w:tr w:rsidR="00133379" w:rsidRPr="00734940" w:rsidTr="00133379">
        <w:trPr>
          <w:trHeight w:val="255"/>
        </w:trPr>
        <w:tc>
          <w:tcPr>
            <w:tcW w:w="3686" w:type="dxa"/>
            <w:noWrap/>
          </w:tcPr>
          <w:p w:rsidR="00133379" w:rsidRPr="00734940" w:rsidRDefault="00133379" w:rsidP="00640AB7">
            <w:pPr>
              <w:rPr>
                <w:b/>
                <w:bCs/>
                <w:u w:val="single"/>
              </w:rPr>
            </w:pPr>
            <w:r w:rsidRPr="00734940">
              <w:rPr>
                <w:b/>
                <w:bCs/>
                <w:sz w:val="22"/>
                <w:szCs w:val="22"/>
                <w:u w:val="single"/>
              </w:rPr>
              <w:t>Liabilities</w:t>
            </w:r>
          </w:p>
        </w:tc>
        <w:tc>
          <w:tcPr>
            <w:tcW w:w="850" w:type="dxa"/>
            <w:noWrap/>
          </w:tcPr>
          <w:p w:rsidR="00133379" w:rsidRPr="00734940" w:rsidRDefault="00133379" w:rsidP="00640AB7">
            <w:pPr>
              <w:jc w:val="center"/>
              <w:rPr>
                <w:b/>
              </w:rPr>
            </w:pPr>
          </w:p>
        </w:tc>
        <w:tc>
          <w:tcPr>
            <w:tcW w:w="1559" w:type="dxa"/>
          </w:tcPr>
          <w:p w:rsidR="00133379" w:rsidRPr="00734940" w:rsidRDefault="00133379" w:rsidP="00640AB7">
            <w:pPr>
              <w:jc w:val="right"/>
            </w:pPr>
          </w:p>
        </w:tc>
        <w:tc>
          <w:tcPr>
            <w:tcW w:w="1559" w:type="dxa"/>
          </w:tcPr>
          <w:p w:rsidR="00133379" w:rsidRPr="00734940" w:rsidRDefault="00133379" w:rsidP="00640AB7">
            <w:pPr>
              <w:jc w:val="right"/>
            </w:pPr>
          </w:p>
        </w:tc>
        <w:tc>
          <w:tcPr>
            <w:tcW w:w="1560" w:type="dxa"/>
            <w:noWrap/>
          </w:tcPr>
          <w:p w:rsidR="00133379" w:rsidRPr="00734940" w:rsidRDefault="00133379" w:rsidP="00640AB7">
            <w:pPr>
              <w:jc w:val="right"/>
            </w:pPr>
          </w:p>
        </w:tc>
      </w:tr>
      <w:tr w:rsidR="00133379" w:rsidRPr="00734940" w:rsidTr="00133379">
        <w:trPr>
          <w:trHeight w:val="255"/>
        </w:trPr>
        <w:tc>
          <w:tcPr>
            <w:tcW w:w="3686" w:type="dxa"/>
            <w:noWrap/>
          </w:tcPr>
          <w:p w:rsidR="00133379" w:rsidRPr="00734940" w:rsidRDefault="00133379" w:rsidP="00640AB7">
            <w:pPr>
              <w:rPr>
                <w:b/>
                <w:bCs/>
              </w:rPr>
            </w:pPr>
            <w:r w:rsidRPr="00734940">
              <w:rPr>
                <w:b/>
                <w:bCs/>
                <w:sz w:val="22"/>
                <w:szCs w:val="22"/>
              </w:rPr>
              <w:t>Current liabilities</w:t>
            </w:r>
          </w:p>
        </w:tc>
        <w:tc>
          <w:tcPr>
            <w:tcW w:w="850" w:type="dxa"/>
            <w:noWrap/>
          </w:tcPr>
          <w:p w:rsidR="00133379" w:rsidRPr="00734940" w:rsidRDefault="00133379" w:rsidP="00640AB7">
            <w:pPr>
              <w:jc w:val="center"/>
              <w:rPr>
                <w:b/>
              </w:rPr>
            </w:pPr>
          </w:p>
        </w:tc>
        <w:tc>
          <w:tcPr>
            <w:tcW w:w="1559" w:type="dxa"/>
          </w:tcPr>
          <w:p w:rsidR="00133379" w:rsidRPr="00734940" w:rsidRDefault="00133379" w:rsidP="00640AB7">
            <w:pPr>
              <w:jc w:val="right"/>
            </w:pPr>
          </w:p>
        </w:tc>
        <w:tc>
          <w:tcPr>
            <w:tcW w:w="1559" w:type="dxa"/>
          </w:tcPr>
          <w:p w:rsidR="00133379" w:rsidRPr="00734940" w:rsidRDefault="00133379" w:rsidP="00640AB7">
            <w:pPr>
              <w:jc w:val="right"/>
            </w:pPr>
          </w:p>
        </w:tc>
        <w:tc>
          <w:tcPr>
            <w:tcW w:w="1560" w:type="dxa"/>
            <w:noWrap/>
          </w:tcPr>
          <w:p w:rsidR="00133379" w:rsidRPr="00734940" w:rsidRDefault="00133379" w:rsidP="00640AB7">
            <w:pPr>
              <w:jc w:val="right"/>
            </w:pPr>
          </w:p>
        </w:tc>
      </w:tr>
      <w:tr w:rsidR="00133379" w:rsidRPr="00734940" w:rsidTr="00133379">
        <w:trPr>
          <w:trHeight w:val="255"/>
        </w:trPr>
        <w:tc>
          <w:tcPr>
            <w:tcW w:w="3686" w:type="dxa"/>
            <w:noWrap/>
          </w:tcPr>
          <w:p w:rsidR="00133379" w:rsidRPr="00734940" w:rsidRDefault="00133379" w:rsidP="00640AB7">
            <w:r w:rsidRPr="00734940">
              <w:rPr>
                <w:sz w:val="22"/>
                <w:szCs w:val="22"/>
              </w:rPr>
              <w:t>Trade and other payables</w:t>
            </w:r>
          </w:p>
        </w:tc>
        <w:tc>
          <w:tcPr>
            <w:tcW w:w="850" w:type="dxa"/>
            <w:noWrap/>
          </w:tcPr>
          <w:p w:rsidR="00133379" w:rsidRPr="00734940" w:rsidRDefault="00DC3F61" w:rsidP="00640AB7">
            <w:pPr>
              <w:spacing w:before="100" w:beforeAutospacing="1" w:after="100" w:afterAutospacing="1"/>
              <w:jc w:val="center"/>
              <w:rPr>
                <w:b/>
              </w:rPr>
            </w:pPr>
            <w:r>
              <w:rPr>
                <w:b/>
                <w:sz w:val="22"/>
                <w:szCs w:val="22"/>
              </w:rPr>
              <w:t>8</w:t>
            </w:r>
          </w:p>
        </w:tc>
        <w:tc>
          <w:tcPr>
            <w:tcW w:w="1559" w:type="dxa"/>
          </w:tcPr>
          <w:p w:rsidR="00133379" w:rsidRPr="00734940" w:rsidRDefault="004559E6" w:rsidP="00640AB7">
            <w:pPr>
              <w:jc w:val="right"/>
            </w:pPr>
            <w:r w:rsidRPr="00734940">
              <w:rPr>
                <w:sz w:val="22"/>
                <w:szCs w:val="22"/>
              </w:rPr>
              <w:t>569,710</w:t>
            </w:r>
          </w:p>
        </w:tc>
        <w:tc>
          <w:tcPr>
            <w:tcW w:w="1559" w:type="dxa"/>
          </w:tcPr>
          <w:p w:rsidR="00133379" w:rsidRPr="00734940" w:rsidRDefault="00D83771" w:rsidP="00640AB7">
            <w:pPr>
              <w:jc w:val="right"/>
            </w:pPr>
            <w:r w:rsidRPr="00734940">
              <w:rPr>
                <w:sz w:val="22"/>
                <w:szCs w:val="22"/>
              </w:rPr>
              <w:t>2,280,790</w:t>
            </w:r>
          </w:p>
        </w:tc>
        <w:tc>
          <w:tcPr>
            <w:tcW w:w="1560" w:type="dxa"/>
            <w:noWrap/>
          </w:tcPr>
          <w:p w:rsidR="00133379" w:rsidRPr="00734940" w:rsidRDefault="00133379" w:rsidP="00640AB7">
            <w:pPr>
              <w:jc w:val="right"/>
              <w:rPr>
                <w:lang w:eastAsia="en-GB"/>
              </w:rPr>
            </w:pPr>
            <w:r w:rsidRPr="00734940">
              <w:rPr>
                <w:sz w:val="22"/>
                <w:szCs w:val="22"/>
              </w:rPr>
              <w:t>847,194</w:t>
            </w:r>
          </w:p>
        </w:tc>
      </w:tr>
      <w:tr w:rsidR="00133379" w:rsidRPr="00734940" w:rsidTr="00133379">
        <w:trPr>
          <w:trHeight w:val="255"/>
        </w:trPr>
        <w:tc>
          <w:tcPr>
            <w:tcW w:w="3686" w:type="dxa"/>
            <w:noWrap/>
          </w:tcPr>
          <w:p w:rsidR="00133379" w:rsidRPr="00734940" w:rsidRDefault="00133379" w:rsidP="00640AB7">
            <w:r w:rsidRPr="00734940">
              <w:rPr>
                <w:sz w:val="22"/>
                <w:szCs w:val="22"/>
              </w:rPr>
              <w:t>Loans and borrowings</w:t>
            </w:r>
          </w:p>
        </w:tc>
        <w:tc>
          <w:tcPr>
            <w:tcW w:w="850" w:type="dxa"/>
            <w:noWrap/>
          </w:tcPr>
          <w:p w:rsidR="00133379" w:rsidRPr="00734940" w:rsidRDefault="00DC3F61" w:rsidP="00640AB7">
            <w:pPr>
              <w:spacing w:before="100" w:beforeAutospacing="1" w:after="100" w:afterAutospacing="1"/>
              <w:jc w:val="center"/>
              <w:rPr>
                <w:b/>
              </w:rPr>
            </w:pPr>
            <w:r>
              <w:rPr>
                <w:b/>
                <w:sz w:val="22"/>
                <w:szCs w:val="22"/>
              </w:rPr>
              <w:t>9</w:t>
            </w:r>
          </w:p>
        </w:tc>
        <w:tc>
          <w:tcPr>
            <w:tcW w:w="1559" w:type="dxa"/>
          </w:tcPr>
          <w:p w:rsidR="00133379" w:rsidRPr="00734940" w:rsidRDefault="004559E6" w:rsidP="00640AB7">
            <w:pPr>
              <w:jc w:val="right"/>
            </w:pPr>
            <w:r w:rsidRPr="00734940">
              <w:rPr>
                <w:sz w:val="22"/>
                <w:szCs w:val="22"/>
              </w:rPr>
              <w:t>45,331</w:t>
            </w:r>
          </w:p>
        </w:tc>
        <w:tc>
          <w:tcPr>
            <w:tcW w:w="1559" w:type="dxa"/>
          </w:tcPr>
          <w:p w:rsidR="00133379" w:rsidRPr="00734940" w:rsidRDefault="00D83771" w:rsidP="00640AB7">
            <w:pPr>
              <w:jc w:val="right"/>
            </w:pPr>
            <w:r w:rsidRPr="00734940">
              <w:rPr>
                <w:sz w:val="22"/>
                <w:szCs w:val="22"/>
              </w:rPr>
              <w:t>5,870,917</w:t>
            </w:r>
          </w:p>
        </w:tc>
        <w:tc>
          <w:tcPr>
            <w:tcW w:w="1560" w:type="dxa"/>
            <w:noWrap/>
          </w:tcPr>
          <w:p w:rsidR="00133379" w:rsidRPr="00734940" w:rsidRDefault="00133379" w:rsidP="00640AB7">
            <w:pPr>
              <w:jc w:val="right"/>
              <w:rPr>
                <w:lang w:eastAsia="en-GB"/>
              </w:rPr>
            </w:pPr>
            <w:r w:rsidRPr="00734940">
              <w:rPr>
                <w:sz w:val="22"/>
                <w:szCs w:val="22"/>
              </w:rPr>
              <w:t>44,190</w:t>
            </w:r>
          </w:p>
        </w:tc>
      </w:tr>
      <w:tr w:rsidR="00133379" w:rsidRPr="00734940" w:rsidTr="00D83771">
        <w:trPr>
          <w:trHeight w:val="270"/>
        </w:trPr>
        <w:tc>
          <w:tcPr>
            <w:tcW w:w="3686" w:type="dxa"/>
            <w:noWrap/>
          </w:tcPr>
          <w:p w:rsidR="00133379" w:rsidRPr="00734940" w:rsidRDefault="00133379" w:rsidP="00640AB7">
            <w:r w:rsidRPr="00734940">
              <w:rPr>
                <w:sz w:val="22"/>
                <w:szCs w:val="22"/>
              </w:rPr>
              <w:t>Corporation tax payable</w:t>
            </w:r>
          </w:p>
        </w:tc>
        <w:tc>
          <w:tcPr>
            <w:tcW w:w="850" w:type="dxa"/>
            <w:noWrap/>
          </w:tcPr>
          <w:p w:rsidR="00133379" w:rsidRPr="00734940" w:rsidRDefault="00133379" w:rsidP="00640AB7">
            <w:pPr>
              <w:jc w:val="center"/>
              <w:rPr>
                <w:b/>
              </w:rPr>
            </w:pPr>
          </w:p>
        </w:tc>
        <w:tc>
          <w:tcPr>
            <w:tcW w:w="1559" w:type="dxa"/>
            <w:tcBorders>
              <w:bottom w:val="single" w:sz="4" w:space="0" w:color="auto"/>
            </w:tcBorders>
          </w:tcPr>
          <w:p w:rsidR="00133379" w:rsidRPr="00734940" w:rsidRDefault="004559E6" w:rsidP="00640AB7">
            <w:pPr>
              <w:jc w:val="right"/>
            </w:pPr>
            <w:r w:rsidRPr="00734940">
              <w:rPr>
                <w:sz w:val="22"/>
                <w:szCs w:val="22"/>
              </w:rPr>
              <w:t>2,418</w:t>
            </w:r>
          </w:p>
        </w:tc>
        <w:tc>
          <w:tcPr>
            <w:tcW w:w="1559" w:type="dxa"/>
            <w:tcBorders>
              <w:bottom w:val="single" w:sz="4" w:space="0" w:color="auto"/>
            </w:tcBorders>
          </w:tcPr>
          <w:p w:rsidR="00133379" w:rsidRPr="00734940" w:rsidRDefault="00D83771" w:rsidP="00640AB7">
            <w:pPr>
              <w:jc w:val="right"/>
            </w:pPr>
            <w:r w:rsidRPr="00734940">
              <w:rPr>
                <w:sz w:val="22"/>
                <w:szCs w:val="22"/>
              </w:rPr>
              <w:t>4,469</w:t>
            </w:r>
          </w:p>
        </w:tc>
        <w:tc>
          <w:tcPr>
            <w:tcW w:w="1560" w:type="dxa"/>
            <w:tcBorders>
              <w:bottom w:val="single" w:sz="4" w:space="0" w:color="auto"/>
            </w:tcBorders>
            <w:noWrap/>
          </w:tcPr>
          <w:p w:rsidR="00133379" w:rsidRPr="00734940" w:rsidRDefault="00133379" w:rsidP="00640AB7">
            <w:pPr>
              <w:jc w:val="right"/>
            </w:pPr>
            <w:r w:rsidRPr="00734940">
              <w:rPr>
                <w:sz w:val="22"/>
                <w:szCs w:val="22"/>
              </w:rPr>
              <w:t>2,211</w:t>
            </w:r>
          </w:p>
        </w:tc>
      </w:tr>
      <w:tr w:rsidR="00133379" w:rsidRPr="00734940" w:rsidTr="00D83771">
        <w:trPr>
          <w:trHeight w:val="270"/>
        </w:trPr>
        <w:tc>
          <w:tcPr>
            <w:tcW w:w="3686" w:type="dxa"/>
            <w:noWrap/>
          </w:tcPr>
          <w:p w:rsidR="00133379" w:rsidRPr="00734940" w:rsidRDefault="00133379" w:rsidP="00640AB7">
            <w:pPr>
              <w:rPr>
                <w:b/>
                <w:bCs/>
              </w:rPr>
            </w:pPr>
            <w:r w:rsidRPr="00734940">
              <w:rPr>
                <w:b/>
                <w:bCs/>
                <w:sz w:val="22"/>
                <w:szCs w:val="22"/>
              </w:rPr>
              <w:t>Total current liabilities</w:t>
            </w:r>
          </w:p>
        </w:tc>
        <w:tc>
          <w:tcPr>
            <w:tcW w:w="850" w:type="dxa"/>
            <w:noWrap/>
          </w:tcPr>
          <w:p w:rsidR="00133379" w:rsidRPr="00734940" w:rsidRDefault="00133379" w:rsidP="00640AB7">
            <w:pPr>
              <w:jc w:val="center"/>
              <w:rPr>
                <w:b/>
              </w:rPr>
            </w:pPr>
          </w:p>
        </w:tc>
        <w:tc>
          <w:tcPr>
            <w:tcW w:w="1559" w:type="dxa"/>
            <w:tcBorders>
              <w:top w:val="single" w:sz="4" w:space="0" w:color="auto"/>
              <w:bottom w:val="single" w:sz="4" w:space="0" w:color="auto"/>
            </w:tcBorders>
          </w:tcPr>
          <w:p w:rsidR="00133379" w:rsidRPr="00734940" w:rsidRDefault="004559E6" w:rsidP="00640AB7">
            <w:pPr>
              <w:jc w:val="right"/>
              <w:rPr>
                <w:b/>
                <w:bCs/>
              </w:rPr>
            </w:pPr>
            <w:r w:rsidRPr="00734940">
              <w:rPr>
                <w:b/>
                <w:bCs/>
                <w:sz w:val="22"/>
                <w:szCs w:val="22"/>
              </w:rPr>
              <w:t>617,459</w:t>
            </w:r>
          </w:p>
        </w:tc>
        <w:tc>
          <w:tcPr>
            <w:tcW w:w="1559" w:type="dxa"/>
            <w:tcBorders>
              <w:top w:val="single" w:sz="4" w:space="0" w:color="auto"/>
              <w:bottom w:val="single" w:sz="4" w:space="0" w:color="auto"/>
            </w:tcBorders>
          </w:tcPr>
          <w:p w:rsidR="00133379" w:rsidRPr="00734940" w:rsidRDefault="00D83771" w:rsidP="00640AB7">
            <w:pPr>
              <w:jc w:val="right"/>
              <w:rPr>
                <w:b/>
                <w:bCs/>
              </w:rPr>
            </w:pPr>
            <w:r w:rsidRPr="00734940">
              <w:rPr>
                <w:b/>
                <w:bCs/>
                <w:sz w:val="22"/>
                <w:szCs w:val="22"/>
              </w:rPr>
              <w:t>8,156,176</w:t>
            </w:r>
          </w:p>
        </w:tc>
        <w:tc>
          <w:tcPr>
            <w:tcW w:w="1560" w:type="dxa"/>
            <w:tcBorders>
              <w:top w:val="single" w:sz="4" w:space="0" w:color="auto"/>
              <w:bottom w:val="single" w:sz="4" w:space="0" w:color="auto"/>
            </w:tcBorders>
            <w:noWrap/>
          </w:tcPr>
          <w:p w:rsidR="00133379" w:rsidRPr="00734940" w:rsidRDefault="00133379" w:rsidP="00640AB7">
            <w:pPr>
              <w:jc w:val="right"/>
              <w:rPr>
                <w:b/>
                <w:bCs/>
                <w:lang w:eastAsia="en-GB"/>
              </w:rPr>
            </w:pPr>
            <w:r w:rsidRPr="00734940">
              <w:rPr>
                <w:b/>
                <w:bCs/>
                <w:sz w:val="22"/>
                <w:szCs w:val="22"/>
              </w:rPr>
              <w:t>893,595</w:t>
            </w:r>
          </w:p>
        </w:tc>
      </w:tr>
      <w:tr w:rsidR="00133379" w:rsidRPr="00734940" w:rsidTr="00D83771">
        <w:trPr>
          <w:trHeight w:val="255"/>
        </w:trPr>
        <w:tc>
          <w:tcPr>
            <w:tcW w:w="3686" w:type="dxa"/>
            <w:noWrap/>
          </w:tcPr>
          <w:p w:rsidR="00133379" w:rsidRPr="00734940" w:rsidRDefault="00133379" w:rsidP="00640AB7">
            <w:pPr>
              <w:rPr>
                <w:b/>
                <w:bCs/>
              </w:rPr>
            </w:pPr>
          </w:p>
        </w:tc>
        <w:tc>
          <w:tcPr>
            <w:tcW w:w="850" w:type="dxa"/>
            <w:noWrap/>
          </w:tcPr>
          <w:p w:rsidR="00133379" w:rsidRPr="00734940" w:rsidRDefault="00133379" w:rsidP="00640AB7">
            <w:pPr>
              <w:jc w:val="center"/>
              <w:rPr>
                <w:b/>
              </w:rPr>
            </w:pPr>
          </w:p>
        </w:tc>
        <w:tc>
          <w:tcPr>
            <w:tcW w:w="1559" w:type="dxa"/>
            <w:tcBorders>
              <w:top w:val="single" w:sz="4" w:space="0" w:color="auto"/>
            </w:tcBorders>
          </w:tcPr>
          <w:p w:rsidR="00133379" w:rsidRPr="00734940" w:rsidRDefault="00133379" w:rsidP="00640AB7">
            <w:pPr>
              <w:jc w:val="right"/>
              <w:rPr>
                <w:b/>
                <w:bCs/>
              </w:rPr>
            </w:pPr>
          </w:p>
        </w:tc>
        <w:tc>
          <w:tcPr>
            <w:tcW w:w="1559" w:type="dxa"/>
            <w:tcBorders>
              <w:top w:val="single" w:sz="4" w:space="0" w:color="auto"/>
            </w:tcBorders>
          </w:tcPr>
          <w:p w:rsidR="00133379" w:rsidRPr="00734940" w:rsidRDefault="00133379" w:rsidP="00640AB7">
            <w:pPr>
              <w:jc w:val="right"/>
              <w:rPr>
                <w:bCs/>
              </w:rPr>
            </w:pPr>
          </w:p>
        </w:tc>
        <w:tc>
          <w:tcPr>
            <w:tcW w:w="1560" w:type="dxa"/>
            <w:tcBorders>
              <w:top w:val="single" w:sz="4" w:space="0" w:color="auto"/>
            </w:tcBorders>
            <w:noWrap/>
          </w:tcPr>
          <w:p w:rsidR="00133379" w:rsidRPr="00734940" w:rsidRDefault="00133379" w:rsidP="00640AB7">
            <w:pPr>
              <w:jc w:val="right"/>
              <w:rPr>
                <w:bCs/>
              </w:rPr>
            </w:pPr>
          </w:p>
        </w:tc>
      </w:tr>
      <w:tr w:rsidR="00133379" w:rsidRPr="00734940" w:rsidTr="00133379">
        <w:trPr>
          <w:trHeight w:val="255"/>
        </w:trPr>
        <w:tc>
          <w:tcPr>
            <w:tcW w:w="3686" w:type="dxa"/>
            <w:noWrap/>
          </w:tcPr>
          <w:p w:rsidR="00133379" w:rsidRPr="00734940" w:rsidRDefault="00133379" w:rsidP="00640AB7">
            <w:pPr>
              <w:rPr>
                <w:b/>
                <w:bCs/>
              </w:rPr>
            </w:pPr>
            <w:r w:rsidRPr="00734940">
              <w:rPr>
                <w:b/>
                <w:bCs/>
                <w:sz w:val="22"/>
                <w:szCs w:val="22"/>
              </w:rPr>
              <w:t>Non-current liabilities</w:t>
            </w:r>
          </w:p>
        </w:tc>
        <w:tc>
          <w:tcPr>
            <w:tcW w:w="850" w:type="dxa"/>
            <w:noWrap/>
          </w:tcPr>
          <w:p w:rsidR="00133379" w:rsidRPr="00734940" w:rsidRDefault="00133379" w:rsidP="00640AB7">
            <w:pPr>
              <w:jc w:val="center"/>
              <w:rPr>
                <w:b/>
              </w:rPr>
            </w:pPr>
          </w:p>
        </w:tc>
        <w:tc>
          <w:tcPr>
            <w:tcW w:w="1559" w:type="dxa"/>
          </w:tcPr>
          <w:p w:rsidR="00133379" w:rsidRPr="00734940" w:rsidRDefault="00133379" w:rsidP="00640AB7">
            <w:pPr>
              <w:jc w:val="right"/>
              <w:rPr>
                <w:b/>
                <w:bCs/>
              </w:rPr>
            </w:pPr>
          </w:p>
        </w:tc>
        <w:tc>
          <w:tcPr>
            <w:tcW w:w="1559" w:type="dxa"/>
          </w:tcPr>
          <w:p w:rsidR="00133379" w:rsidRPr="00734940" w:rsidRDefault="00133379" w:rsidP="00640AB7">
            <w:pPr>
              <w:jc w:val="right"/>
              <w:rPr>
                <w:bCs/>
              </w:rPr>
            </w:pPr>
          </w:p>
        </w:tc>
        <w:tc>
          <w:tcPr>
            <w:tcW w:w="1560" w:type="dxa"/>
            <w:noWrap/>
          </w:tcPr>
          <w:p w:rsidR="00133379" w:rsidRPr="00734940" w:rsidRDefault="00133379" w:rsidP="00640AB7">
            <w:pPr>
              <w:jc w:val="right"/>
              <w:rPr>
                <w:bCs/>
              </w:rPr>
            </w:pPr>
          </w:p>
        </w:tc>
      </w:tr>
      <w:tr w:rsidR="00D83771" w:rsidRPr="00734940" w:rsidTr="00133379">
        <w:trPr>
          <w:trHeight w:val="255"/>
        </w:trPr>
        <w:tc>
          <w:tcPr>
            <w:tcW w:w="3686" w:type="dxa"/>
            <w:noWrap/>
          </w:tcPr>
          <w:p w:rsidR="00D83771" w:rsidRPr="00734940" w:rsidRDefault="00D83771" w:rsidP="00640AB7">
            <w:pPr>
              <w:rPr>
                <w:bCs/>
              </w:rPr>
            </w:pPr>
            <w:r w:rsidRPr="00734940">
              <w:rPr>
                <w:bCs/>
                <w:sz w:val="22"/>
                <w:szCs w:val="22"/>
              </w:rPr>
              <w:t>Loans and borrowings</w:t>
            </w:r>
          </w:p>
        </w:tc>
        <w:tc>
          <w:tcPr>
            <w:tcW w:w="850" w:type="dxa"/>
            <w:noWrap/>
          </w:tcPr>
          <w:p w:rsidR="00D83771" w:rsidRPr="00734940" w:rsidRDefault="00DC3F61" w:rsidP="00640AB7">
            <w:pPr>
              <w:jc w:val="center"/>
              <w:rPr>
                <w:b/>
              </w:rPr>
            </w:pPr>
            <w:r>
              <w:rPr>
                <w:b/>
                <w:sz w:val="22"/>
                <w:szCs w:val="22"/>
              </w:rPr>
              <w:t>9</w:t>
            </w:r>
          </w:p>
        </w:tc>
        <w:tc>
          <w:tcPr>
            <w:tcW w:w="1559" w:type="dxa"/>
          </w:tcPr>
          <w:p w:rsidR="00D83771" w:rsidRPr="00734940" w:rsidRDefault="004559E6" w:rsidP="00640AB7">
            <w:pPr>
              <w:jc w:val="right"/>
              <w:rPr>
                <w:b/>
                <w:bCs/>
              </w:rPr>
            </w:pPr>
            <w:r w:rsidRPr="00734940">
              <w:rPr>
                <w:b/>
                <w:bCs/>
                <w:sz w:val="22"/>
                <w:szCs w:val="22"/>
              </w:rPr>
              <w:t>-</w:t>
            </w:r>
          </w:p>
        </w:tc>
        <w:tc>
          <w:tcPr>
            <w:tcW w:w="1559" w:type="dxa"/>
          </w:tcPr>
          <w:p w:rsidR="00D83771" w:rsidRPr="00734940" w:rsidRDefault="00D83771" w:rsidP="00640AB7">
            <w:pPr>
              <w:jc w:val="right"/>
              <w:rPr>
                <w:bCs/>
              </w:rPr>
            </w:pPr>
            <w:r w:rsidRPr="00734940">
              <w:rPr>
                <w:bCs/>
                <w:sz w:val="22"/>
                <w:szCs w:val="22"/>
              </w:rPr>
              <w:t>43,031</w:t>
            </w:r>
          </w:p>
        </w:tc>
        <w:tc>
          <w:tcPr>
            <w:tcW w:w="1560" w:type="dxa"/>
            <w:noWrap/>
          </w:tcPr>
          <w:p w:rsidR="00D83771" w:rsidRPr="00734940" w:rsidRDefault="00D83771" w:rsidP="00640AB7">
            <w:pPr>
              <w:jc w:val="right"/>
              <w:rPr>
                <w:bCs/>
              </w:rPr>
            </w:pPr>
            <w:r w:rsidRPr="00734940">
              <w:rPr>
                <w:bCs/>
                <w:sz w:val="22"/>
                <w:szCs w:val="22"/>
              </w:rPr>
              <w:t>-</w:t>
            </w:r>
          </w:p>
        </w:tc>
      </w:tr>
      <w:tr w:rsidR="00133379" w:rsidRPr="00734940" w:rsidTr="00D83771">
        <w:trPr>
          <w:trHeight w:val="255"/>
        </w:trPr>
        <w:tc>
          <w:tcPr>
            <w:tcW w:w="3686" w:type="dxa"/>
            <w:noWrap/>
          </w:tcPr>
          <w:p w:rsidR="00133379" w:rsidRPr="00734940" w:rsidRDefault="00133379" w:rsidP="00640AB7">
            <w:r w:rsidRPr="00734940">
              <w:rPr>
                <w:sz w:val="22"/>
                <w:szCs w:val="22"/>
              </w:rPr>
              <w:t>Convertible loan notes</w:t>
            </w:r>
          </w:p>
        </w:tc>
        <w:tc>
          <w:tcPr>
            <w:tcW w:w="850" w:type="dxa"/>
            <w:noWrap/>
          </w:tcPr>
          <w:p w:rsidR="00133379" w:rsidRPr="00734940" w:rsidRDefault="00133379" w:rsidP="00640AB7">
            <w:pPr>
              <w:jc w:val="center"/>
              <w:rPr>
                <w:b/>
                <w:lang w:eastAsia="en-GB"/>
              </w:rPr>
            </w:pPr>
          </w:p>
        </w:tc>
        <w:tc>
          <w:tcPr>
            <w:tcW w:w="1559" w:type="dxa"/>
            <w:tcBorders>
              <w:bottom w:val="single" w:sz="4" w:space="0" w:color="auto"/>
            </w:tcBorders>
          </w:tcPr>
          <w:p w:rsidR="00133379" w:rsidRPr="00734940" w:rsidRDefault="004559E6" w:rsidP="00640AB7">
            <w:pPr>
              <w:jc w:val="right"/>
            </w:pPr>
            <w:r w:rsidRPr="00734940">
              <w:rPr>
                <w:sz w:val="22"/>
                <w:szCs w:val="22"/>
              </w:rPr>
              <w:t>8,446,199</w:t>
            </w:r>
          </w:p>
        </w:tc>
        <w:tc>
          <w:tcPr>
            <w:tcW w:w="1559" w:type="dxa"/>
            <w:tcBorders>
              <w:bottom w:val="single" w:sz="4" w:space="0" w:color="auto"/>
            </w:tcBorders>
          </w:tcPr>
          <w:p w:rsidR="00133379" w:rsidRPr="00734940" w:rsidRDefault="00D83771" w:rsidP="00640AB7">
            <w:pPr>
              <w:jc w:val="right"/>
            </w:pPr>
            <w:r w:rsidRPr="00734940">
              <w:rPr>
                <w:sz w:val="22"/>
                <w:szCs w:val="22"/>
              </w:rPr>
              <w:t>-</w:t>
            </w:r>
          </w:p>
        </w:tc>
        <w:tc>
          <w:tcPr>
            <w:tcW w:w="1560" w:type="dxa"/>
            <w:tcBorders>
              <w:bottom w:val="single" w:sz="4" w:space="0" w:color="auto"/>
            </w:tcBorders>
            <w:noWrap/>
          </w:tcPr>
          <w:p w:rsidR="00133379" w:rsidRPr="00734940" w:rsidRDefault="00133379" w:rsidP="00640AB7">
            <w:pPr>
              <w:jc w:val="right"/>
            </w:pPr>
            <w:r w:rsidRPr="00734940">
              <w:rPr>
                <w:sz w:val="22"/>
                <w:szCs w:val="22"/>
              </w:rPr>
              <w:t>7,976,965</w:t>
            </w:r>
          </w:p>
        </w:tc>
      </w:tr>
      <w:tr w:rsidR="00133379" w:rsidRPr="00734940" w:rsidTr="00D83771">
        <w:trPr>
          <w:trHeight w:val="255"/>
        </w:trPr>
        <w:tc>
          <w:tcPr>
            <w:tcW w:w="3686" w:type="dxa"/>
            <w:noWrap/>
          </w:tcPr>
          <w:p w:rsidR="00133379" w:rsidRPr="00734940" w:rsidRDefault="00133379" w:rsidP="00640AB7">
            <w:pPr>
              <w:rPr>
                <w:b/>
                <w:bCs/>
              </w:rPr>
            </w:pPr>
            <w:r w:rsidRPr="00734940">
              <w:rPr>
                <w:b/>
                <w:bCs/>
                <w:sz w:val="22"/>
                <w:szCs w:val="22"/>
              </w:rPr>
              <w:t>Total non-current liabilities</w:t>
            </w:r>
          </w:p>
        </w:tc>
        <w:tc>
          <w:tcPr>
            <w:tcW w:w="850" w:type="dxa"/>
            <w:noWrap/>
          </w:tcPr>
          <w:p w:rsidR="00133379" w:rsidRPr="00734940" w:rsidRDefault="00133379" w:rsidP="00640AB7">
            <w:pPr>
              <w:jc w:val="center"/>
              <w:rPr>
                <w:b/>
              </w:rPr>
            </w:pPr>
          </w:p>
        </w:tc>
        <w:tc>
          <w:tcPr>
            <w:tcW w:w="1559" w:type="dxa"/>
            <w:tcBorders>
              <w:top w:val="single" w:sz="4" w:space="0" w:color="auto"/>
              <w:bottom w:val="single" w:sz="4" w:space="0" w:color="auto"/>
            </w:tcBorders>
          </w:tcPr>
          <w:p w:rsidR="00133379" w:rsidRPr="00734940" w:rsidRDefault="004559E6" w:rsidP="00640AB7">
            <w:pPr>
              <w:jc w:val="right"/>
              <w:rPr>
                <w:b/>
                <w:bCs/>
              </w:rPr>
            </w:pPr>
            <w:r w:rsidRPr="00734940">
              <w:rPr>
                <w:b/>
                <w:bCs/>
                <w:sz w:val="22"/>
                <w:szCs w:val="22"/>
              </w:rPr>
              <w:t>8,446,199</w:t>
            </w:r>
          </w:p>
        </w:tc>
        <w:tc>
          <w:tcPr>
            <w:tcW w:w="1559" w:type="dxa"/>
            <w:tcBorders>
              <w:top w:val="single" w:sz="4" w:space="0" w:color="auto"/>
              <w:bottom w:val="single" w:sz="4" w:space="0" w:color="auto"/>
            </w:tcBorders>
          </w:tcPr>
          <w:p w:rsidR="00133379" w:rsidRPr="00734940" w:rsidRDefault="005267D1" w:rsidP="00640AB7">
            <w:pPr>
              <w:jc w:val="right"/>
              <w:rPr>
                <w:b/>
                <w:bCs/>
              </w:rPr>
            </w:pPr>
            <w:r w:rsidRPr="00734940">
              <w:rPr>
                <w:b/>
                <w:bCs/>
                <w:sz w:val="22"/>
                <w:szCs w:val="22"/>
              </w:rPr>
              <w:t>43,031</w:t>
            </w:r>
          </w:p>
        </w:tc>
        <w:tc>
          <w:tcPr>
            <w:tcW w:w="1560" w:type="dxa"/>
            <w:tcBorders>
              <w:top w:val="single" w:sz="4" w:space="0" w:color="auto"/>
              <w:bottom w:val="single" w:sz="4" w:space="0" w:color="auto"/>
            </w:tcBorders>
            <w:noWrap/>
          </w:tcPr>
          <w:p w:rsidR="00133379" w:rsidRPr="00734940" w:rsidRDefault="00133379" w:rsidP="00640AB7">
            <w:pPr>
              <w:jc w:val="right"/>
              <w:rPr>
                <w:b/>
                <w:bCs/>
                <w:lang w:eastAsia="en-GB"/>
              </w:rPr>
            </w:pPr>
            <w:r w:rsidRPr="00734940">
              <w:rPr>
                <w:b/>
                <w:bCs/>
                <w:sz w:val="22"/>
                <w:szCs w:val="22"/>
              </w:rPr>
              <w:t>7,976,965</w:t>
            </w:r>
          </w:p>
        </w:tc>
      </w:tr>
      <w:tr w:rsidR="00133379" w:rsidRPr="00734940" w:rsidTr="00D83771">
        <w:trPr>
          <w:trHeight w:val="255"/>
        </w:trPr>
        <w:tc>
          <w:tcPr>
            <w:tcW w:w="3686" w:type="dxa"/>
            <w:noWrap/>
          </w:tcPr>
          <w:p w:rsidR="00133379" w:rsidRPr="00734940" w:rsidRDefault="00133379" w:rsidP="00640AB7">
            <w:pPr>
              <w:rPr>
                <w:b/>
                <w:bCs/>
              </w:rPr>
            </w:pPr>
          </w:p>
        </w:tc>
        <w:tc>
          <w:tcPr>
            <w:tcW w:w="850" w:type="dxa"/>
            <w:noWrap/>
          </w:tcPr>
          <w:p w:rsidR="00133379" w:rsidRPr="00734940" w:rsidRDefault="00133379" w:rsidP="00640AB7">
            <w:pPr>
              <w:jc w:val="center"/>
              <w:rPr>
                <w:b/>
              </w:rPr>
            </w:pPr>
          </w:p>
        </w:tc>
        <w:tc>
          <w:tcPr>
            <w:tcW w:w="1559" w:type="dxa"/>
            <w:tcBorders>
              <w:top w:val="single" w:sz="4" w:space="0" w:color="auto"/>
            </w:tcBorders>
          </w:tcPr>
          <w:p w:rsidR="00133379" w:rsidRPr="00734940" w:rsidRDefault="00133379" w:rsidP="00640AB7">
            <w:pPr>
              <w:jc w:val="right"/>
            </w:pPr>
          </w:p>
        </w:tc>
        <w:tc>
          <w:tcPr>
            <w:tcW w:w="1559" w:type="dxa"/>
            <w:tcBorders>
              <w:top w:val="single" w:sz="4" w:space="0" w:color="auto"/>
            </w:tcBorders>
          </w:tcPr>
          <w:p w:rsidR="00133379" w:rsidRPr="00734940" w:rsidRDefault="00133379" w:rsidP="00640AB7">
            <w:pPr>
              <w:jc w:val="right"/>
            </w:pPr>
          </w:p>
        </w:tc>
        <w:tc>
          <w:tcPr>
            <w:tcW w:w="1560" w:type="dxa"/>
            <w:tcBorders>
              <w:top w:val="single" w:sz="4" w:space="0" w:color="auto"/>
            </w:tcBorders>
            <w:noWrap/>
          </w:tcPr>
          <w:p w:rsidR="00133379" w:rsidRPr="00734940" w:rsidRDefault="00133379" w:rsidP="00640AB7">
            <w:pPr>
              <w:jc w:val="right"/>
            </w:pPr>
          </w:p>
        </w:tc>
      </w:tr>
      <w:tr w:rsidR="00133379" w:rsidRPr="00734940" w:rsidTr="00D83771">
        <w:trPr>
          <w:trHeight w:val="270"/>
        </w:trPr>
        <w:tc>
          <w:tcPr>
            <w:tcW w:w="3686" w:type="dxa"/>
            <w:noWrap/>
          </w:tcPr>
          <w:p w:rsidR="00133379" w:rsidRPr="00734940" w:rsidRDefault="00133379" w:rsidP="00640AB7">
            <w:pPr>
              <w:rPr>
                <w:b/>
                <w:bCs/>
              </w:rPr>
            </w:pPr>
            <w:r w:rsidRPr="00734940">
              <w:rPr>
                <w:b/>
                <w:bCs/>
                <w:sz w:val="22"/>
                <w:szCs w:val="22"/>
              </w:rPr>
              <w:t>Total liabilities</w:t>
            </w:r>
          </w:p>
        </w:tc>
        <w:tc>
          <w:tcPr>
            <w:tcW w:w="850" w:type="dxa"/>
            <w:noWrap/>
          </w:tcPr>
          <w:p w:rsidR="00133379" w:rsidRPr="00734940" w:rsidRDefault="00133379" w:rsidP="00640AB7">
            <w:pPr>
              <w:jc w:val="center"/>
              <w:rPr>
                <w:b/>
              </w:rPr>
            </w:pPr>
          </w:p>
        </w:tc>
        <w:tc>
          <w:tcPr>
            <w:tcW w:w="1559" w:type="dxa"/>
            <w:tcBorders>
              <w:bottom w:val="double" w:sz="4" w:space="0" w:color="auto"/>
            </w:tcBorders>
          </w:tcPr>
          <w:p w:rsidR="00133379" w:rsidRPr="00734940" w:rsidRDefault="004559E6" w:rsidP="00640AB7">
            <w:pPr>
              <w:jc w:val="right"/>
              <w:rPr>
                <w:b/>
                <w:bCs/>
              </w:rPr>
            </w:pPr>
            <w:r w:rsidRPr="00734940">
              <w:rPr>
                <w:b/>
                <w:bCs/>
                <w:sz w:val="22"/>
                <w:szCs w:val="22"/>
              </w:rPr>
              <w:t>9,063,658</w:t>
            </w:r>
          </w:p>
        </w:tc>
        <w:tc>
          <w:tcPr>
            <w:tcW w:w="1559" w:type="dxa"/>
            <w:tcBorders>
              <w:bottom w:val="double" w:sz="4" w:space="0" w:color="auto"/>
            </w:tcBorders>
          </w:tcPr>
          <w:p w:rsidR="00133379" w:rsidRPr="00734940" w:rsidRDefault="005267D1" w:rsidP="00640AB7">
            <w:pPr>
              <w:jc w:val="right"/>
              <w:rPr>
                <w:b/>
                <w:bCs/>
              </w:rPr>
            </w:pPr>
            <w:r w:rsidRPr="00734940">
              <w:rPr>
                <w:b/>
                <w:bCs/>
                <w:sz w:val="22"/>
                <w:szCs w:val="22"/>
              </w:rPr>
              <w:t>8,199,207</w:t>
            </w:r>
          </w:p>
        </w:tc>
        <w:tc>
          <w:tcPr>
            <w:tcW w:w="1560" w:type="dxa"/>
            <w:tcBorders>
              <w:bottom w:val="double" w:sz="4" w:space="0" w:color="auto"/>
            </w:tcBorders>
            <w:noWrap/>
          </w:tcPr>
          <w:p w:rsidR="00133379" w:rsidRPr="00734940" w:rsidRDefault="00133379" w:rsidP="00640AB7">
            <w:pPr>
              <w:jc w:val="right"/>
              <w:rPr>
                <w:b/>
                <w:bCs/>
                <w:lang w:eastAsia="en-GB"/>
              </w:rPr>
            </w:pPr>
            <w:r w:rsidRPr="00734940">
              <w:rPr>
                <w:b/>
                <w:bCs/>
                <w:sz w:val="22"/>
                <w:szCs w:val="22"/>
              </w:rPr>
              <w:t>8,870,560</w:t>
            </w:r>
          </w:p>
        </w:tc>
      </w:tr>
      <w:tr w:rsidR="00133379" w:rsidRPr="00734940" w:rsidTr="00D83771">
        <w:trPr>
          <w:trHeight w:val="270"/>
        </w:trPr>
        <w:tc>
          <w:tcPr>
            <w:tcW w:w="3686" w:type="dxa"/>
            <w:noWrap/>
          </w:tcPr>
          <w:p w:rsidR="00133379" w:rsidRPr="00734940" w:rsidRDefault="00133379" w:rsidP="00640AB7">
            <w:pPr>
              <w:rPr>
                <w:b/>
                <w:bCs/>
              </w:rPr>
            </w:pPr>
          </w:p>
        </w:tc>
        <w:tc>
          <w:tcPr>
            <w:tcW w:w="850" w:type="dxa"/>
            <w:noWrap/>
          </w:tcPr>
          <w:p w:rsidR="00133379" w:rsidRPr="00734940" w:rsidRDefault="00133379" w:rsidP="00640AB7">
            <w:pPr>
              <w:jc w:val="center"/>
              <w:rPr>
                <w:b/>
              </w:rPr>
            </w:pPr>
          </w:p>
        </w:tc>
        <w:tc>
          <w:tcPr>
            <w:tcW w:w="1559" w:type="dxa"/>
            <w:tcBorders>
              <w:top w:val="double" w:sz="4" w:space="0" w:color="auto"/>
              <w:bottom w:val="single" w:sz="4" w:space="0" w:color="auto"/>
            </w:tcBorders>
          </w:tcPr>
          <w:p w:rsidR="00133379" w:rsidRPr="00734940" w:rsidRDefault="00133379" w:rsidP="00640AB7">
            <w:pPr>
              <w:jc w:val="right"/>
              <w:rPr>
                <w:b/>
                <w:bCs/>
              </w:rPr>
            </w:pPr>
          </w:p>
        </w:tc>
        <w:tc>
          <w:tcPr>
            <w:tcW w:w="1559" w:type="dxa"/>
            <w:tcBorders>
              <w:top w:val="double" w:sz="4" w:space="0" w:color="auto"/>
              <w:bottom w:val="single" w:sz="4" w:space="0" w:color="auto"/>
            </w:tcBorders>
          </w:tcPr>
          <w:p w:rsidR="00133379" w:rsidRPr="00734940" w:rsidRDefault="00133379" w:rsidP="00640AB7">
            <w:pPr>
              <w:jc w:val="right"/>
              <w:rPr>
                <w:b/>
                <w:bCs/>
              </w:rPr>
            </w:pPr>
          </w:p>
        </w:tc>
        <w:tc>
          <w:tcPr>
            <w:tcW w:w="1560" w:type="dxa"/>
            <w:tcBorders>
              <w:top w:val="double" w:sz="4" w:space="0" w:color="auto"/>
              <w:bottom w:val="single" w:sz="4" w:space="0" w:color="auto"/>
            </w:tcBorders>
            <w:noWrap/>
          </w:tcPr>
          <w:p w:rsidR="00133379" w:rsidRPr="00734940" w:rsidRDefault="00133379" w:rsidP="00640AB7">
            <w:pPr>
              <w:jc w:val="right"/>
              <w:rPr>
                <w:b/>
                <w:bCs/>
              </w:rPr>
            </w:pPr>
          </w:p>
        </w:tc>
      </w:tr>
      <w:tr w:rsidR="00133379" w:rsidRPr="00734940" w:rsidTr="00D83771">
        <w:trPr>
          <w:trHeight w:val="270"/>
        </w:trPr>
        <w:tc>
          <w:tcPr>
            <w:tcW w:w="3686" w:type="dxa"/>
            <w:noWrap/>
          </w:tcPr>
          <w:p w:rsidR="00133379" w:rsidRPr="00734940" w:rsidRDefault="00133379" w:rsidP="00640AB7">
            <w:pPr>
              <w:rPr>
                <w:b/>
                <w:bCs/>
              </w:rPr>
            </w:pPr>
            <w:r w:rsidRPr="00734940">
              <w:rPr>
                <w:b/>
                <w:bCs/>
                <w:sz w:val="22"/>
                <w:szCs w:val="22"/>
              </w:rPr>
              <w:t>Total net assets</w:t>
            </w:r>
          </w:p>
        </w:tc>
        <w:tc>
          <w:tcPr>
            <w:tcW w:w="850" w:type="dxa"/>
            <w:noWrap/>
          </w:tcPr>
          <w:p w:rsidR="00133379" w:rsidRPr="00734940" w:rsidRDefault="00133379" w:rsidP="00640AB7">
            <w:pPr>
              <w:jc w:val="center"/>
              <w:rPr>
                <w:b/>
              </w:rPr>
            </w:pPr>
          </w:p>
        </w:tc>
        <w:tc>
          <w:tcPr>
            <w:tcW w:w="1559" w:type="dxa"/>
            <w:tcBorders>
              <w:top w:val="single" w:sz="4" w:space="0" w:color="auto"/>
              <w:bottom w:val="double" w:sz="4" w:space="0" w:color="auto"/>
            </w:tcBorders>
          </w:tcPr>
          <w:p w:rsidR="00133379" w:rsidRPr="00734940" w:rsidRDefault="004559E6" w:rsidP="00640AB7">
            <w:pPr>
              <w:jc w:val="right"/>
              <w:rPr>
                <w:b/>
                <w:bCs/>
              </w:rPr>
            </w:pPr>
            <w:r w:rsidRPr="00734940">
              <w:rPr>
                <w:b/>
                <w:bCs/>
                <w:sz w:val="22"/>
                <w:szCs w:val="22"/>
              </w:rPr>
              <w:t>38,987,035</w:t>
            </w:r>
          </w:p>
        </w:tc>
        <w:tc>
          <w:tcPr>
            <w:tcW w:w="1559" w:type="dxa"/>
            <w:tcBorders>
              <w:top w:val="single" w:sz="4" w:space="0" w:color="auto"/>
              <w:bottom w:val="double" w:sz="4" w:space="0" w:color="auto"/>
            </w:tcBorders>
          </w:tcPr>
          <w:p w:rsidR="00133379" w:rsidRPr="00734940" w:rsidRDefault="005267D1" w:rsidP="00640AB7">
            <w:pPr>
              <w:jc w:val="right"/>
              <w:rPr>
                <w:b/>
                <w:bCs/>
              </w:rPr>
            </w:pPr>
            <w:r w:rsidRPr="00734940">
              <w:rPr>
                <w:b/>
                <w:bCs/>
                <w:sz w:val="22"/>
                <w:szCs w:val="22"/>
              </w:rPr>
              <w:t>35,748,293</w:t>
            </w:r>
          </w:p>
        </w:tc>
        <w:tc>
          <w:tcPr>
            <w:tcW w:w="1560" w:type="dxa"/>
            <w:tcBorders>
              <w:top w:val="single" w:sz="4" w:space="0" w:color="auto"/>
              <w:bottom w:val="double" w:sz="4" w:space="0" w:color="auto"/>
            </w:tcBorders>
            <w:noWrap/>
          </w:tcPr>
          <w:p w:rsidR="00133379" w:rsidRPr="00734940" w:rsidRDefault="00133379" w:rsidP="00640AB7">
            <w:pPr>
              <w:jc w:val="right"/>
              <w:rPr>
                <w:b/>
                <w:bCs/>
                <w:lang w:eastAsia="en-GB"/>
              </w:rPr>
            </w:pPr>
            <w:r w:rsidRPr="00734940">
              <w:rPr>
                <w:b/>
                <w:bCs/>
                <w:sz w:val="22"/>
                <w:szCs w:val="22"/>
              </w:rPr>
              <w:t>38,022,618</w:t>
            </w:r>
          </w:p>
        </w:tc>
      </w:tr>
      <w:tr w:rsidR="00133379" w:rsidRPr="00734940" w:rsidTr="00D83771">
        <w:trPr>
          <w:trHeight w:val="270"/>
        </w:trPr>
        <w:tc>
          <w:tcPr>
            <w:tcW w:w="3686" w:type="dxa"/>
            <w:noWrap/>
          </w:tcPr>
          <w:p w:rsidR="00133379" w:rsidRPr="00734940" w:rsidRDefault="00133379" w:rsidP="00640AB7"/>
        </w:tc>
        <w:tc>
          <w:tcPr>
            <w:tcW w:w="850" w:type="dxa"/>
            <w:noWrap/>
          </w:tcPr>
          <w:p w:rsidR="00133379" w:rsidRPr="00734940" w:rsidRDefault="00133379" w:rsidP="00640AB7">
            <w:pPr>
              <w:jc w:val="center"/>
              <w:rPr>
                <w:b/>
              </w:rPr>
            </w:pPr>
          </w:p>
        </w:tc>
        <w:tc>
          <w:tcPr>
            <w:tcW w:w="1559" w:type="dxa"/>
            <w:tcBorders>
              <w:top w:val="double" w:sz="4" w:space="0" w:color="auto"/>
            </w:tcBorders>
          </w:tcPr>
          <w:p w:rsidR="00133379" w:rsidRPr="00734940" w:rsidRDefault="00133379" w:rsidP="00640AB7">
            <w:pPr>
              <w:jc w:val="right"/>
            </w:pPr>
          </w:p>
        </w:tc>
        <w:tc>
          <w:tcPr>
            <w:tcW w:w="1559" w:type="dxa"/>
            <w:tcBorders>
              <w:top w:val="double" w:sz="4" w:space="0" w:color="auto"/>
            </w:tcBorders>
          </w:tcPr>
          <w:p w:rsidR="00133379" w:rsidRPr="00734940" w:rsidRDefault="00133379" w:rsidP="00640AB7">
            <w:pPr>
              <w:jc w:val="right"/>
            </w:pPr>
          </w:p>
        </w:tc>
        <w:tc>
          <w:tcPr>
            <w:tcW w:w="1560" w:type="dxa"/>
            <w:tcBorders>
              <w:top w:val="double" w:sz="4" w:space="0" w:color="auto"/>
            </w:tcBorders>
            <w:noWrap/>
          </w:tcPr>
          <w:p w:rsidR="00133379" w:rsidRPr="00734940" w:rsidRDefault="00133379" w:rsidP="00640AB7">
            <w:pPr>
              <w:jc w:val="right"/>
            </w:pPr>
          </w:p>
        </w:tc>
      </w:tr>
    </w:tbl>
    <w:p w:rsidR="00595F49" w:rsidRPr="00734940" w:rsidRDefault="00595F49">
      <w:pPr>
        <w:autoSpaceDE w:val="0"/>
        <w:autoSpaceDN w:val="0"/>
        <w:adjustRightInd w:val="0"/>
        <w:rPr>
          <w:b/>
          <w:bCs/>
          <w:sz w:val="22"/>
          <w:szCs w:val="22"/>
          <w:lang w:val="en-US"/>
        </w:rPr>
      </w:pPr>
    </w:p>
    <w:p w:rsidR="00197CB8" w:rsidRPr="00734940" w:rsidRDefault="00197CB8">
      <w:pPr>
        <w:autoSpaceDE w:val="0"/>
        <w:autoSpaceDN w:val="0"/>
        <w:adjustRightInd w:val="0"/>
        <w:rPr>
          <w:b/>
          <w:bCs/>
          <w:sz w:val="22"/>
          <w:szCs w:val="22"/>
          <w:lang w:val="en-US"/>
        </w:rPr>
        <w:sectPr w:rsidR="00197CB8" w:rsidRPr="00734940" w:rsidSect="004E0D54">
          <w:pgSz w:w="11906" w:h="16838"/>
          <w:pgMar w:top="1276" w:right="1646" w:bottom="899" w:left="1620" w:header="708" w:footer="708" w:gutter="0"/>
          <w:cols w:space="708"/>
          <w:titlePg/>
          <w:docGrid w:linePitch="360"/>
        </w:sectPr>
      </w:pPr>
    </w:p>
    <w:p w:rsidR="00595F49" w:rsidRPr="00734940" w:rsidRDefault="00595F49" w:rsidP="0062207C">
      <w:pPr>
        <w:autoSpaceDE w:val="0"/>
        <w:autoSpaceDN w:val="0"/>
        <w:adjustRightInd w:val="0"/>
        <w:jc w:val="center"/>
        <w:rPr>
          <w:b/>
          <w:bCs/>
          <w:sz w:val="22"/>
          <w:szCs w:val="22"/>
          <w:lang w:val="en-US"/>
        </w:rPr>
      </w:pPr>
      <w:r w:rsidRPr="00734940">
        <w:rPr>
          <w:b/>
          <w:bCs/>
          <w:sz w:val="22"/>
          <w:szCs w:val="22"/>
          <w:lang w:val="en-US"/>
        </w:rPr>
        <w:lastRenderedPageBreak/>
        <w:t xml:space="preserve">CONSOLIDATED STATEMENT OF FINANCIAL POSITION </w:t>
      </w:r>
    </w:p>
    <w:p w:rsidR="00595F49" w:rsidRPr="00734940" w:rsidRDefault="00595F49" w:rsidP="0062207C">
      <w:pPr>
        <w:autoSpaceDE w:val="0"/>
        <w:autoSpaceDN w:val="0"/>
        <w:adjustRightInd w:val="0"/>
        <w:jc w:val="center"/>
        <w:rPr>
          <w:b/>
          <w:bCs/>
          <w:sz w:val="22"/>
          <w:szCs w:val="22"/>
          <w:lang w:val="en-US"/>
        </w:rPr>
      </w:pPr>
      <w:r w:rsidRPr="00734940">
        <w:rPr>
          <w:b/>
          <w:bCs/>
          <w:sz w:val="22"/>
          <w:szCs w:val="22"/>
          <w:lang w:val="en-US"/>
        </w:rPr>
        <w:t>AS AT 31 DECEMBER 201</w:t>
      </w:r>
      <w:r w:rsidR="00640AB7" w:rsidRPr="00734940">
        <w:rPr>
          <w:b/>
          <w:bCs/>
          <w:sz w:val="22"/>
          <w:szCs w:val="22"/>
          <w:lang w:val="en-US"/>
        </w:rPr>
        <w:t>4</w:t>
      </w:r>
      <w:r w:rsidR="00401346" w:rsidRPr="00734940">
        <w:rPr>
          <w:b/>
          <w:bCs/>
          <w:sz w:val="22"/>
          <w:szCs w:val="22"/>
          <w:lang w:val="en-US"/>
        </w:rPr>
        <w:t xml:space="preserve"> </w:t>
      </w:r>
      <w:r w:rsidR="00A2332F" w:rsidRPr="00734940">
        <w:rPr>
          <w:bCs/>
          <w:i/>
          <w:sz w:val="22"/>
          <w:szCs w:val="22"/>
          <w:lang w:val="en-US"/>
        </w:rPr>
        <w:t>(</w:t>
      </w:r>
      <w:r w:rsidR="00DB0F87" w:rsidRPr="00734940">
        <w:rPr>
          <w:bCs/>
          <w:i/>
          <w:sz w:val="22"/>
          <w:szCs w:val="22"/>
          <w:lang w:val="en-US"/>
        </w:rPr>
        <w:t>C</w:t>
      </w:r>
      <w:r w:rsidR="00A2332F" w:rsidRPr="00734940">
        <w:rPr>
          <w:bCs/>
          <w:i/>
          <w:sz w:val="22"/>
          <w:szCs w:val="22"/>
          <w:lang w:val="en-US"/>
        </w:rPr>
        <w:t>ontinued)</w:t>
      </w:r>
    </w:p>
    <w:p w:rsidR="00595F49" w:rsidRPr="00734940" w:rsidRDefault="00595F49">
      <w:pPr>
        <w:autoSpaceDE w:val="0"/>
        <w:autoSpaceDN w:val="0"/>
        <w:adjustRightInd w:val="0"/>
        <w:rPr>
          <w:b/>
          <w:bCs/>
          <w:sz w:val="22"/>
          <w:szCs w:val="22"/>
          <w:lang w:val="en-US"/>
        </w:rPr>
      </w:pPr>
    </w:p>
    <w:tbl>
      <w:tblPr>
        <w:tblW w:w="9039" w:type="dxa"/>
        <w:tblLayout w:type="fixed"/>
        <w:tblLook w:val="0000"/>
      </w:tblPr>
      <w:tblGrid>
        <w:gridCol w:w="3828"/>
        <w:gridCol w:w="850"/>
        <w:gridCol w:w="1525"/>
        <w:gridCol w:w="1418"/>
        <w:gridCol w:w="1418"/>
      </w:tblGrid>
      <w:tr w:rsidR="00184318" w:rsidRPr="00734940" w:rsidTr="00184318">
        <w:trPr>
          <w:trHeight w:val="300"/>
        </w:trPr>
        <w:tc>
          <w:tcPr>
            <w:tcW w:w="3828" w:type="dxa"/>
            <w:noWrap/>
          </w:tcPr>
          <w:p w:rsidR="00184318" w:rsidRPr="00734940" w:rsidRDefault="00184318" w:rsidP="00184318">
            <w:r w:rsidRPr="00734940">
              <w:rPr>
                <w:sz w:val="22"/>
                <w:szCs w:val="22"/>
              </w:rPr>
              <w:t> </w:t>
            </w:r>
          </w:p>
        </w:tc>
        <w:tc>
          <w:tcPr>
            <w:tcW w:w="850" w:type="dxa"/>
            <w:noWrap/>
          </w:tcPr>
          <w:p w:rsidR="00184318" w:rsidRPr="00734940" w:rsidRDefault="00184318" w:rsidP="00184318">
            <w:pPr>
              <w:jc w:val="center"/>
            </w:pPr>
            <w:r w:rsidRPr="00734940">
              <w:rPr>
                <w:sz w:val="22"/>
                <w:szCs w:val="22"/>
              </w:rPr>
              <w:t> </w:t>
            </w:r>
          </w:p>
        </w:tc>
        <w:tc>
          <w:tcPr>
            <w:tcW w:w="1525" w:type="dxa"/>
            <w:noWrap/>
          </w:tcPr>
          <w:p w:rsidR="00184318" w:rsidRPr="00734940" w:rsidRDefault="00184318" w:rsidP="00184318">
            <w:pPr>
              <w:jc w:val="right"/>
              <w:rPr>
                <w:b/>
                <w:bCs/>
              </w:rPr>
            </w:pPr>
            <w:r w:rsidRPr="00734940">
              <w:rPr>
                <w:b/>
                <w:bCs/>
                <w:sz w:val="22"/>
                <w:szCs w:val="22"/>
              </w:rPr>
              <w:t>30 Jun 2015</w:t>
            </w:r>
          </w:p>
        </w:tc>
        <w:tc>
          <w:tcPr>
            <w:tcW w:w="1418" w:type="dxa"/>
          </w:tcPr>
          <w:p w:rsidR="00184318" w:rsidRPr="00734940" w:rsidRDefault="00184318" w:rsidP="00184318">
            <w:pPr>
              <w:jc w:val="right"/>
              <w:rPr>
                <w:b/>
                <w:bCs/>
              </w:rPr>
            </w:pPr>
            <w:r w:rsidRPr="00734940">
              <w:rPr>
                <w:b/>
                <w:bCs/>
                <w:sz w:val="22"/>
                <w:szCs w:val="22"/>
              </w:rPr>
              <w:t>30 Jun 2014</w:t>
            </w:r>
          </w:p>
        </w:tc>
        <w:tc>
          <w:tcPr>
            <w:tcW w:w="1418" w:type="dxa"/>
          </w:tcPr>
          <w:p w:rsidR="00184318" w:rsidRPr="00734940" w:rsidRDefault="00184318" w:rsidP="00184318">
            <w:pPr>
              <w:jc w:val="right"/>
              <w:rPr>
                <w:b/>
                <w:bCs/>
              </w:rPr>
            </w:pPr>
            <w:r w:rsidRPr="00734940">
              <w:rPr>
                <w:b/>
                <w:bCs/>
                <w:sz w:val="22"/>
                <w:szCs w:val="22"/>
              </w:rPr>
              <w:t>31 Dec 2014</w:t>
            </w:r>
          </w:p>
        </w:tc>
      </w:tr>
      <w:tr w:rsidR="00184318" w:rsidRPr="00734940" w:rsidTr="00184318">
        <w:trPr>
          <w:trHeight w:val="300"/>
        </w:trPr>
        <w:tc>
          <w:tcPr>
            <w:tcW w:w="3828" w:type="dxa"/>
            <w:noWrap/>
          </w:tcPr>
          <w:p w:rsidR="00184318" w:rsidRPr="00734940" w:rsidRDefault="00184318" w:rsidP="00184318"/>
        </w:tc>
        <w:tc>
          <w:tcPr>
            <w:tcW w:w="850" w:type="dxa"/>
            <w:noWrap/>
          </w:tcPr>
          <w:p w:rsidR="00184318" w:rsidRPr="00734940" w:rsidRDefault="00184318" w:rsidP="00184318">
            <w:pPr>
              <w:spacing w:before="100" w:beforeAutospacing="1" w:after="100" w:afterAutospacing="1"/>
              <w:jc w:val="center"/>
            </w:pPr>
            <w:r w:rsidRPr="00734940">
              <w:rPr>
                <w:sz w:val="22"/>
                <w:szCs w:val="22"/>
              </w:rPr>
              <w:t> </w:t>
            </w:r>
          </w:p>
        </w:tc>
        <w:tc>
          <w:tcPr>
            <w:tcW w:w="1525" w:type="dxa"/>
            <w:noWrap/>
          </w:tcPr>
          <w:p w:rsidR="00184318" w:rsidRPr="00734940" w:rsidRDefault="00184318" w:rsidP="00184318">
            <w:pPr>
              <w:jc w:val="right"/>
              <w:rPr>
                <w:b/>
                <w:bCs/>
              </w:rPr>
            </w:pPr>
            <w:r w:rsidRPr="00734940">
              <w:rPr>
                <w:b/>
                <w:bCs/>
                <w:sz w:val="22"/>
                <w:szCs w:val="22"/>
              </w:rPr>
              <w:t>EUR</w:t>
            </w:r>
          </w:p>
        </w:tc>
        <w:tc>
          <w:tcPr>
            <w:tcW w:w="1418" w:type="dxa"/>
          </w:tcPr>
          <w:p w:rsidR="00184318" w:rsidRPr="00734940" w:rsidRDefault="00184318" w:rsidP="00184318">
            <w:pPr>
              <w:jc w:val="right"/>
              <w:rPr>
                <w:b/>
                <w:bCs/>
              </w:rPr>
            </w:pPr>
            <w:r w:rsidRPr="00734940">
              <w:rPr>
                <w:b/>
                <w:bCs/>
                <w:sz w:val="22"/>
                <w:szCs w:val="22"/>
              </w:rPr>
              <w:t>EUR</w:t>
            </w:r>
          </w:p>
        </w:tc>
        <w:tc>
          <w:tcPr>
            <w:tcW w:w="1418" w:type="dxa"/>
          </w:tcPr>
          <w:p w:rsidR="00184318" w:rsidRPr="00734940" w:rsidRDefault="00184318" w:rsidP="00184318">
            <w:pPr>
              <w:jc w:val="right"/>
              <w:rPr>
                <w:b/>
                <w:bCs/>
              </w:rPr>
            </w:pPr>
            <w:r w:rsidRPr="00734940">
              <w:rPr>
                <w:b/>
                <w:bCs/>
                <w:sz w:val="22"/>
                <w:szCs w:val="22"/>
              </w:rPr>
              <w:t>EUR</w:t>
            </w:r>
          </w:p>
        </w:tc>
      </w:tr>
      <w:tr w:rsidR="002254D6" w:rsidRPr="00734940" w:rsidTr="00184318">
        <w:trPr>
          <w:trHeight w:val="300"/>
        </w:trPr>
        <w:tc>
          <w:tcPr>
            <w:tcW w:w="3828" w:type="dxa"/>
            <w:noWrap/>
          </w:tcPr>
          <w:p w:rsidR="002254D6" w:rsidRPr="00734940" w:rsidRDefault="002254D6" w:rsidP="00184318"/>
        </w:tc>
        <w:tc>
          <w:tcPr>
            <w:tcW w:w="850" w:type="dxa"/>
            <w:noWrap/>
          </w:tcPr>
          <w:p w:rsidR="002254D6" w:rsidRPr="00734940" w:rsidRDefault="002254D6" w:rsidP="00184318">
            <w:pPr>
              <w:spacing w:before="100" w:beforeAutospacing="1" w:after="100" w:afterAutospacing="1"/>
              <w:jc w:val="center"/>
            </w:pPr>
          </w:p>
        </w:tc>
        <w:tc>
          <w:tcPr>
            <w:tcW w:w="1525" w:type="dxa"/>
            <w:noWrap/>
          </w:tcPr>
          <w:p w:rsidR="002254D6" w:rsidRPr="00734940" w:rsidRDefault="002254D6" w:rsidP="00184318">
            <w:pPr>
              <w:jc w:val="right"/>
              <w:rPr>
                <w:b/>
                <w:bCs/>
              </w:rPr>
            </w:pPr>
            <w:r w:rsidRPr="00734940">
              <w:rPr>
                <w:b/>
                <w:bCs/>
                <w:sz w:val="22"/>
                <w:szCs w:val="22"/>
              </w:rPr>
              <w:t>Unaudited</w:t>
            </w:r>
          </w:p>
        </w:tc>
        <w:tc>
          <w:tcPr>
            <w:tcW w:w="1418" w:type="dxa"/>
          </w:tcPr>
          <w:p w:rsidR="002254D6" w:rsidRPr="00734940" w:rsidRDefault="002254D6" w:rsidP="00184318">
            <w:pPr>
              <w:jc w:val="right"/>
              <w:rPr>
                <w:b/>
                <w:bCs/>
              </w:rPr>
            </w:pPr>
            <w:r w:rsidRPr="00734940">
              <w:rPr>
                <w:b/>
                <w:bCs/>
                <w:sz w:val="22"/>
                <w:szCs w:val="22"/>
              </w:rPr>
              <w:t>Unaudited</w:t>
            </w:r>
          </w:p>
        </w:tc>
        <w:tc>
          <w:tcPr>
            <w:tcW w:w="1418" w:type="dxa"/>
          </w:tcPr>
          <w:p w:rsidR="002254D6" w:rsidRPr="00734940" w:rsidRDefault="002254D6" w:rsidP="00184318">
            <w:pPr>
              <w:jc w:val="right"/>
              <w:rPr>
                <w:b/>
                <w:bCs/>
              </w:rPr>
            </w:pPr>
            <w:r w:rsidRPr="00734940">
              <w:rPr>
                <w:b/>
                <w:bCs/>
                <w:sz w:val="22"/>
                <w:szCs w:val="22"/>
              </w:rPr>
              <w:t>Audited</w:t>
            </w:r>
          </w:p>
        </w:tc>
      </w:tr>
      <w:tr w:rsidR="00184318" w:rsidRPr="00734940" w:rsidTr="00184318">
        <w:trPr>
          <w:trHeight w:val="255"/>
        </w:trPr>
        <w:tc>
          <w:tcPr>
            <w:tcW w:w="4678" w:type="dxa"/>
            <w:gridSpan w:val="2"/>
            <w:noWrap/>
          </w:tcPr>
          <w:p w:rsidR="00184318" w:rsidRPr="00734940" w:rsidRDefault="00184318" w:rsidP="00184318">
            <w:pPr>
              <w:rPr>
                <w:b/>
                <w:bCs/>
                <w:u w:val="single"/>
              </w:rPr>
            </w:pPr>
            <w:r w:rsidRPr="00734940">
              <w:rPr>
                <w:b/>
                <w:bCs/>
                <w:sz w:val="22"/>
                <w:szCs w:val="22"/>
                <w:u w:val="single"/>
              </w:rPr>
              <w:t>Capital and reserves attributable to equity holders</w:t>
            </w:r>
          </w:p>
        </w:tc>
        <w:tc>
          <w:tcPr>
            <w:tcW w:w="1525" w:type="dxa"/>
            <w:noWrap/>
          </w:tcPr>
          <w:p w:rsidR="00184318" w:rsidRPr="00734940" w:rsidRDefault="00184318" w:rsidP="00184318">
            <w:pPr>
              <w:jc w:val="center"/>
            </w:pPr>
            <w:r w:rsidRPr="00734940">
              <w:rPr>
                <w:sz w:val="22"/>
                <w:szCs w:val="22"/>
              </w:rPr>
              <w:t>  </w:t>
            </w:r>
          </w:p>
        </w:tc>
        <w:tc>
          <w:tcPr>
            <w:tcW w:w="1418" w:type="dxa"/>
          </w:tcPr>
          <w:p w:rsidR="00184318" w:rsidRPr="00734940" w:rsidRDefault="00184318" w:rsidP="00184318"/>
        </w:tc>
        <w:tc>
          <w:tcPr>
            <w:tcW w:w="1418" w:type="dxa"/>
          </w:tcPr>
          <w:p w:rsidR="00184318" w:rsidRPr="00734940" w:rsidRDefault="00184318" w:rsidP="00184318">
            <w:pPr>
              <w:jc w:val="right"/>
              <w:rPr>
                <w:bCs/>
              </w:rPr>
            </w:pPr>
            <w:r w:rsidRPr="00734940">
              <w:rPr>
                <w:bCs/>
                <w:sz w:val="22"/>
                <w:szCs w:val="22"/>
              </w:rPr>
              <w:t> </w:t>
            </w:r>
          </w:p>
        </w:tc>
      </w:tr>
      <w:tr w:rsidR="00184318" w:rsidRPr="00734940" w:rsidTr="00740508">
        <w:trPr>
          <w:trHeight w:val="255"/>
        </w:trPr>
        <w:tc>
          <w:tcPr>
            <w:tcW w:w="3828" w:type="dxa"/>
            <w:noWrap/>
          </w:tcPr>
          <w:p w:rsidR="00184318" w:rsidRPr="00734940" w:rsidRDefault="00184318" w:rsidP="00184318">
            <w:r w:rsidRPr="00734940">
              <w:rPr>
                <w:sz w:val="22"/>
                <w:szCs w:val="22"/>
              </w:rPr>
              <w:t>Share capital</w:t>
            </w:r>
          </w:p>
        </w:tc>
        <w:tc>
          <w:tcPr>
            <w:tcW w:w="850" w:type="dxa"/>
            <w:noWrap/>
          </w:tcPr>
          <w:p w:rsidR="00184318" w:rsidRPr="00734940" w:rsidRDefault="00184318" w:rsidP="00184318">
            <w:pPr>
              <w:spacing w:before="100" w:beforeAutospacing="1" w:after="100" w:afterAutospacing="1"/>
              <w:jc w:val="center"/>
              <w:rPr>
                <w:lang w:eastAsia="en-GB"/>
              </w:rPr>
            </w:pPr>
          </w:p>
        </w:tc>
        <w:tc>
          <w:tcPr>
            <w:tcW w:w="1525" w:type="dxa"/>
            <w:noWrap/>
            <w:vAlign w:val="bottom"/>
          </w:tcPr>
          <w:p w:rsidR="00184318" w:rsidRPr="00734940" w:rsidRDefault="004559E6" w:rsidP="00184318">
            <w:pPr>
              <w:jc w:val="right"/>
              <w:rPr>
                <w:lang w:eastAsia="en-GB"/>
              </w:rPr>
            </w:pPr>
            <w:r w:rsidRPr="00734940">
              <w:rPr>
                <w:sz w:val="22"/>
                <w:szCs w:val="22"/>
                <w:lang w:eastAsia="en-GB"/>
              </w:rPr>
              <w:t>1,000,000</w:t>
            </w:r>
          </w:p>
        </w:tc>
        <w:tc>
          <w:tcPr>
            <w:tcW w:w="1418" w:type="dxa"/>
          </w:tcPr>
          <w:p w:rsidR="00184318" w:rsidRPr="00734940" w:rsidRDefault="002254D6" w:rsidP="00184318">
            <w:pPr>
              <w:jc w:val="right"/>
            </w:pPr>
            <w:r w:rsidRPr="00734940">
              <w:rPr>
                <w:sz w:val="22"/>
                <w:szCs w:val="22"/>
              </w:rPr>
              <w:t>1,000,000</w:t>
            </w:r>
          </w:p>
        </w:tc>
        <w:tc>
          <w:tcPr>
            <w:tcW w:w="1418" w:type="dxa"/>
          </w:tcPr>
          <w:p w:rsidR="00184318" w:rsidRPr="00734940" w:rsidRDefault="00184318" w:rsidP="00184318">
            <w:pPr>
              <w:jc w:val="right"/>
              <w:rPr>
                <w:bCs/>
              </w:rPr>
            </w:pPr>
            <w:r w:rsidRPr="00734940">
              <w:rPr>
                <w:bCs/>
                <w:sz w:val="22"/>
                <w:szCs w:val="22"/>
              </w:rPr>
              <w:t>1,000,000</w:t>
            </w:r>
          </w:p>
        </w:tc>
      </w:tr>
      <w:tr w:rsidR="00184318" w:rsidRPr="00734940" w:rsidTr="00740508">
        <w:trPr>
          <w:trHeight w:val="255"/>
        </w:trPr>
        <w:tc>
          <w:tcPr>
            <w:tcW w:w="3828" w:type="dxa"/>
            <w:noWrap/>
          </w:tcPr>
          <w:p w:rsidR="00184318" w:rsidRPr="00734940" w:rsidRDefault="00184318" w:rsidP="00184318">
            <w:r w:rsidRPr="00734940">
              <w:rPr>
                <w:sz w:val="22"/>
                <w:szCs w:val="22"/>
              </w:rPr>
              <w:t>Share premium reserve</w:t>
            </w:r>
          </w:p>
        </w:tc>
        <w:tc>
          <w:tcPr>
            <w:tcW w:w="850" w:type="dxa"/>
            <w:noWrap/>
          </w:tcPr>
          <w:p w:rsidR="00184318" w:rsidRPr="00734940" w:rsidRDefault="00184318" w:rsidP="00184318">
            <w:pPr>
              <w:spacing w:before="100" w:beforeAutospacing="1" w:after="100" w:afterAutospacing="1"/>
              <w:jc w:val="center"/>
              <w:rPr>
                <w:lang w:eastAsia="en-GB"/>
              </w:rPr>
            </w:pPr>
          </w:p>
        </w:tc>
        <w:tc>
          <w:tcPr>
            <w:tcW w:w="1525" w:type="dxa"/>
            <w:noWrap/>
            <w:vAlign w:val="bottom"/>
          </w:tcPr>
          <w:p w:rsidR="00184318" w:rsidRPr="00734940" w:rsidRDefault="004559E6" w:rsidP="00184318">
            <w:pPr>
              <w:jc w:val="right"/>
              <w:rPr>
                <w:lang w:eastAsia="en-GB"/>
              </w:rPr>
            </w:pPr>
            <w:r w:rsidRPr="00734940">
              <w:rPr>
                <w:sz w:val="22"/>
                <w:szCs w:val="22"/>
                <w:lang w:eastAsia="en-GB"/>
              </w:rPr>
              <w:t>121,900,310</w:t>
            </w:r>
          </w:p>
        </w:tc>
        <w:tc>
          <w:tcPr>
            <w:tcW w:w="1418" w:type="dxa"/>
          </w:tcPr>
          <w:p w:rsidR="00184318" w:rsidRPr="00734940" w:rsidRDefault="002254D6" w:rsidP="00184318">
            <w:pPr>
              <w:jc w:val="right"/>
            </w:pPr>
            <w:r w:rsidRPr="00734940">
              <w:rPr>
                <w:sz w:val="22"/>
                <w:szCs w:val="22"/>
              </w:rPr>
              <w:t>121,900,310</w:t>
            </w:r>
          </w:p>
        </w:tc>
        <w:tc>
          <w:tcPr>
            <w:tcW w:w="1418" w:type="dxa"/>
          </w:tcPr>
          <w:p w:rsidR="00184318" w:rsidRPr="00734940" w:rsidRDefault="00184318" w:rsidP="00184318">
            <w:pPr>
              <w:jc w:val="right"/>
              <w:rPr>
                <w:bCs/>
              </w:rPr>
            </w:pPr>
            <w:r w:rsidRPr="00734940">
              <w:rPr>
                <w:bCs/>
                <w:sz w:val="22"/>
                <w:szCs w:val="22"/>
              </w:rPr>
              <w:t>121,900,310</w:t>
            </w:r>
          </w:p>
        </w:tc>
      </w:tr>
      <w:tr w:rsidR="00184318" w:rsidRPr="00734940" w:rsidTr="00740508">
        <w:trPr>
          <w:trHeight w:val="255"/>
        </w:trPr>
        <w:tc>
          <w:tcPr>
            <w:tcW w:w="3828" w:type="dxa"/>
            <w:noWrap/>
          </w:tcPr>
          <w:p w:rsidR="00184318" w:rsidRPr="00734940" w:rsidRDefault="00184318" w:rsidP="00184318">
            <w:r w:rsidRPr="00734940">
              <w:rPr>
                <w:sz w:val="22"/>
                <w:szCs w:val="22"/>
              </w:rPr>
              <w:t>Retained deficit</w:t>
            </w:r>
          </w:p>
        </w:tc>
        <w:tc>
          <w:tcPr>
            <w:tcW w:w="850" w:type="dxa"/>
            <w:noWrap/>
          </w:tcPr>
          <w:p w:rsidR="00184318" w:rsidRPr="00734940" w:rsidRDefault="00184318" w:rsidP="00184318">
            <w:pPr>
              <w:spacing w:before="100" w:beforeAutospacing="1" w:after="100" w:afterAutospacing="1"/>
              <w:jc w:val="center"/>
              <w:rPr>
                <w:lang w:eastAsia="en-GB"/>
              </w:rPr>
            </w:pPr>
          </w:p>
        </w:tc>
        <w:tc>
          <w:tcPr>
            <w:tcW w:w="1525" w:type="dxa"/>
            <w:noWrap/>
            <w:vAlign w:val="bottom"/>
          </w:tcPr>
          <w:p w:rsidR="00184318" w:rsidRPr="00734940" w:rsidRDefault="004559E6" w:rsidP="00184318">
            <w:pPr>
              <w:ind w:left="-206"/>
              <w:jc w:val="right"/>
              <w:rPr>
                <w:lang w:eastAsia="en-GB"/>
              </w:rPr>
            </w:pPr>
            <w:r w:rsidRPr="00734940">
              <w:rPr>
                <w:sz w:val="22"/>
                <w:szCs w:val="22"/>
                <w:lang w:eastAsia="en-GB"/>
              </w:rPr>
              <w:t>(84,822,361)</w:t>
            </w:r>
          </w:p>
        </w:tc>
        <w:tc>
          <w:tcPr>
            <w:tcW w:w="1418" w:type="dxa"/>
          </w:tcPr>
          <w:p w:rsidR="00184318" w:rsidRPr="00734940" w:rsidRDefault="002254D6" w:rsidP="00184318">
            <w:pPr>
              <w:ind w:left="-206"/>
              <w:jc w:val="right"/>
            </w:pPr>
            <w:r w:rsidRPr="00734940">
              <w:rPr>
                <w:sz w:val="22"/>
                <w:szCs w:val="22"/>
              </w:rPr>
              <w:t>(87,449,176)</w:t>
            </w:r>
          </w:p>
        </w:tc>
        <w:tc>
          <w:tcPr>
            <w:tcW w:w="1418" w:type="dxa"/>
          </w:tcPr>
          <w:p w:rsidR="00184318" w:rsidRPr="00734940" w:rsidRDefault="00184318" w:rsidP="00184318">
            <w:pPr>
              <w:jc w:val="right"/>
              <w:rPr>
                <w:bCs/>
              </w:rPr>
            </w:pPr>
            <w:r w:rsidRPr="00734940">
              <w:rPr>
                <w:bCs/>
                <w:sz w:val="22"/>
                <w:szCs w:val="22"/>
              </w:rPr>
              <w:t>(85,758,495)</w:t>
            </w:r>
          </w:p>
        </w:tc>
      </w:tr>
      <w:tr w:rsidR="00184318" w:rsidRPr="00734940" w:rsidTr="00740508">
        <w:trPr>
          <w:trHeight w:val="255"/>
        </w:trPr>
        <w:tc>
          <w:tcPr>
            <w:tcW w:w="3828" w:type="dxa"/>
            <w:noWrap/>
          </w:tcPr>
          <w:p w:rsidR="00184318" w:rsidRPr="00734940" w:rsidRDefault="00184318" w:rsidP="00184318">
            <w:r w:rsidRPr="00734940">
              <w:rPr>
                <w:sz w:val="22"/>
                <w:szCs w:val="22"/>
              </w:rPr>
              <w:t>Equity component of convertible loan notes</w:t>
            </w:r>
          </w:p>
        </w:tc>
        <w:tc>
          <w:tcPr>
            <w:tcW w:w="850" w:type="dxa"/>
            <w:noWrap/>
          </w:tcPr>
          <w:p w:rsidR="00184318" w:rsidRPr="00734940" w:rsidRDefault="00184318" w:rsidP="00184318">
            <w:pPr>
              <w:spacing w:before="100" w:beforeAutospacing="1" w:after="100" w:afterAutospacing="1"/>
              <w:jc w:val="center"/>
            </w:pPr>
          </w:p>
        </w:tc>
        <w:tc>
          <w:tcPr>
            <w:tcW w:w="1525" w:type="dxa"/>
            <w:noWrap/>
            <w:vAlign w:val="bottom"/>
          </w:tcPr>
          <w:p w:rsidR="00184318" w:rsidRPr="00734940" w:rsidRDefault="004559E6" w:rsidP="00184318">
            <w:pPr>
              <w:ind w:left="-206"/>
              <w:jc w:val="right"/>
            </w:pPr>
            <w:r w:rsidRPr="00734940">
              <w:rPr>
                <w:sz w:val="22"/>
                <w:szCs w:val="22"/>
              </w:rPr>
              <w:t>629,445</w:t>
            </w:r>
          </w:p>
        </w:tc>
        <w:tc>
          <w:tcPr>
            <w:tcW w:w="1418" w:type="dxa"/>
          </w:tcPr>
          <w:p w:rsidR="00184318" w:rsidRDefault="00184318" w:rsidP="00184318">
            <w:pPr>
              <w:ind w:left="-206"/>
              <w:jc w:val="right"/>
            </w:pPr>
          </w:p>
          <w:p w:rsidR="00287CD9" w:rsidRPr="00734940" w:rsidRDefault="00287CD9" w:rsidP="00184318">
            <w:pPr>
              <w:ind w:left="-206"/>
              <w:jc w:val="right"/>
            </w:pPr>
            <w:r>
              <w:rPr>
                <w:sz w:val="22"/>
                <w:szCs w:val="22"/>
              </w:rPr>
              <w:t>-</w:t>
            </w:r>
          </w:p>
        </w:tc>
        <w:tc>
          <w:tcPr>
            <w:tcW w:w="1418" w:type="dxa"/>
          </w:tcPr>
          <w:p w:rsidR="00184318" w:rsidRDefault="00184318" w:rsidP="00184318">
            <w:pPr>
              <w:jc w:val="right"/>
              <w:rPr>
                <w:bCs/>
              </w:rPr>
            </w:pPr>
          </w:p>
          <w:p w:rsidR="00287CD9" w:rsidRPr="00734940" w:rsidRDefault="00287CD9" w:rsidP="00184318">
            <w:pPr>
              <w:jc w:val="right"/>
              <w:rPr>
                <w:bCs/>
              </w:rPr>
            </w:pPr>
            <w:r>
              <w:rPr>
                <w:bCs/>
                <w:sz w:val="22"/>
                <w:szCs w:val="22"/>
              </w:rPr>
              <w:t>629,445</w:t>
            </w:r>
          </w:p>
        </w:tc>
      </w:tr>
      <w:tr w:rsidR="00184318" w:rsidRPr="00734940" w:rsidTr="00740508">
        <w:trPr>
          <w:trHeight w:val="255"/>
        </w:trPr>
        <w:tc>
          <w:tcPr>
            <w:tcW w:w="3828" w:type="dxa"/>
            <w:noWrap/>
          </w:tcPr>
          <w:p w:rsidR="00184318" w:rsidRPr="00734940" w:rsidRDefault="00184318" w:rsidP="00184318">
            <w:r w:rsidRPr="00734940">
              <w:rPr>
                <w:sz w:val="22"/>
                <w:szCs w:val="22"/>
              </w:rPr>
              <w:t>Foreign exchange reserve</w:t>
            </w:r>
          </w:p>
        </w:tc>
        <w:tc>
          <w:tcPr>
            <w:tcW w:w="850" w:type="dxa"/>
            <w:noWrap/>
          </w:tcPr>
          <w:p w:rsidR="00184318" w:rsidRPr="00734940" w:rsidRDefault="00184318" w:rsidP="00184318">
            <w:pPr>
              <w:spacing w:before="100" w:beforeAutospacing="1" w:after="100" w:afterAutospacing="1"/>
              <w:jc w:val="center"/>
              <w:rPr>
                <w:lang w:eastAsia="en-GB"/>
              </w:rPr>
            </w:pPr>
          </w:p>
        </w:tc>
        <w:tc>
          <w:tcPr>
            <w:tcW w:w="1525" w:type="dxa"/>
            <w:tcBorders>
              <w:bottom w:val="single" w:sz="4" w:space="0" w:color="auto"/>
            </w:tcBorders>
            <w:noWrap/>
            <w:vAlign w:val="bottom"/>
          </w:tcPr>
          <w:p w:rsidR="00184318" w:rsidRPr="00734940" w:rsidRDefault="004559E6" w:rsidP="00184318">
            <w:pPr>
              <w:jc w:val="right"/>
              <w:rPr>
                <w:lang w:eastAsia="en-GB"/>
              </w:rPr>
            </w:pPr>
            <w:r w:rsidRPr="00734940">
              <w:rPr>
                <w:sz w:val="22"/>
                <w:szCs w:val="22"/>
                <w:lang w:eastAsia="en-GB"/>
              </w:rPr>
              <w:t>(24,123)</w:t>
            </w:r>
          </w:p>
        </w:tc>
        <w:tc>
          <w:tcPr>
            <w:tcW w:w="1418" w:type="dxa"/>
            <w:tcBorders>
              <w:bottom w:val="single" w:sz="4" w:space="0" w:color="auto"/>
            </w:tcBorders>
          </w:tcPr>
          <w:p w:rsidR="00184318" w:rsidRPr="00734940" w:rsidRDefault="002254D6" w:rsidP="00184318">
            <w:pPr>
              <w:jc w:val="right"/>
            </w:pPr>
            <w:r w:rsidRPr="00734940">
              <w:rPr>
                <w:sz w:val="22"/>
                <w:szCs w:val="22"/>
              </w:rPr>
              <w:t>(27,755)</w:t>
            </w:r>
          </w:p>
        </w:tc>
        <w:tc>
          <w:tcPr>
            <w:tcW w:w="1418" w:type="dxa"/>
            <w:tcBorders>
              <w:bottom w:val="single" w:sz="4" w:space="0" w:color="auto"/>
            </w:tcBorders>
          </w:tcPr>
          <w:p w:rsidR="00184318" w:rsidRPr="00734940" w:rsidRDefault="00184318" w:rsidP="00184318">
            <w:pPr>
              <w:jc w:val="right"/>
              <w:rPr>
                <w:bCs/>
              </w:rPr>
            </w:pPr>
            <w:r w:rsidRPr="00734940">
              <w:rPr>
                <w:bCs/>
                <w:sz w:val="22"/>
                <w:szCs w:val="22"/>
              </w:rPr>
              <w:t>(26,245)</w:t>
            </w:r>
          </w:p>
        </w:tc>
      </w:tr>
      <w:tr w:rsidR="00184318" w:rsidRPr="00734940" w:rsidTr="00740508">
        <w:trPr>
          <w:trHeight w:val="255"/>
        </w:trPr>
        <w:tc>
          <w:tcPr>
            <w:tcW w:w="3828" w:type="dxa"/>
            <w:noWrap/>
          </w:tcPr>
          <w:p w:rsidR="00184318" w:rsidRPr="00734940" w:rsidRDefault="00184318" w:rsidP="00184318">
            <w:pPr>
              <w:rPr>
                <w:b/>
                <w:bCs/>
              </w:rPr>
            </w:pPr>
            <w:r w:rsidRPr="00734940">
              <w:rPr>
                <w:b/>
                <w:bCs/>
                <w:sz w:val="22"/>
                <w:szCs w:val="22"/>
              </w:rPr>
              <w:t>Total equity and reserves</w:t>
            </w:r>
          </w:p>
        </w:tc>
        <w:tc>
          <w:tcPr>
            <w:tcW w:w="850" w:type="dxa"/>
            <w:noWrap/>
          </w:tcPr>
          <w:p w:rsidR="00184318" w:rsidRPr="00734940" w:rsidRDefault="00184318" w:rsidP="00184318">
            <w:pPr>
              <w:spacing w:before="100" w:beforeAutospacing="1" w:after="100" w:afterAutospacing="1"/>
              <w:jc w:val="center"/>
            </w:pPr>
          </w:p>
        </w:tc>
        <w:tc>
          <w:tcPr>
            <w:tcW w:w="1525" w:type="dxa"/>
            <w:tcBorders>
              <w:top w:val="single" w:sz="4" w:space="0" w:color="auto"/>
            </w:tcBorders>
            <w:noWrap/>
            <w:vAlign w:val="bottom"/>
          </w:tcPr>
          <w:p w:rsidR="00184318" w:rsidRPr="00734940" w:rsidRDefault="004559E6" w:rsidP="00184318">
            <w:pPr>
              <w:jc w:val="right"/>
              <w:rPr>
                <w:b/>
                <w:bCs/>
                <w:lang w:eastAsia="en-GB"/>
              </w:rPr>
            </w:pPr>
            <w:r w:rsidRPr="00734940">
              <w:rPr>
                <w:b/>
                <w:bCs/>
                <w:sz w:val="22"/>
                <w:szCs w:val="22"/>
                <w:lang w:eastAsia="en-GB"/>
              </w:rPr>
              <w:t>38,683,271</w:t>
            </w:r>
          </w:p>
        </w:tc>
        <w:tc>
          <w:tcPr>
            <w:tcW w:w="1418" w:type="dxa"/>
            <w:tcBorders>
              <w:top w:val="single" w:sz="4" w:space="0" w:color="auto"/>
            </w:tcBorders>
          </w:tcPr>
          <w:p w:rsidR="00184318" w:rsidRPr="00734940" w:rsidRDefault="00016770" w:rsidP="00184318">
            <w:pPr>
              <w:jc w:val="right"/>
              <w:rPr>
                <w:b/>
                <w:bCs/>
              </w:rPr>
            </w:pPr>
            <w:r w:rsidRPr="00734940">
              <w:rPr>
                <w:b/>
                <w:bCs/>
                <w:sz w:val="22"/>
                <w:szCs w:val="22"/>
              </w:rPr>
              <w:t>35,423,379</w:t>
            </w:r>
          </w:p>
        </w:tc>
        <w:tc>
          <w:tcPr>
            <w:tcW w:w="1418" w:type="dxa"/>
            <w:tcBorders>
              <w:top w:val="single" w:sz="4" w:space="0" w:color="auto"/>
            </w:tcBorders>
          </w:tcPr>
          <w:p w:rsidR="00184318" w:rsidRPr="00734940" w:rsidRDefault="00184318" w:rsidP="00184318">
            <w:pPr>
              <w:jc w:val="right"/>
              <w:rPr>
                <w:b/>
                <w:bCs/>
              </w:rPr>
            </w:pPr>
            <w:r w:rsidRPr="00734940">
              <w:rPr>
                <w:b/>
                <w:bCs/>
                <w:sz w:val="22"/>
                <w:szCs w:val="22"/>
              </w:rPr>
              <w:t>37,745,015</w:t>
            </w:r>
          </w:p>
        </w:tc>
      </w:tr>
      <w:tr w:rsidR="00184318" w:rsidRPr="00734940" w:rsidTr="00740508">
        <w:trPr>
          <w:trHeight w:val="255"/>
        </w:trPr>
        <w:tc>
          <w:tcPr>
            <w:tcW w:w="3828" w:type="dxa"/>
            <w:noWrap/>
          </w:tcPr>
          <w:p w:rsidR="00184318" w:rsidRPr="00734940" w:rsidRDefault="00184318" w:rsidP="00184318">
            <w:r w:rsidRPr="00734940">
              <w:rPr>
                <w:sz w:val="22"/>
                <w:szCs w:val="22"/>
              </w:rPr>
              <w:t> </w:t>
            </w:r>
          </w:p>
        </w:tc>
        <w:tc>
          <w:tcPr>
            <w:tcW w:w="850" w:type="dxa"/>
            <w:noWrap/>
          </w:tcPr>
          <w:p w:rsidR="00184318" w:rsidRPr="00734940" w:rsidRDefault="00184318" w:rsidP="00184318">
            <w:pPr>
              <w:jc w:val="center"/>
            </w:pPr>
          </w:p>
        </w:tc>
        <w:tc>
          <w:tcPr>
            <w:tcW w:w="1525" w:type="dxa"/>
            <w:noWrap/>
            <w:vAlign w:val="bottom"/>
          </w:tcPr>
          <w:p w:rsidR="00184318" w:rsidRPr="00734940" w:rsidRDefault="00184318" w:rsidP="00184318">
            <w:pPr>
              <w:jc w:val="right"/>
            </w:pPr>
          </w:p>
        </w:tc>
        <w:tc>
          <w:tcPr>
            <w:tcW w:w="1418" w:type="dxa"/>
          </w:tcPr>
          <w:p w:rsidR="00184318" w:rsidRPr="00734940" w:rsidRDefault="00184318" w:rsidP="00184318">
            <w:pPr>
              <w:jc w:val="right"/>
            </w:pPr>
          </w:p>
        </w:tc>
        <w:tc>
          <w:tcPr>
            <w:tcW w:w="1418" w:type="dxa"/>
          </w:tcPr>
          <w:p w:rsidR="00184318" w:rsidRPr="00734940" w:rsidRDefault="00184318" w:rsidP="00184318">
            <w:pPr>
              <w:jc w:val="right"/>
              <w:rPr>
                <w:b/>
                <w:bCs/>
              </w:rPr>
            </w:pPr>
          </w:p>
        </w:tc>
      </w:tr>
      <w:tr w:rsidR="00184318" w:rsidRPr="00734940" w:rsidTr="00740508">
        <w:trPr>
          <w:trHeight w:val="255"/>
        </w:trPr>
        <w:tc>
          <w:tcPr>
            <w:tcW w:w="3828" w:type="dxa"/>
            <w:noWrap/>
          </w:tcPr>
          <w:p w:rsidR="00184318" w:rsidRPr="00734940" w:rsidRDefault="00184318" w:rsidP="00016770">
            <w:r w:rsidRPr="00734940">
              <w:rPr>
                <w:sz w:val="22"/>
                <w:szCs w:val="22"/>
              </w:rPr>
              <w:t>Non-</w:t>
            </w:r>
            <w:r w:rsidR="00016770" w:rsidRPr="00734940">
              <w:rPr>
                <w:sz w:val="22"/>
                <w:szCs w:val="22"/>
              </w:rPr>
              <w:t>c</w:t>
            </w:r>
            <w:r w:rsidRPr="00734940">
              <w:rPr>
                <w:sz w:val="22"/>
                <w:szCs w:val="22"/>
              </w:rPr>
              <w:t xml:space="preserve">ontrolling </w:t>
            </w:r>
            <w:r w:rsidR="00016770" w:rsidRPr="00734940">
              <w:rPr>
                <w:sz w:val="22"/>
                <w:szCs w:val="22"/>
              </w:rPr>
              <w:t>i</w:t>
            </w:r>
            <w:r w:rsidRPr="00734940">
              <w:rPr>
                <w:sz w:val="22"/>
                <w:szCs w:val="22"/>
              </w:rPr>
              <w:t>nterests</w:t>
            </w:r>
          </w:p>
        </w:tc>
        <w:tc>
          <w:tcPr>
            <w:tcW w:w="850" w:type="dxa"/>
            <w:noWrap/>
          </w:tcPr>
          <w:p w:rsidR="00184318" w:rsidRPr="00734940" w:rsidRDefault="00184318" w:rsidP="00184318">
            <w:pPr>
              <w:spacing w:before="100" w:beforeAutospacing="1" w:after="100" w:afterAutospacing="1"/>
              <w:jc w:val="center"/>
            </w:pPr>
          </w:p>
        </w:tc>
        <w:tc>
          <w:tcPr>
            <w:tcW w:w="1525" w:type="dxa"/>
            <w:tcBorders>
              <w:bottom w:val="single" w:sz="4" w:space="0" w:color="auto"/>
            </w:tcBorders>
            <w:noWrap/>
            <w:vAlign w:val="bottom"/>
          </w:tcPr>
          <w:p w:rsidR="00184318" w:rsidRPr="00734940" w:rsidRDefault="004559E6" w:rsidP="00184318">
            <w:pPr>
              <w:jc w:val="right"/>
              <w:rPr>
                <w:lang w:eastAsia="en-GB"/>
              </w:rPr>
            </w:pPr>
            <w:r w:rsidRPr="00734940">
              <w:rPr>
                <w:sz w:val="22"/>
                <w:szCs w:val="22"/>
                <w:lang w:eastAsia="en-GB"/>
              </w:rPr>
              <w:t>303,764</w:t>
            </w:r>
          </w:p>
        </w:tc>
        <w:tc>
          <w:tcPr>
            <w:tcW w:w="1418" w:type="dxa"/>
            <w:tcBorders>
              <w:bottom w:val="single" w:sz="4" w:space="0" w:color="auto"/>
            </w:tcBorders>
          </w:tcPr>
          <w:p w:rsidR="00184318" w:rsidRPr="00734940" w:rsidRDefault="00016770" w:rsidP="00184318">
            <w:pPr>
              <w:jc w:val="right"/>
            </w:pPr>
            <w:r w:rsidRPr="00734940">
              <w:rPr>
                <w:sz w:val="22"/>
                <w:szCs w:val="22"/>
              </w:rPr>
              <w:t>324,914</w:t>
            </w:r>
          </w:p>
        </w:tc>
        <w:tc>
          <w:tcPr>
            <w:tcW w:w="1418" w:type="dxa"/>
            <w:tcBorders>
              <w:bottom w:val="single" w:sz="4" w:space="0" w:color="auto"/>
            </w:tcBorders>
          </w:tcPr>
          <w:p w:rsidR="00184318" w:rsidRPr="00734940" w:rsidRDefault="00184318" w:rsidP="00184318">
            <w:pPr>
              <w:jc w:val="right"/>
              <w:rPr>
                <w:bCs/>
              </w:rPr>
            </w:pPr>
            <w:r w:rsidRPr="00734940">
              <w:rPr>
                <w:bCs/>
                <w:sz w:val="22"/>
                <w:szCs w:val="22"/>
              </w:rPr>
              <w:t>277,603</w:t>
            </w:r>
          </w:p>
        </w:tc>
      </w:tr>
      <w:tr w:rsidR="00184318" w:rsidRPr="00734940" w:rsidTr="00740508">
        <w:trPr>
          <w:trHeight w:val="270"/>
        </w:trPr>
        <w:tc>
          <w:tcPr>
            <w:tcW w:w="3828" w:type="dxa"/>
            <w:noWrap/>
          </w:tcPr>
          <w:p w:rsidR="00184318" w:rsidRPr="00734940" w:rsidRDefault="00184318" w:rsidP="00184318">
            <w:pPr>
              <w:rPr>
                <w:b/>
                <w:bCs/>
              </w:rPr>
            </w:pPr>
            <w:r w:rsidRPr="00734940">
              <w:rPr>
                <w:b/>
                <w:bCs/>
                <w:sz w:val="22"/>
                <w:szCs w:val="22"/>
              </w:rPr>
              <w:t>Total equity</w:t>
            </w:r>
          </w:p>
        </w:tc>
        <w:tc>
          <w:tcPr>
            <w:tcW w:w="850" w:type="dxa"/>
            <w:noWrap/>
          </w:tcPr>
          <w:p w:rsidR="00184318" w:rsidRPr="00734940" w:rsidRDefault="00184318" w:rsidP="00184318">
            <w:pPr>
              <w:jc w:val="center"/>
            </w:pPr>
            <w:r w:rsidRPr="00734940">
              <w:rPr>
                <w:sz w:val="22"/>
                <w:szCs w:val="22"/>
              </w:rPr>
              <w:t> </w:t>
            </w:r>
          </w:p>
        </w:tc>
        <w:tc>
          <w:tcPr>
            <w:tcW w:w="1525" w:type="dxa"/>
            <w:tcBorders>
              <w:top w:val="single" w:sz="4" w:space="0" w:color="auto"/>
              <w:bottom w:val="double" w:sz="4" w:space="0" w:color="auto"/>
            </w:tcBorders>
            <w:noWrap/>
            <w:vAlign w:val="bottom"/>
          </w:tcPr>
          <w:p w:rsidR="00184318" w:rsidRPr="00734940" w:rsidRDefault="004559E6" w:rsidP="00184318">
            <w:pPr>
              <w:jc w:val="right"/>
              <w:rPr>
                <w:b/>
                <w:bCs/>
                <w:lang w:eastAsia="en-GB"/>
              </w:rPr>
            </w:pPr>
            <w:r w:rsidRPr="00734940">
              <w:rPr>
                <w:b/>
                <w:bCs/>
                <w:sz w:val="22"/>
                <w:szCs w:val="22"/>
                <w:lang w:eastAsia="en-GB"/>
              </w:rPr>
              <w:t>38,987,035</w:t>
            </w:r>
          </w:p>
        </w:tc>
        <w:tc>
          <w:tcPr>
            <w:tcW w:w="1418" w:type="dxa"/>
            <w:tcBorders>
              <w:top w:val="single" w:sz="4" w:space="0" w:color="auto"/>
              <w:bottom w:val="double" w:sz="4" w:space="0" w:color="auto"/>
            </w:tcBorders>
          </w:tcPr>
          <w:p w:rsidR="00184318" w:rsidRPr="00734940" w:rsidRDefault="00016770" w:rsidP="00184318">
            <w:pPr>
              <w:jc w:val="right"/>
              <w:rPr>
                <w:b/>
                <w:bCs/>
              </w:rPr>
            </w:pPr>
            <w:r w:rsidRPr="00734940">
              <w:rPr>
                <w:b/>
                <w:bCs/>
                <w:sz w:val="22"/>
                <w:szCs w:val="22"/>
              </w:rPr>
              <w:t>35,748,293</w:t>
            </w:r>
          </w:p>
        </w:tc>
        <w:tc>
          <w:tcPr>
            <w:tcW w:w="1418" w:type="dxa"/>
            <w:tcBorders>
              <w:top w:val="single" w:sz="4" w:space="0" w:color="auto"/>
              <w:bottom w:val="double" w:sz="4" w:space="0" w:color="auto"/>
            </w:tcBorders>
          </w:tcPr>
          <w:p w:rsidR="00184318" w:rsidRPr="00734940" w:rsidRDefault="00184318" w:rsidP="00184318">
            <w:pPr>
              <w:jc w:val="right"/>
              <w:rPr>
                <w:b/>
                <w:bCs/>
              </w:rPr>
            </w:pPr>
            <w:r w:rsidRPr="00734940">
              <w:rPr>
                <w:b/>
                <w:bCs/>
                <w:sz w:val="22"/>
                <w:szCs w:val="22"/>
              </w:rPr>
              <w:t>38,022,618</w:t>
            </w:r>
          </w:p>
        </w:tc>
      </w:tr>
      <w:tr w:rsidR="00184318" w:rsidRPr="00734940" w:rsidTr="00184318">
        <w:trPr>
          <w:trHeight w:val="270"/>
        </w:trPr>
        <w:tc>
          <w:tcPr>
            <w:tcW w:w="3828" w:type="dxa"/>
            <w:noWrap/>
          </w:tcPr>
          <w:p w:rsidR="00184318" w:rsidRPr="00734940" w:rsidRDefault="00184318" w:rsidP="00184318">
            <w:r w:rsidRPr="00734940">
              <w:rPr>
                <w:sz w:val="22"/>
                <w:szCs w:val="22"/>
              </w:rPr>
              <w:t> </w:t>
            </w:r>
          </w:p>
        </w:tc>
        <w:tc>
          <w:tcPr>
            <w:tcW w:w="850" w:type="dxa"/>
            <w:noWrap/>
          </w:tcPr>
          <w:p w:rsidR="00184318" w:rsidRPr="00734940" w:rsidRDefault="00184318" w:rsidP="00184318">
            <w:r w:rsidRPr="00734940">
              <w:rPr>
                <w:sz w:val="22"/>
                <w:szCs w:val="22"/>
              </w:rPr>
              <w:t> </w:t>
            </w:r>
          </w:p>
        </w:tc>
        <w:tc>
          <w:tcPr>
            <w:tcW w:w="1525" w:type="dxa"/>
            <w:tcBorders>
              <w:top w:val="double" w:sz="4" w:space="0" w:color="auto"/>
            </w:tcBorders>
            <w:noWrap/>
          </w:tcPr>
          <w:p w:rsidR="00184318" w:rsidRPr="00734940" w:rsidRDefault="00184318" w:rsidP="00184318">
            <w:r w:rsidRPr="00734940">
              <w:rPr>
                <w:sz w:val="22"/>
                <w:szCs w:val="22"/>
              </w:rPr>
              <w:t> </w:t>
            </w:r>
          </w:p>
        </w:tc>
        <w:tc>
          <w:tcPr>
            <w:tcW w:w="1418" w:type="dxa"/>
            <w:tcBorders>
              <w:top w:val="double" w:sz="4" w:space="0" w:color="auto"/>
            </w:tcBorders>
          </w:tcPr>
          <w:p w:rsidR="00184318" w:rsidRPr="00734940" w:rsidRDefault="00184318" w:rsidP="00184318"/>
        </w:tc>
        <w:tc>
          <w:tcPr>
            <w:tcW w:w="1418" w:type="dxa"/>
            <w:tcBorders>
              <w:top w:val="double" w:sz="4" w:space="0" w:color="auto"/>
            </w:tcBorders>
          </w:tcPr>
          <w:p w:rsidR="00184318" w:rsidRPr="00734940" w:rsidRDefault="00184318" w:rsidP="00184318">
            <w:pPr>
              <w:jc w:val="right"/>
              <w:rPr>
                <w:b/>
                <w:bCs/>
              </w:rPr>
            </w:pPr>
            <w:r w:rsidRPr="00734940">
              <w:rPr>
                <w:b/>
                <w:bCs/>
                <w:sz w:val="22"/>
                <w:szCs w:val="22"/>
              </w:rPr>
              <w:t xml:space="preserve"> </w:t>
            </w:r>
          </w:p>
        </w:tc>
      </w:tr>
    </w:tbl>
    <w:p w:rsidR="00595F49" w:rsidRPr="00734940" w:rsidRDefault="00595F49" w:rsidP="0062207C">
      <w:pPr>
        <w:autoSpaceDE w:val="0"/>
        <w:autoSpaceDN w:val="0"/>
        <w:adjustRightInd w:val="0"/>
        <w:rPr>
          <w:rFonts w:eastAsia="MS Mincho"/>
          <w:sz w:val="22"/>
          <w:szCs w:val="22"/>
          <w:lang w:eastAsia="ja-JP"/>
        </w:rPr>
      </w:pPr>
    </w:p>
    <w:tbl>
      <w:tblPr>
        <w:tblW w:w="9072" w:type="dxa"/>
        <w:tblLayout w:type="fixed"/>
        <w:tblLook w:val="0000"/>
      </w:tblPr>
      <w:tblGrid>
        <w:gridCol w:w="3828"/>
        <w:gridCol w:w="850"/>
        <w:gridCol w:w="1559"/>
        <w:gridCol w:w="1418"/>
        <w:gridCol w:w="1417"/>
      </w:tblGrid>
      <w:tr w:rsidR="00016770" w:rsidRPr="00734940" w:rsidTr="00740508">
        <w:trPr>
          <w:trHeight w:val="270"/>
        </w:trPr>
        <w:tc>
          <w:tcPr>
            <w:tcW w:w="3828" w:type="dxa"/>
            <w:noWrap/>
          </w:tcPr>
          <w:p w:rsidR="00016770" w:rsidRPr="00734940" w:rsidRDefault="00016770" w:rsidP="00016770">
            <w:pPr>
              <w:rPr>
                <w:b/>
                <w:bCs/>
              </w:rPr>
            </w:pPr>
          </w:p>
        </w:tc>
        <w:tc>
          <w:tcPr>
            <w:tcW w:w="850" w:type="dxa"/>
            <w:noWrap/>
          </w:tcPr>
          <w:p w:rsidR="00016770" w:rsidRPr="00734940" w:rsidRDefault="00016770" w:rsidP="00016770">
            <w:pPr>
              <w:jc w:val="center"/>
            </w:pPr>
          </w:p>
        </w:tc>
        <w:tc>
          <w:tcPr>
            <w:tcW w:w="1559" w:type="dxa"/>
            <w:noWrap/>
          </w:tcPr>
          <w:p w:rsidR="00016770" w:rsidRPr="00734940" w:rsidRDefault="00016770" w:rsidP="00016770">
            <w:pPr>
              <w:jc w:val="right"/>
              <w:rPr>
                <w:b/>
                <w:bCs/>
              </w:rPr>
            </w:pPr>
            <w:r w:rsidRPr="00734940">
              <w:rPr>
                <w:b/>
                <w:bCs/>
                <w:sz w:val="22"/>
                <w:szCs w:val="22"/>
              </w:rPr>
              <w:t>30 Jun 2015</w:t>
            </w:r>
          </w:p>
        </w:tc>
        <w:tc>
          <w:tcPr>
            <w:tcW w:w="1418" w:type="dxa"/>
            <w:noWrap/>
          </w:tcPr>
          <w:p w:rsidR="00016770" w:rsidRPr="00734940" w:rsidRDefault="00016770" w:rsidP="00016770">
            <w:pPr>
              <w:jc w:val="right"/>
              <w:rPr>
                <w:b/>
                <w:bCs/>
              </w:rPr>
            </w:pPr>
            <w:r w:rsidRPr="00734940">
              <w:rPr>
                <w:b/>
                <w:bCs/>
                <w:sz w:val="22"/>
                <w:szCs w:val="22"/>
              </w:rPr>
              <w:t>30 Jun 2014</w:t>
            </w:r>
          </w:p>
        </w:tc>
        <w:tc>
          <w:tcPr>
            <w:tcW w:w="1417" w:type="dxa"/>
          </w:tcPr>
          <w:p w:rsidR="00016770" w:rsidRPr="00734940" w:rsidRDefault="00016770" w:rsidP="00016770">
            <w:pPr>
              <w:jc w:val="right"/>
              <w:rPr>
                <w:b/>
                <w:bCs/>
              </w:rPr>
            </w:pPr>
            <w:r w:rsidRPr="00734940">
              <w:rPr>
                <w:b/>
                <w:bCs/>
                <w:sz w:val="22"/>
                <w:szCs w:val="22"/>
              </w:rPr>
              <w:t>31 Dec 2014</w:t>
            </w:r>
          </w:p>
        </w:tc>
      </w:tr>
      <w:tr w:rsidR="00016770" w:rsidRPr="00734940" w:rsidTr="00740508">
        <w:trPr>
          <w:trHeight w:val="270"/>
        </w:trPr>
        <w:tc>
          <w:tcPr>
            <w:tcW w:w="3828" w:type="dxa"/>
            <w:noWrap/>
          </w:tcPr>
          <w:p w:rsidR="00016770" w:rsidRPr="00734940" w:rsidRDefault="00016770" w:rsidP="00016770">
            <w:pPr>
              <w:rPr>
                <w:b/>
                <w:bCs/>
              </w:rPr>
            </w:pPr>
          </w:p>
        </w:tc>
        <w:tc>
          <w:tcPr>
            <w:tcW w:w="850" w:type="dxa"/>
            <w:noWrap/>
          </w:tcPr>
          <w:p w:rsidR="00016770" w:rsidRPr="00734940" w:rsidRDefault="00016770" w:rsidP="00016770">
            <w:pPr>
              <w:jc w:val="center"/>
            </w:pPr>
          </w:p>
        </w:tc>
        <w:tc>
          <w:tcPr>
            <w:tcW w:w="1559" w:type="dxa"/>
            <w:noWrap/>
          </w:tcPr>
          <w:p w:rsidR="00016770" w:rsidRPr="00734940" w:rsidRDefault="00016770" w:rsidP="00016770">
            <w:pPr>
              <w:jc w:val="right"/>
              <w:rPr>
                <w:b/>
                <w:bCs/>
              </w:rPr>
            </w:pPr>
            <w:r w:rsidRPr="00734940">
              <w:rPr>
                <w:b/>
                <w:bCs/>
                <w:sz w:val="22"/>
                <w:szCs w:val="22"/>
              </w:rPr>
              <w:t>EUR</w:t>
            </w:r>
          </w:p>
        </w:tc>
        <w:tc>
          <w:tcPr>
            <w:tcW w:w="1418" w:type="dxa"/>
            <w:noWrap/>
          </w:tcPr>
          <w:p w:rsidR="00016770" w:rsidRPr="00734940" w:rsidRDefault="00016770" w:rsidP="00016770">
            <w:pPr>
              <w:jc w:val="right"/>
              <w:rPr>
                <w:b/>
                <w:bCs/>
              </w:rPr>
            </w:pPr>
            <w:r w:rsidRPr="00734940">
              <w:rPr>
                <w:b/>
                <w:bCs/>
                <w:sz w:val="22"/>
                <w:szCs w:val="22"/>
              </w:rPr>
              <w:t>EUR</w:t>
            </w:r>
          </w:p>
        </w:tc>
        <w:tc>
          <w:tcPr>
            <w:tcW w:w="1417" w:type="dxa"/>
          </w:tcPr>
          <w:p w:rsidR="00016770" w:rsidRPr="00734940" w:rsidRDefault="00016770" w:rsidP="00016770">
            <w:pPr>
              <w:jc w:val="right"/>
              <w:rPr>
                <w:b/>
                <w:bCs/>
              </w:rPr>
            </w:pPr>
            <w:r w:rsidRPr="00734940">
              <w:rPr>
                <w:b/>
                <w:bCs/>
                <w:sz w:val="22"/>
                <w:szCs w:val="22"/>
              </w:rPr>
              <w:t>EUR</w:t>
            </w:r>
          </w:p>
        </w:tc>
      </w:tr>
      <w:tr w:rsidR="00016770" w:rsidRPr="00734940" w:rsidTr="00740508">
        <w:trPr>
          <w:trHeight w:val="270"/>
        </w:trPr>
        <w:tc>
          <w:tcPr>
            <w:tcW w:w="3828" w:type="dxa"/>
            <w:noWrap/>
          </w:tcPr>
          <w:p w:rsidR="00016770" w:rsidRPr="00734940" w:rsidRDefault="00016770" w:rsidP="00016770">
            <w:pPr>
              <w:rPr>
                <w:b/>
                <w:bCs/>
              </w:rPr>
            </w:pPr>
          </w:p>
        </w:tc>
        <w:tc>
          <w:tcPr>
            <w:tcW w:w="850" w:type="dxa"/>
            <w:noWrap/>
          </w:tcPr>
          <w:p w:rsidR="00016770" w:rsidRPr="00734940" w:rsidRDefault="00016770" w:rsidP="00016770">
            <w:pPr>
              <w:jc w:val="center"/>
            </w:pPr>
          </w:p>
        </w:tc>
        <w:tc>
          <w:tcPr>
            <w:tcW w:w="1559" w:type="dxa"/>
            <w:noWrap/>
          </w:tcPr>
          <w:p w:rsidR="00016770" w:rsidRPr="00734940" w:rsidRDefault="00016770" w:rsidP="00016770">
            <w:pPr>
              <w:jc w:val="right"/>
              <w:rPr>
                <w:b/>
                <w:bCs/>
              </w:rPr>
            </w:pPr>
            <w:r w:rsidRPr="00734940">
              <w:rPr>
                <w:b/>
                <w:bCs/>
                <w:sz w:val="22"/>
                <w:szCs w:val="22"/>
              </w:rPr>
              <w:t>Unaudited</w:t>
            </w:r>
          </w:p>
        </w:tc>
        <w:tc>
          <w:tcPr>
            <w:tcW w:w="1418" w:type="dxa"/>
            <w:noWrap/>
          </w:tcPr>
          <w:p w:rsidR="00016770" w:rsidRPr="00734940" w:rsidRDefault="00016770" w:rsidP="00016770">
            <w:pPr>
              <w:jc w:val="right"/>
              <w:rPr>
                <w:b/>
                <w:bCs/>
              </w:rPr>
            </w:pPr>
            <w:r w:rsidRPr="00734940">
              <w:rPr>
                <w:b/>
                <w:bCs/>
                <w:sz w:val="22"/>
                <w:szCs w:val="22"/>
              </w:rPr>
              <w:t>Unaudited</w:t>
            </w:r>
          </w:p>
        </w:tc>
        <w:tc>
          <w:tcPr>
            <w:tcW w:w="1417" w:type="dxa"/>
          </w:tcPr>
          <w:p w:rsidR="00016770" w:rsidRPr="00734940" w:rsidRDefault="00016770" w:rsidP="00016770">
            <w:pPr>
              <w:jc w:val="right"/>
              <w:rPr>
                <w:b/>
                <w:bCs/>
              </w:rPr>
            </w:pPr>
            <w:r w:rsidRPr="00734940">
              <w:rPr>
                <w:b/>
                <w:bCs/>
                <w:sz w:val="22"/>
                <w:szCs w:val="22"/>
              </w:rPr>
              <w:t>Audited</w:t>
            </w:r>
          </w:p>
        </w:tc>
      </w:tr>
      <w:tr w:rsidR="0037192F" w:rsidRPr="00734940" w:rsidTr="002254D6">
        <w:trPr>
          <w:trHeight w:val="270"/>
        </w:trPr>
        <w:tc>
          <w:tcPr>
            <w:tcW w:w="3828" w:type="dxa"/>
            <w:noWrap/>
          </w:tcPr>
          <w:p w:rsidR="0037192F" w:rsidRPr="00734940" w:rsidRDefault="00857BA0" w:rsidP="00F52FE9">
            <w:pPr>
              <w:rPr>
                <w:b/>
                <w:bCs/>
              </w:rPr>
            </w:pPr>
            <w:r w:rsidRPr="00734940">
              <w:rPr>
                <w:b/>
                <w:bCs/>
                <w:sz w:val="22"/>
                <w:szCs w:val="22"/>
              </w:rPr>
              <w:t>Net Asset Value per share</w:t>
            </w:r>
          </w:p>
        </w:tc>
        <w:tc>
          <w:tcPr>
            <w:tcW w:w="850" w:type="dxa"/>
            <w:noWrap/>
          </w:tcPr>
          <w:p w:rsidR="0037192F" w:rsidRPr="00734940" w:rsidRDefault="0037192F" w:rsidP="00F52FE9">
            <w:pPr>
              <w:jc w:val="center"/>
            </w:pPr>
          </w:p>
        </w:tc>
        <w:tc>
          <w:tcPr>
            <w:tcW w:w="1559" w:type="dxa"/>
            <w:noWrap/>
          </w:tcPr>
          <w:p w:rsidR="0037192F" w:rsidRPr="00734940" w:rsidRDefault="0037192F" w:rsidP="00F52FE9">
            <w:pPr>
              <w:jc w:val="center"/>
            </w:pPr>
          </w:p>
        </w:tc>
        <w:tc>
          <w:tcPr>
            <w:tcW w:w="1418" w:type="dxa"/>
            <w:noWrap/>
            <w:vAlign w:val="bottom"/>
          </w:tcPr>
          <w:p w:rsidR="0037192F" w:rsidRPr="00734940" w:rsidRDefault="0037192F" w:rsidP="00F52FE9">
            <w:pPr>
              <w:jc w:val="right"/>
              <w:rPr>
                <w:b/>
                <w:bCs/>
                <w:lang w:eastAsia="en-GB"/>
              </w:rPr>
            </w:pPr>
          </w:p>
        </w:tc>
        <w:tc>
          <w:tcPr>
            <w:tcW w:w="1417" w:type="dxa"/>
            <w:vAlign w:val="bottom"/>
          </w:tcPr>
          <w:p w:rsidR="0037192F" w:rsidRPr="00734940" w:rsidRDefault="0037192F" w:rsidP="00F52FE9">
            <w:pPr>
              <w:jc w:val="right"/>
              <w:rPr>
                <w:b/>
                <w:bCs/>
                <w:lang w:eastAsia="en-GB"/>
              </w:rPr>
            </w:pPr>
          </w:p>
        </w:tc>
      </w:tr>
      <w:tr w:rsidR="0037192F" w:rsidRPr="00734940" w:rsidTr="002254D6">
        <w:trPr>
          <w:trHeight w:val="270"/>
        </w:trPr>
        <w:tc>
          <w:tcPr>
            <w:tcW w:w="3828" w:type="dxa"/>
            <w:noWrap/>
          </w:tcPr>
          <w:p w:rsidR="0037192F" w:rsidRPr="00734940" w:rsidRDefault="0037192F" w:rsidP="00F52FE9"/>
        </w:tc>
        <w:tc>
          <w:tcPr>
            <w:tcW w:w="850" w:type="dxa"/>
            <w:noWrap/>
          </w:tcPr>
          <w:p w:rsidR="0037192F" w:rsidRPr="00734940" w:rsidRDefault="0037192F" w:rsidP="00F52FE9"/>
        </w:tc>
        <w:tc>
          <w:tcPr>
            <w:tcW w:w="1559" w:type="dxa"/>
            <w:noWrap/>
          </w:tcPr>
          <w:p w:rsidR="0037192F" w:rsidRPr="00734940" w:rsidRDefault="0037192F" w:rsidP="00F52FE9"/>
        </w:tc>
        <w:tc>
          <w:tcPr>
            <w:tcW w:w="1418" w:type="dxa"/>
            <w:noWrap/>
          </w:tcPr>
          <w:p w:rsidR="0037192F" w:rsidRPr="00734940" w:rsidRDefault="0037192F" w:rsidP="00F52FE9"/>
        </w:tc>
        <w:tc>
          <w:tcPr>
            <w:tcW w:w="1417" w:type="dxa"/>
          </w:tcPr>
          <w:p w:rsidR="0037192F" w:rsidRPr="00734940" w:rsidRDefault="0037192F" w:rsidP="00F52FE9"/>
        </w:tc>
      </w:tr>
      <w:tr w:rsidR="00016770" w:rsidRPr="00734940" w:rsidTr="004559E6">
        <w:trPr>
          <w:trHeight w:val="270"/>
        </w:trPr>
        <w:tc>
          <w:tcPr>
            <w:tcW w:w="3828" w:type="dxa"/>
            <w:noWrap/>
          </w:tcPr>
          <w:p w:rsidR="00016770" w:rsidRPr="00734940" w:rsidRDefault="00016770" w:rsidP="00016770">
            <w:r w:rsidRPr="00734940">
              <w:rPr>
                <w:sz w:val="22"/>
                <w:szCs w:val="22"/>
              </w:rPr>
              <w:t>Basic undiluted net asset value per share</w:t>
            </w:r>
          </w:p>
        </w:tc>
        <w:tc>
          <w:tcPr>
            <w:tcW w:w="850" w:type="dxa"/>
            <w:noWrap/>
          </w:tcPr>
          <w:p w:rsidR="00016770" w:rsidRPr="00734940" w:rsidRDefault="00016770" w:rsidP="00016770"/>
        </w:tc>
        <w:tc>
          <w:tcPr>
            <w:tcW w:w="1559" w:type="dxa"/>
            <w:noWrap/>
          </w:tcPr>
          <w:p w:rsidR="00016770" w:rsidRPr="00734940" w:rsidRDefault="004559E6" w:rsidP="0095628F">
            <w:pPr>
              <w:jc w:val="right"/>
            </w:pPr>
            <w:r w:rsidRPr="00734940">
              <w:rPr>
                <w:sz w:val="22"/>
                <w:szCs w:val="22"/>
              </w:rPr>
              <w:t>0.386</w:t>
            </w:r>
            <w:r w:rsidR="0095628F">
              <w:rPr>
                <w:sz w:val="22"/>
                <w:szCs w:val="22"/>
              </w:rPr>
              <w:t>8</w:t>
            </w:r>
          </w:p>
        </w:tc>
        <w:tc>
          <w:tcPr>
            <w:tcW w:w="1418" w:type="dxa"/>
            <w:noWrap/>
          </w:tcPr>
          <w:p w:rsidR="00016770" w:rsidRPr="00734940" w:rsidRDefault="00016770" w:rsidP="00016770">
            <w:pPr>
              <w:jc w:val="right"/>
            </w:pPr>
            <w:r w:rsidRPr="00734940">
              <w:rPr>
                <w:sz w:val="22"/>
                <w:szCs w:val="22"/>
              </w:rPr>
              <w:t>0.3542</w:t>
            </w:r>
          </w:p>
        </w:tc>
        <w:tc>
          <w:tcPr>
            <w:tcW w:w="1417" w:type="dxa"/>
          </w:tcPr>
          <w:p w:rsidR="00016770" w:rsidRPr="00734940" w:rsidRDefault="00016770" w:rsidP="00016770">
            <w:pPr>
              <w:jc w:val="right"/>
            </w:pPr>
            <w:r w:rsidRPr="00734940">
              <w:rPr>
                <w:sz w:val="22"/>
                <w:szCs w:val="22"/>
              </w:rPr>
              <w:t>0.3775</w:t>
            </w:r>
          </w:p>
        </w:tc>
      </w:tr>
      <w:tr w:rsidR="00016770" w:rsidRPr="00734940" w:rsidTr="004559E6">
        <w:trPr>
          <w:trHeight w:val="270"/>
        </w:trPr>
        <w:tc>
          <w:tcPr>
            <w:tcW w:w="3828" w:type="dxa"/>
            <w:noWrap/>
          </w:tcPr>
          <w:p w:rsidR="00016770" w:rsidRPr="00734940" w:rsidRDefault="00016770" w:rsidP="00016770">
            <w:r w:rsidRPr="00734940">
              <w:rPr>
                <w:sz w:val="22"/>
                <w:szCs w:val="22"/>
              </w:rPr>
              <w:t>Fully diluted net asset value per share</w:t>
            </w:r>
          </w:p>
        </w:tc>
        <w:tc>
          <w:tcPr>
            <w:tcW w:w="850" w:type="dxa"/>
            <w:noWrap/>
          </w:tcPr>
          <w:p w:rsidR="00016770" w:rsidRPr="00734940" w:rsidRDefault="00016770" w:rsidP="00016770"/>
        </w:tc>
        <w:tc>
          <w:tcPr>
            <w:tcW w:w="1559" w:type="dxa"/>
            <w:noWrap/>
          </w:tcPr>
          <w:p w:rsidR="00016770" w:rsidRPr="00734940" w:rsidRDefault="004559E6" w:rsidP="0095628F">
            <w:pPr>
              <w:jc w:val="right"/>
            </w:pPr>
            <w:r w:rsidRPr="00734940">
              <w:rPr>
                <w:sz w:val="22"/>
                <w:szCs w:val="22"/>
              </w:rPr>
              <w:t>0.289</w:t>
            </w:r>
            <w:r w:rsidR="0095628F">
              <w:rPr>
                <w:sz w:val="22"/>
                <w:szCs w:val="22"/>
              </w:rPr>
              <w:t>8</w:t>
            </w:r>
          </w:p>
        </w:tc>
        <w:tc>
          <w:tcPr>
            <w:tcW w:w="1418" w:type="dxa"/>
            <w:noWrap/>
          </w:tcPr>
          <w:p w:rsidR="00016770" w:rsidRPr="00734940" w:rsidRDefault="00016770" w:rsidP="00016770">
            <w:pPr>
              <w:jc w:val="right"/>
            </w:pPr>
            <w:r w:rsidRPr="00734940">
              <w:rPr>
                <w:sz w:val="22"/>
                <w:szCs w:val="22"/>
              </w:rPr>
              <w:t>0.3542</w:t>
            </w:r>
          </w:p>
        </w:tc>
        <w:tc>
          <w:tcPr>
            <w:tcW w:w="1417" w:type="dxa"/>
          </w:tcPr>
          <w:p w:rsidR="00016770" w:rsidRPr="00734940" w:rsidRDefault="00016770" w:rsidP="00016770">
            <w:pPr>
              <w:jc w:val="right"/>
            </w:pPr>
            <w:r w:rsidRPr="00734940">
              <w:rPr>
                <w:sz w:val="22"/>
                <w:szCs w:val="22"/>
              </w:rPr>
              <w:t>0.2812</w:t>
            </w:r>
          </w:p>
        </w:tc>
      </w:tr>
    </w:tbl>
    <w:p w:rsidR="0037192F" w:rsidRPr="00734940" w:rsidRDefault="0037192F" w:rsidP="0062207C">
      <w:pPr>
        <w:autoSpaceDE w:val="0"/>
        <w:autoSpaceDN w:val="0"/>
        <w:adjustRightInd w:val="0"/>
        <w:rPr>
          <w:rFonts w:eastAsia="MS Mincho"/>
          <w:sz w:val="22"/>
          <w:szCs w:val="22"/>
          <w:lang w:eastAsia="ja-JP"/>
        </w:rPr>
      </w:pPr>
    </w:p>
    <w:p w:rsidR="0037192F" w:rsidRPr="00734940" w:rsidRDefault="0037192F" w:rsidP="0062207C">
      <w:pPr>
        <w:autoSpaceDE w:val="0"/>
        <w:autoSpaceDN w:val="0"/>
        <w:adjustRightInd w:val="0"/>
        <w:rPr>
          <w:rFonts w:eastAsia="MS Mincho"/>
          <w:sz w:val="22"/>
          <w:szCs w:val="22"/>
          <w:lang w:eastAsia="ja-JP"/>
        </w:rPr>
      </w:pPr>
    </w:p>
    <w:p w:rsidR="007262F7" w:rsidRPr="00734940" w:rsidRDefault="007262F7" w:rsidP="0062207C">
      <w:pPr>
        <w:autoSpaceDE w:val="0"/>
        <w:autoSpaceDN w:val="0"/>
        <w:adjustRightInd w:val="0"/>
        <w:rPr>
          <w:rFonts w:eastAsia="MS Mincho"/>
          <w:sz w:val="22"/>
          <w:szCs w:val="22"/>
          <w:lang w:eastAsia="ja-JP"/>
        </w:rPr>
      </w:pPr>
    </w:p>
    <w:p w:rsidR="00595F49" w:rsidRPr="00734940" w:rsidRDefault="00595F49" w:rsidP="0062207C">
      <w:pPr>
        <w:autoSpaceDE w:val="0"/>
        <w:autoSpaceDN w:val="0"/>
        <w:adjustRightInd w:val="0"/>
        <w:rPr>
          <w:rFonts w:eastAsia="MS Mincho"/>
          <w:sz w:val="22"/>
          <w:szCs w:val="22"/>
          <w:lang w:eastAsia="ja-JP"/>
        </w:rPr>
      </w:pPr>
    </w:p>
    <w:p w:rsidR="002254D6" w:rsidRPr="00734940" w:rsidRDefault="00DC3F61" w:rsidP="002254D6">
      <w:pPr>
        <w:jc w:val="center"/>
        <w:rPr>
          <w:b/>
          <w:bCs/>
          <w:sz w:val="22"/>
          <w:szCs w:val="22"/>
          <w:lang w:val="en-US"/>
        </w:rPr>
        <w:sectPr w:rsidR="002254D6" w:rsidRPr="00734940" w:rsidSect="004E0D54">
          <w:pgSz w:w="11906" w:h="16838"/>
          <w:pgMar w:top="1276" w:right="1646" w:bottom="899" w:left="1620" w:header="708" w:footer="708" w:gutter="0"/>
          <w:cols w:space="708"/>
          <w:titlePg/>
          <w:docGrid w:linePitch="360"/>
        </w:sectPr>
      </w:pPr>
      <w:r>
        <w:rPr>
          <w:i/>
          <w:sz w:val="22"/>
          <w:szCs w:val="22"/>
        </w:rPr>
        <w:t>The notes on pages 12 to 18</w:t>
      </w:r>
      <w:r w:rsidR="002254D6" w:rsidRPr="00DC3F61">
        <w:rPr>
          <w:i/>
          <w:sz w:val="22"/>
          <w:szCs w:val="22"/>
        </w:rPr>
        <w:t xml:space="preserve"> form an integral part of these unaudited interim financial statements.</w:t>
      </w:r>
    </w:p>
    <w:p w:rsidR="00595F49" w:rsidRPr="00734940" w:rsidRDefault="00595F49" w:rsidP="00452E96">
      <w:pPr>
        <w:autoSpaceDE w:val="0"/>
        <w:autoSpaceDN w:val="0"/>
        <w:adjustRightInd w:val="0"/>
        <w:jc w:val="center"/>
        <w:rPr>
          <w:b/>
          <w:bCs/>
          <w:sz w:val="22"/>
          <w:szCs w:val="22"/>
          <w:lang w:val="en-US"/>
        </w:rPr>
      </w:pPr>
      <w:r w:rsidRPr="00734940">
        <w:rPr>
          <w:b/>
          <w:bCs/>
          <w:sz w:val="22"/>
          <w:szCs w:val="22"/>
          <w:lang w:val="en-US"/>
        </w:rPr>
        <w:lastRenderedPageBreak/>
        <w:t xml:space="preserve">CONSOLIDATED STATEMENT OF CHANGES IN EQUITY </w:t>
      </w:r>
    </w:p>
    <w:p w:rsidR="00595F49" w:rsidRPr="00734940" w:rsidRDefault="00016770" w:rsidP="00452E96">
      <w:pPr>
        <w:autoSpaceDE w:val="0"/>
        <w:autoSpaceDN w:val="0"/>
        <w:adjustRightInd w:val="0"/>
        <w:jc w:val="center"/>
        <w:rPr>
          <w:b/>
          <w:bCs/>
          <w:sz w:val="22"/>
          <w:szCs w:val="22"/>
          <w:lang w:val="en-US"/>
        </w:rPr>
      </w:pPr>
      <w:r w:rsidRPr="00734940">
        <w:rPr>
          <w:b/>
          <w:bCs/>
          <w:sz w:val="22"/>
          <w:szCs w:val="22"/>
          <w:lang w:val="en-US"/>
        </w:rPr>
        <w:t xml:space="preserve">FOR THE SIX MONTHS ENDED </w:t>
      </w:r>
      <w:r w:rsidR="00595F49" w:rsidRPr="00734940">
        <w:rPr>
          <w:b/>
          <w:bCs/>
          <w:sz w:val="22"/>
          <w:szCs w:val="22"/>
          <w:lang w:val="en-US"/>
        </w:rPr>
        <w:t>3</w:t>
      </w:r>
      <w:r w:rsidRPr="00734940">
        <w:rPr>
          <w:b/>
          <w:bCs/>
          <w:sz w:val="22"/>
          <w:szCs w:val="22"/>
          <w:lang w:val="en-US"/>
        </w:rPr>
        <w:t>0</w:t>
      </w:r>
      <w:r w:rsidR="00595F49" w:rsidRPr="00734940">
        <w:rPr>
          <w:b/>
          <w:bCs/>
          <w:sz w:val="22"/>
          <w:szCs w:val="22"/>
          <w:lang w:val="en-US"/>
        </w:rPr>
        <w:t xml:space="preserve"> </w:t>
      </w:r>
      <w:r w:rsidRPr="00734940">
        <w:rPr>
          <w:b/>
          <w:bCs/>
          <w:sz w:val="22"/>
          <w:szCs w:val="22"/>
          <w:lang w:val="en-US"/>
        </w:rPr>
        <w:t>JUNE</w:t>
      </w:r>
      <w:r w:rsidR="00595F49" w:rsidRPr="00734940">
        <w:rPr>
          <w:b/>
          <w:bCs/>
          <w:sz w:val="22"/>
          <w:szCs w:val="22"/>
          <w:lang w:val="en-US"/>
        </w:rPr>
        <w:t xml:space="preserve"> 201</w:t>
      </w:r>
      <w:r w:rsidRPr="00734940">
        <w:rPr>
          <w:b/>
          <w:bCs/>
          <w:sz w:val="22"/>
          <w:szCs w:val="22"/>
          <w:lang w:val="en-US"/>
        </w:rPr>
        <w:t>5</w:t>
      </w:r>
    </w:p>
    <w:p w:rsidR="00595F49" w:rsidRPr="00734940" w:rsidRDefault="00595F49">
      <w:pPr>
        <w:autoSpaceDE w:val="0"/>
        <w:autoSpaceDN w:val="0"/>
        <w:adjustRightInd w:val="0"/>
        <w:jc w:val="center"/>
        <w:rPr>
          <w:b/>
          <w:bCs/>
          <w:sz w:val="22"/>
          <w:szCs w:val="22"/>
          <w:lang w:val="en-US"/>
        </w:rPr>
      </w:pPr>
    </w:p>
    <w:tbl>
      <w:tblPr>
        <w:tblW w:w="14742" w:type="dxa"/>
        <w:tblLayout w:type="fixed"/>
        <w:tblLook w:val="0000"/>
      </w:tblPr>
      <w:tblGrid>
        <w:gridCol w:w="3686"/>
        <w:gridCol w:w="1382"/>
        <w:gridCol w:w="1382"/>
        <w:gridCol w:w="1382"/>
        <w:gridCol w:w="1382"/>
        <w:gridCol w:w="1382"/>
        <w:gridCol w:w="1382"/>
        <w:gridCol w:w="1382"/>
        <w:gridCol w:w="1382"/>
      </w:tblGrid>
      <w:tr w:rsidR="0074384F" w:rsidRPr="00734940" w:rsidTr="00C4696B">
        <w:trPr>
          <w:trHeight w:val="675"/>
        </w:trPr>
        <w:tc>
          <w:tcPr>
            <w:tcW w:w="3686" w:type="dxa"/>
            <w:tcBorders>
              <w:top w:val="nil"/>
              <w:left w:val="nil"/>
              <w:bottom w:val="nil"/>
              <w:right w:val="nil"/>
            </w:tcBorders>
            <w:shd w:val="clear" w:color="auto" w:fill="FFFFFF"/>
            <w:noWrap/>
            <w:vAlign w:val="bottom"/>
          </w:tcPr>
          <w:p w:rsidR="0074384F" w:rsidRPr="00734940" w:rsidRDefault="0074384F">
            <w:pPr>
              <w:rPr>
                <w:sz w:val="20"/>
              </w:rPr>
            </w:pPr>
            <w:r w:rsidRPr="00734940">
              <w:rPr>
                <w:sz w:val="20"/>
                <w:szCs w:val="22"/>
              </w:rPr>
              <w:t> </w:t>
            </w:r>
          </w:p>
        </w:tc>
        <w:tc>
          <w:tcPr>
            <w:tcW w:w="1382" w:type="dxa"/>
            <w:tcBorders>
              <w:top w:val="nil"/>
              <w:left w:val="nil"/>
              <w:bottom w:val="nil"/>
              <w:right w:val="nil"/>
            </w:tcBorders>
            <w:shd w:val="clear" w:color="auto" w:fill="FFFFFF"/>
            <w:vAlign w:val="bottom"/>
          </w:tcPr>
          <w:p w:rsidR="0074384F" w:rsidRPr="00734940" w:rsidRDefault="0074384F" w:rsidP="00C227C6">
            <w:pPr>
              <w:jc w:val="right"/>
              <w:rPr>
                <w:sz w:val="20"/>
              </w:rPr>
            </w:pPr>
            <w:r w:rsidRPr="00734940">
              <w:rPr>
                <w:sz w:val="20"/>
                <w:szCs w:val="22"/>
              </w:rPr>
              <w:t>Share Capital</w:t>
            </w:r>
          </w:p>
        </w:tc>
        <w:tc>
          <w:tcPr>
            <w:tcW w:w="1382" w:type="dxa"/>
            <w:tcBorders>
              <w:top w:val="nil"/>
              <w:left w:val="nil"/>
              <w:bottom w:val="nil"/>
              <w:right w:val="nil"/>
            </w:tcBorders>
            <w:shd w:val="clear" w:color="auto" w:fill="FFFFFF"/>
            <w:vAlign w:val="bottom"/>
          </w:tcPr>
          <w:p w:rsidR="0074384F" w:rsidRPr="00734940" w:rsidRDefault="0074384F" w:rsidP="00C227C6">
            <w:pPr>
              <w:jc w:val="right"/>
              <w:rPr>
                <w:sz w:val="20"/>
              </w:rPr>
            </w:pPr>
            <w:r w:rsidRPr="00734940">
              <w:rPr>
                <w:sz w:val="20"/>
                <w:szCs w:val="22"/>
              </w:rPr>
              <w:t>Share Premium</w:t>
            </w:r>
          </w:p>
        </w:tc>
        <w:tc>
          <w:tcPr>
            <w:tcW w:w="1382" w:type="dxa"/>
            <w:tcBorders>
              <w:top w:val="nil"/>
              <w:left w:val="nil"/>
              <w:bottom w:val="nil"/>
              <w:right w:val="nil"/>
            </w:tcBorders>
            <w:shd w:val="clear" w:color="auto" w:fill="FFFFFF"/>
            <w:vAlign w:val="bottom"/>
          </w:tcPr>
          <w:p w:rsidR="0074384F" w:rsidRPr="00734940" w:rsidRDefault="0074384F" w:rsidP="00016770">
            <w:pPr>
              <w:jc w:val="right"/>
              <w:rPr>
                <w:sz w:val="20"/>
              </w:rPr>
            </w:pPr>
            <w:r w:rsidRPr="00734940">
              <w:rPr>
                <w:sz w:val="20"/>
                <w:szCs w:val="22"/>
              </w:rPr>
              <w:t xml:space="preserve">Foreign </w:t>
            </w:r>
            <w:r w:rsidR="00016770" w:rsidRPr="00734940">
              <w:rPr>
                <w:sz w:val="20"/>
                <w:szCs w:val="22"/>
              </w:rPr>
              <w:t>E</w:t>
            </w:r>
            <w:r w:rsidRPr="00734940">
              <w:rPr>
                <w:sz w:val="20"/>
                <w:szCs w:val="22"/>
              </w:rPr>
              <w:t xml:space="preserve">xchange </w:t>
            </w:r>
            <w:r w:rsidR="00016770" w:rsidRPr="00734940">
              <w:rPr>
                <w:sz w:val="20"/>
                <w:szCs w:val="22"/>
              </w:rPr>
              <w:t>R</w:t>
            </w:r>
            <w:r w:rsidRPr="00734940">
              <w:rPr>
                <w:sz w:val="20"/>
                <w:szCs w:val="22"/>
              </w:rPr>
              <w:t>eserve</w:t>
            </w:r>
          </w:p>
        </w:tc>
        <w:tc>
          <w:tcPr>
            <w:tcW w:w="1382" w:type="dxa"/>
            <w:tcBorders>
              <w:top w:val="nil"/>
              <w:left w:val="nil"/>
              <w:bottom w:val="nil"/>
              <w:right w:val="nil"/>
            </w:tcBorders>
            <w:shd w:val="clear" w:color="auto" w:fill="FFFFFF"/>
            <w:vAlign w:val="bottom"/>
          </w:tcPr>
          <w:p w:rsidR="0074384F" w:rsidRPr="00734940" w:rsidRDefault="0074384F" w:rsidP="00016770">
            <w:pPr>
              <w:jc w:val="right"/>
              <w:rPr>
                <w:sz w:val="20"/>
              </w:rPr>
            </w:pPr>
            <w:r w:rsidRPr="00734940">
              <w:rPr>
                <w:sz w:val="20"/>
                <w:szCs w:val="22"/>
              </w:rPr>
              <w:t>Retained (</w:t>
            </w:r>
            <w:r w:rsidR="00645930" w:rsidRPr="00734940">
              <w:rPr>
                <w:sz w:val="20"/>
                <w:szCs w:val="22"/>
              </w:rPr>
              <w:t>D</w:t>
            </w:r>
            <w:r w:rsidRPr="00734940">
              <w:rPr>
                <w:sz w:val="20"/>
                <w:szCs w:val="22"/>
              </w:rPr>
              <w:t>eficit)/</w:t>
            </w:r>
            <w:r w:rsidR="00281F02" w:rsidRPr="00734940">
              <w:rPr>
                <w:sz w:val="20"/>
                <w:szCs w:val="22"/>
              </w:rPr>
              <w:t xml:space="preserve"> </w:t>
            </w:r>
            <w:r w:rsidRPr="00734940">
              <w:rPr>
                <w:sz w:val="20"/>
                <w:szCs w:val="22"/>
              </w:rPr>
              <w:t>Earnings</w:t>
            </w:r>
          </w:p>
        </w:tc>
        <w:tc>
          <w:tcPr>
            <w:tcW w:w="1382" w:type="dxa"/>
            <w:tcBorders>
              <w:top w:val="nil"/>
              <w:left w:val="nil"/>
              <w:bottom w:val="nil"/>
              <w:right w:val="nil"/>
            </w:tcBorders>
            <w:shd w:val="clear" w:color="auto" w:fill="FFFFFF"/>
            <w:vAlign w:val="bottom"/>
          </w:tcPr>
          <w:p w:rsidR="0074384F" w:rsidRPr="00734940" w:rsidRDefault="0074384F" w:rsidP="00016770">
            <w:pPr>
              <w:jc w:val="right"/>
              <w:rPr>
                <w:bCs/>
                <w:sz w:val="20"/>
              </w:rPr>
            </w:pPr>
            <w:r w:rsidRPr="00734940">
              <w:rPr>
                <w:bCs/>
                <w:sz w:val="20"/>
                <w:szCs w:val="22"/>
              </w:rPr>
              <w:t xml:space="preserve">Equity </w:t>
            </w:r>
            <w:r w:rsidR="00016770" w:rsidRPr="00734940">
              <w:rPr>
                <w:bCs/>
                <w:sz w:val="20"/>
                <w:szCs w:val="22"/>
              </w:rPr>
              <w:t>C</w:t>
            </w:r>
            <w:r w:rsidRPr="00734940">
              <w:rPr>
                <w:bCs/>
                <w:sz w:val="20"/>
                <w:szCs w:val="22"/>
              </w:rPr>
              <w:t xml:space="preserve">omponent of </w:t>
            </w:r>
            <w:r w:rsidR="00016770" w:rsidRPr="00734940">
              <w:rPr>
                <w:bCs/>
                <w:sz w:val="20"/>
                <w:szCs w:val="22"/>
              </w:rPr>
              <w:t>L</w:t>
            </w:r>
            <w:r w:rsidRPr="00734940">
              <w:rPr>
                <w:bCs/>
                <w:sz w:val="20"/>
                <w:szCs w:val="22"/>
              </w:rPr>
              <w:t>oan</w:t>
            </w:r>
            <w:r w:rsidR="00307F38" w:rsidRPr="00734940">
              <w:rPr>
                <w:bCs/>
                <w:sz w:val="20"/>
                <w:szCs w:val="22"/>
              </w:rPr>
              <w:t xml:space="preserve"> </w:t>
            </w:r>
            <w:r w:rsidR="00016770" w:rsidRPr="00734940">
              <w:rPr>
                <w:bCs/>
                <w:sz w:val="20"/>
                <w:szCs w:val="22"/>
              </w:rPr>
              <w:t>N</w:t>
            </w:r>
            <w:r w:rsidR="00307F38" w:rsidRPr="00734940">
              <w:rPr>
                <w:bCs/>
                <w:sz w:val="20"/>
                <w:szCs w:val="22"/>
              </w:rPr>
              <w:t>otes</w:t>
            </w:r>
          </w:p>
        </w:tc>
        <w:tc>
          <w:tcPr>
            <w:tcW w:w="1382" w:type="dxa"/>
            <w:tcBorders>
              <w:top w:val="nil"/>
              <w:left w:val="nil"/>
              <w:bottom w:val="nil"/>
              <w:right w:val="nil"/>
            </w:tcBorders>
            <w:shd w:val="clear" w:color="auto" w:fill="FFFFFF"/>
            <w:vAlign w:val="bottom"/>
          </w:tcPr>
          <w:p w:rsidR="0074384F" w:rsidRPr="00734940" w:rsidRDefault="0074384F" w:rsidP="00016770">
            <w:pPr>
              <w:jc w:val="right"/>
              <w:rPr>
                <w:b/>
                <w:bCs/>
                <w:sz w:val="20"/>
              </w:rPr>
            </w:pPr>
            <w:r w:rsidRPr="00734940">
              <w:rPr>
                <w:b/>
                <w:bCs/>
                <w:sz w:val="20"/>
                <w:szCs w:val="22"/>
              </w:rPr>
              <w:t>Subtotal</w:t>
            </w:r>
          </w:p>
        </w:tc>
        <w:tc>
          <w:tcPr>
            <w:tcW w:w="1382" w:type="dxa"/>
            <w:tcBorders>
              <w:top w:val="nil"/>
              <w:left w:val="nil"/>
              <w:bottom w:val="nil"/>
              <w:right w:val="nil"/>
            </w:tcBorders>
            <w:shd w:val="clear" w:color="auto" w:fill="FFFFFF"/>
            <w:vAlign w:val="bottom"/>
          </w:tcPr>
          <w:p w:rsidR="0074384F" w:rsidRPr="00734940" w:rsidRDefault="0074384F" w:rsidP="00016770">
            <w:pPr>
              <w:ind w:left="33"/>
              <w:jc w:val="right"/>
              <w:rPr>
                <w:sz w:val="20"/>
              </w:rPr>
            </w:pPr>
            <w:r w:rsidRPr="00734940">
              <w:rPr>
                <w:sz w:val="20"/>
                <w:szCs w:val="22"/>
              </w:rPr>
              <w:t>Non-</w:t>
            </w:r>
            <w:r w:rsidR="00016770" w:rsidRPr="00734940">
              <w:rPr>
                <w:sz w:val="20"/>
                <w:szCs w:val="22"/>
              </w:rPr>
              <w:t>C</w:t>
            </w:r>
            <w:r w:rsidRPr="00734940">
              <w:rPr>
                <w:sz w:val="20"/>
                <w:szCs w:val="22"/>
              </w:rPr>
              <w:t>ontrolling Interest</w:t>
            </w:r>
          </w:p>
        </w:tc>
        <w:tc>
          <w:tcPr>
            <w:tcW w:w="1382" w:type="dxa"/>
            <w:tcBorders>
              <w:top w:val="nil"/>
              <w:left w:val="nil"/>
              <w:bottom w:val="nil"/>
              <w:right w:val="nil"/>
            </w:tcBorders>
            <w:shd w:val="clear" w:color="auto" w:fill="FFFFFF"/>
            <w:vAlign w:val="bottom"/>
          </w:tcPr>
          <w:p w:rsidR="0074384F" w:rsidRPr="00734940" w:rsidRDefault="0074384F" w:rsidP="005E00EE">
            <w:pPr>
              <w:ind w:left="-468"/>
              <w:jc w:val="right"/>
              <w:rPr>
                <w:b/>
                <w:bCs/>
                <w:sz w:val="20"/>
              </w:rPr>
            </w:pPr>
            <w:r w:rsidRPr="00734940">
              <w:rPr>
                <w:b/>
                <w:bCs/>
                <w:sz w:val="20"/>
                <w:szCs w:val="22"/>
              </w:rPr>
              <w:t>Total</w:t>
            </w:r>
          </w:p>
        </w:tc>
      </w:tr>
      <w:tr w:rsidR="0074384F" w:rsidRPr="00734940" w:rsidTr="00C4696B">
        <w:trPr>
          <w:trHeight w:val="255"/>
        </w:trPr>
        <w:tc>
          <w:tcPr>
            <w:tcW w:w="3686" w:type="dxa"/>
            <w:tcBorders>
              <w:top w:val="nil"/>
              <w:left w:val="nil"/>
              <w:bottom w:val="nil"/>
              <w:right w:val="nil"/>
            </w:tcBorders>
            <w:shd w:val="clear" w:color="auto" w:fill="FFFFFF"/>
            <w:noWrap/>
            <w:vAlign w:val="bottom"/>
          </w:tcPr>
          <w:p w:rsidR="0074384F" w:rsidRPr="00734940" w:rsidRDefault="0074384F">
            <w:pPr>
              <w:rPr>
                <w:sz w:val="20"/>
              </w:rPr>
            </w:pPr>
            <w:r w:rsidRPr="00734940">
              <w:rPr>
                <w:sz w:val="20"/>
                <w:szCs w:val="22"/>
              </w:rPr>
              <w:t> </w:t>
            </w:r>
          </w:p>
        </w:tc>
        <w:tc>
          <w:tcPr>
            <w:tcW w:w="1382" w:type="dxa"/>
            <w:tcBorders>
              <w:top w:val="nil"/>
              <w:left w:val="nil"/>
              <w:bottom w:val="nil"/>
              <w:right w:val="nil"/>
            </w:tcBorders>
            <w:shd w:val="clear" w:color="auto" w:fill="FFFFFF"/>
            <w:noWrap/>
            <w:vAlign w:val="bottom"/>
          </w:tcPr>
          <w:p w:rsidR="0074384F" w:rsidRPr="00734940" w:rsidRDefault="0074384F" w:rsidP="005E00EE">
            <w:pPr>
              <w:ind w:left="-468"/>
              <w:jc w:val="right"/>
              <w:rPr>
                <w:b/>
                <w:bCs/>
                <w:sz w:val="20"/>
              </w:rPr>
            </w:pPr>
            <w:r w:rsidRPr="00734940">
              <w:rPr>
                <w:b/>
                <w:bCs/>
                <w:sz w:val="20"/>
                <w:szCs w:val="22"/>
              </w:rPr>
              <w:t>EUR</w:t>
            </w:r>
          </w:p>
        </w:tc>
        <w:tc>
          <w:tcPr>
            <w:tcW w:w="1382" w:type="dxa"/>
            <w:tcBorders>
              <w:top w:val="nil"/>
              <w:left w:val="nil"/>
              <w:bottom w:val="nil"/>
              <w:right w:val="nil"/>
            </w:tcBorders>
            <w:shd w:val="clear" w:color="auto" w:fill="FFFFFF"/>
            <w:noWrap/>
            <w:vAlign w:val="bottom"/>
          </w:tcPr>
          <w:p w:rsidR="0074384F" w:rsidRPr="00734940" w:rsidRDefault="0074384F" w:rsidP="005E00EE">
            <w:pPr>
              <w:ind w:left="-468"/>
              <w:jc w:val="right"/>
              <w:rPr>
                <w:b/>
                <w:bCs/>
                <w:sz w:val="20"/>
              </w:rPr>
            </w:pPr>
            <w:r w:rsidRPr="00734940">
              <w:rPr>
                <w:b/>
                <w:bCs/>
                <w:sz w:val="20"/>
                <w:szCs w:val="22"/>
              </w:rPr>
              <w:t>EUR</w:t>
            </w:r>
          </w:p>
        </w:tc>
        <w:tc>
          <w:tcPr>
            <w:tcW w:w="1382" w:type="dxa"/>
            <w:tcBorders>
              <w:top w:val="nil"/>
              <w:left w:val="nil"/>
              <w:bottom w:val="nil"/>
              <w:right w:val="nil"/>
            </w:tcBorders>
            <w:shd w:val="clear" w:color="auto" w:fill="FFFFFF"/>
            <w:noWrap/>
            <w:vAlign w:val="bottom"/>
          </w:tcPr>
          <w:p w:rsidR="0074384F" w:rsidRPr="00734940" w:rsidRDefault="0074384F" w:rsidP="005E00EE">
            <w:pPr>
              <w:ind w:left="-468"/>
              <w:jc w:val="right"/>
              <w:rPr>
                <w:b/>
                <w:bCs/>
                <w:sz w:val="20"/>
              </w:rPr>
            </w:pPr>
            <w:r w:rsidRPr="00734940">
              <w:rPr>
                <w:b/>
                <w:bCs/>
                <w:sz w:val="20"/>
                <w:szCs w:val="22"/>
              </w:rPr>
              <w:t>EUR</w:t>
            </w:r>
          </w:p>
        </w:tc>
        <w:tc>
          <w:tcPr>
            <w:tcW w:w="1382" w:type="dxa"/>
            <w:tcBorders>
              <w:top w:val="nil"/>
              <w:left w:val="nil"/>
              <w:bottom w:val="nil"/>
              <w:right w:val="nil"/>
            </w:tcBorders>
            <w:shd w:val="clear" w:color="auto" w:fill="FFFFFF"/>
            <w:noWrap/>
            <w:vAlign w:val="bottom"/>
          </w:tcPr>
          <w:p w:rsidR="0074384F" w:rsidRPr="00734940" w:rsidRDefault="0074384F" w:rsidP="005E00EE">
            <w:pPr>
              <w:ind w:left="-468"/>
              <w:jc w:val="right"/>
              <w:rPr>
                <w:b/>
                <w:bCs/>
                <w:sz w:val="20"/>
              </w:rPr>
            </w:pPr>
            <w:r w:rsidRPr="00734940">
              <w:rPr>
                <w:b/>
                <w:bCs/>
                <w:sz w:val="20"/>
                <w:szCs w:val="22"/>
              </w:rPr>
              <w:t>EUR</w:t>
            </w:r>
          </w:p>
        </w:tc>
        <w:tc>
          <w:tcPr>
            <w:tcW w:w="1382" w:type="dxa"/>
            <w:tcBorders>
              <w:top w:val="nil"/>
              <w:left w:val="nil"/>
              <w:bottom w:val="nil"/>
              <w:right w:val="nil"/>
            </w:tcBorders>
            <w:shd w:val="clear" w:color="auto" w:fill="FFFFFF"/>
          </w:tcPr>
          <w:p w:rsidR="0074384F" w:rsidRPr="00734940" w:rsidRDefault="0074384F" w:rsidP="005E00EE">
            <w:pPr>
              <w:ind w:left="-468"/>
              <w:jc w:val="right"/>
              <w:rPr>
                <w:b/>
                <w:bCs/>
                <w:sz w:val="20"/>
              </w:rPr>
            </w:pPr>
            <w:r w:rsidRPr="00734940">
              <w:rPr>
                <w:b/>
                <w:bCs/>
                <w:sz w:val="20"/>
                <w:szCs w:val="22"/>
              </w:rPr>
              <w:t>EUR</w:t>
            </w:r>
          </w:p>
        </w:tc>
        <w:tc>
          <w:tcPr>
            <w:tcW w:w="1382" w:type="dxa"/>
            <w:tcBorders>
              <w:top w:val="nil"/>
              <w:left w:val="nil"/>
              <w:bottom w:val="nil"/>
              <w:right w:val="nil"/>
            </w:tcBorders>
            <w:shd w:val="clear" w:color="auto" w:fill="FFFFFF"/>
            <w:noWrap/>
            <w:vAlign w:val="bottom"/>
          </w:tcPr>
          <w:p w:rsidR="0074384F" w:rsidRPr="00734940" w:rsidRDefault="0074384F" w:rsidP="005E00EE">
            <w:pPr>
              <w:ind w:left="-468"/>
              <w:jc w:val="right"/>
              <w:rPr>
                <w:b/>
                <w:bCs/>
                <w:sz w:val="20"/>
              </w:rPr>
            </w:pPr>
            <w:r w:rsidRPr="00734940">
              <w:rPr>
                <w:b/>
                <w:bCs/>
                <w:sz w:val="20"/>
                <w:szCs w:val="22"/>
              </w:rPr>
              <w:t>EUR</w:t>
            </w:r>
          </w:p>
        </w:tc>
        <w:tc>
          <w:tcPr>
            <w:tcW w:w="1382" w:type="dxa"/>
            <w:tcBorders>
              <w:top w:val="nil"/>
              <w:left w:val="nil"/>
              <w:bottom w:val="nil"/>
              <w:right w:val="nil"/>
            </w:tcBorders>
            <w:shd w:val="clear" w:color="auto" w:fill="FFFFFF"/>
            <w:noWrap/>
            <w:vAlign w:val="bottom"/>
          </w:tcPr>
          <w:p w:rsidR="0074384F" w:rsidRPr="00734940" w:rsidRDefault="0074384F" w:rsidP="005E00EE">
            <w:pPr>
              <w:ind w:left="-468"/>
              <w:jc w:val="right"/>
              <w:rPr>
                <w:b/>
                <w:bCs/>
                <w:sz w:val="20"/>
              </w:rPr>
            </w:pPr>
            <w:r w:rsidRPr="00734940">
              <w:rPr>
                <w:b/>
                <w:bCs/>
                <w:sz w:val="20"/>
                <w:szCs w:val="22"/>
              </w:rPr>
              <w:t>EUR</w:t>
            </w:r>
          </w:p>
        </w:tc>
        <w:tc>
          <w:tcPr>
            <w:tcW w:w="1382" w:type="dxa"/>
            <w:tcBorders>
              <w:top w:val="nil"/>
              <w:left w:val="nil"/>
              <w:bottom w:val="nil"/>
              <w:right w:val="nil"/>
            </w:tcBorders>
            <w:shd w:val="clear" w:color="auto" w:fill="FFFFFF"/>
            <w:noWrap/>
            <w:vAlign w:val="bottom"/>
          </w:tcPr>
          <w:p w:rsidR="0074384F" w:rsidRPr="00734940" w:rsidRDefault="0074384F" w:rsidP="005E00EE">
            <w:pPr>
              <w:ind w:left="-468"/>
              <w:jc w:val="right"/>
              <w:rPr>
                <w:b/>
                <w:bCs/>
                <w:sz w:val="20"/>
              </w:rPr>
            </w:pPr>
            <w:r w:rsidRPr="00734940">
              <w:rPr>
                <w:b/>
                <w:bCs/>
                <w:sz w:val="20"/>
                <w:szCs w:val="22"/>
              </w:rPr>
              <w:t>EUR</w:t>
            </w:r>
          </w:p>
        </w:tc>
      </w:tr>
      <w:tr w:rsidR="0074384F" w:rsidRPr="00734940" w:rsidTr="00734940">
        <w:trPr>
          <w:trHeight w:val="243"/>
        </w:trPr>
        <w:tc>
          <w:tcPr>
            <w:tcW w:w="3686" w:type="dxa"/>
            <w:tcBorders>
              <w:top w:val="nil"/>
              <w:left w:val="nil"/>
              <w:bottom w:val="nil"/>
              <w:right w:val="nil"/>
            </w:tcBorders>
            <w:shd w:val="clear" w:color="auto" w:fill="FFFFFF"/>
            <w:noWrap/>
            <w:vAlign w:val="bottom"/>
          </w:tcPr>
          <w:p w:rsidR="0074384F" w:rsidRPr="00734940" w:rsidRDefault="0074384F">
            <w:pPr>
              <w:rPr>
                <w:sz w:val="20"/>
              </w:rPr>
            </w:pPr>
            <w:r w:rsidRPr="00734940">
              <w:rPr>
                <w:sz w:val="20"/>
                <w:szCs w:val="22"/>
              </w:rPr>
              <w:t> </w:t>
            </w:r>
          </w:p>
        </w:tc>
        <w:tc>
          <w:tcPr>
            <w:tcW w:w="1382" w:type="dxa"/>
            <w:tcBorders>
              <w:top w:val="nil"/>
              <w:left w:val="nil"/>
              <w:bottom w:val="nil"/>
              <w:right w:val="nil"/>
            </w:tcBorders>
            <w:shd w:val="clear" w:color="auto" w:fill="FFFFFF"/>
            <w:noWrap/>
            <w:vAlign w:val="bottom"/>
          </w:tcPr>
          <w:p w:rsidR="0074384F" w:rsidRPr="00734940" w:rsidRDefault="0074384F" w:rsidP="005E00EE">
            <w:pPr>
              <w:ind w:left="-468"/>
              <w:jc w:val="right"/>
              <w:rPr>
                <w:sz w:val="20"/>
              </w:rPr>
            </w:pPr>
            <w:r w:rsidRPr="00734940">
              <w:rPr>
                <w:sz w:val="20"/>
                <w:szCs w:val="22"/>
              </w:rPr>
              <w:t> </w:t>
            </w:r>
          </w:p>
        </w:tc>
        <w:tc>
          <w:tcPr>
            <w:tcW w:w="1382" w:type="dxa"/>
            <w:tcBorders>
              <w:top w:val="nil"/>
              <w:left w:val="nil"/>
              <w:bottom w:val="nil"/>
              <w:right w:val="nil"/>
            </w:tcBorders>
            <w:shd w:val="clear" w:color="auto" w:fill="FFFFFF"/>
            <w:noWrap/>
            <w:vAlign w:val="bottom"/>
          </w:tcPr>
          <w:p w:rsidR="0074384F" w:rsidRPr="00734940" w:rsidRDefault="0074384F" w:rsidP="005E00EE">
            <w:pPr>
              <w:ind w:left="-468"/>
              <w:jc w:val="right"/>
              <w:rPr>
                <w:sz w:val="20"/>
              </w:rPr>
            </w:pPr>
            <w:r w:rsidRPr="00734940">
              <w:rPr>
                <w:sz w:val="20"/>
                <w:szCs w:val="22"/>
              </w:rPr>
              <w:t> </w:t>
            </w:r>
          </w:p>
        </w:tc>
        <w:tc>
          <w:tcPr>
            <w:tcW w:w="1382" w:type="dxa"/>
            <w:tcBorders>
              <w:top w:val="nil"/>
              <w:left w:val="nil"/>
              <w:bottom w:val="nil"/>
              <w:right w:val="nil"/>
            </w:tcBorders>
            <w:shd w:val="clear" w:color="auto" w:fill="FFFFFF"/>
            <w:noWrap/>
            <w:vAlign w:val="bottom"/>
          </w:tcPr>
          <w:p w:rsidR="0074384F" w:rsidRPr="00734940" w:rsidRDefault="0074384F" w:rsidP="005E00EE">
            <w:pPr>
              <w:ind w:left="-468"/>
              <w:jc w:val="right"/>
              <w:rPr>
                <w:sz w:val="20"/>
              </w:rPr>
            </w:pPr>
            <w:r w:rsidRPr="00734940">
              <w:rPr>
                <w:sz w:val="20"/>
                <w:szCs w:val="22"/>
              </w:rPr>
              <w:t> </w:t>
            </w:r>
          </w:p>
        </w:tc>
        <w:tc>
          <w:tcPr>
            <w:tcW w:w="1382" w:type="dxa"/>
            <w:tcBorders>
              <w:top w:val="nil"/>
              <w:left w:val="nil"/>
              <w:bottom w:val="nil"/>
              <w:right w:val="nil"/>
            </w:tcBorders>
            <w:shd w:val="clear" w:color="auto" w:fill="FFFFFF"/>
            <w:noWrap/>
            <w:vAlign w:val="bottom"/>
          </w:tcPr>
          <w:p w:rsidR="0074384F" w:rsidRPr="00734940" w:rsidRDefault="0074384F" w:rsidP="005E00EE">
            <w:pPr>
              <w:ind w:left="-468"/>
              <w:jc w:val="right"/>
              <w:rPr>
                <w:sz w:val="20"/>
              </w:rPr>
            </w:pPr>
            <w:r w:rsidRPr="00734940">
              <w:rPr>
                <w:sz w:val="20"/>
                <w:szCs w:val="22"/>
              </w:rPr>
              <w:t> </w:t>
            </w:r>
          </w:p>
        </w:tc>
        <w:tc>
          <w:tcPr>
            <w:tcW w:w="1382" w:type="dxa"/>
            <w:tcBorders>
              <w:top w:val="nil"/>
              <w:left w:val="nil"/>
              <w:bottom w:val="nil"/>
              <w:right w:val="nil"/>
            </w:tcBorders>
            <w:shd w:val="clear" w:color="auto" w:fill="FFFFFF"/>
            <w:vAlign w:val="bottom"/>
          </w:tcPr>
          <w:p w:rsidR="0074384F" w:rsidRPr="00734940" w:rsidRDefault="0074384F" w:rsidP="005E00EE">
            <w:pPr>
              <w:ind w:left="-468"/>
              <w:jc w:val="right"/>
              <w:rPr>
                <w:bCs/>
                <w:sz w:val="20"/>
              </w:rPr>
            </w:pPr>
          </w:p>
        </w:tc>
        <w:tc>
          <w:tcPr>
            <w:tcW w:w="1382" w:type="dxa"/>
            <w:tcBorders>
              <w:top w:val="nil"/>
              <w:left w:val="nil"/>
              <w:bottom w:val="nil"/>
              <w:right w:val="nil"/>
            </w:tcBorders>
            <w:shd w:val="clear" w:color="auto" w:fill="FFFFFF"/>
            <w:noWrap/>
            <w:vAlign w:val="bottom"/>
          </w:tcPr>
          <w:p w:rsidR="0074384F" w:rsidRPr="00734940" w:rsidRDefault="0074384F" w:rsidP="005E00EE">
            <w:pPr>
              <w:ind w:left="-468"/>
              <w:jc w:val="right"/>
              <w:rPr>
                <w:b/>
                <w:bCs/>
                <w:sz w:val="20"/>
              </w:rPr>
            </w:pPr>
            <w:r w:rsidRPr="00734940">
              <w:rPr>
                <w:b/>
                <w:bCs/>
                <w:sz w:val="20"/>
                <w:szCs w:val="22"/>
              </w:rPr>
              <w:t> </w:t>
            </w:r>
          </w:p>
        </w:tc>
        <w:tc>
          <w:tcPr>
            <w:tcW w:w="1382" w:type="dxa"/>
            <w:tcBorders>
              <w:top w:val="nil"/>
              <w:left w:val="nil"/>
              <w:bottom w:val="nil"/>
              <w:right w:val="nil"/>
            </w:tcBorders>
            <w:shd w:val="clear" w:color="auto" w:fill="FFFFFF"/>
            <w:noWrap/>
            <w:vAlign w:val="bottom"/>
          </w:tcPr>
          <w:p w:rsidR="0074384F" w:rsidRPr="00734940" w:rsidRDefault="0074384F" w:rsidP="005E00EE">
            <w:pPr>
              <w:ind w:left="-468"/>
              <w:jc w:val="right"/>
              <w:rPr>
                <w:sz w:val="20"/>
              </w:rPr>
            </w:pPr>
            <w:r w:rsidRPr="00734940">
              <w:rPr>
                <w:sz w:val="20"/>
                <w:szCs w:val="22"/>
              </w:rPr>
              <w:t> </w:t>
            </w:r>
          </w:p>
        </w:tc>
        <w:tc>
          <w:tcPr>
            <w:tcW w:w="1382" w:type="dxa"/>
            <w:tcBorders>
              <w:top w:val="nil"/>
              <w:left w:val="nil"/>
              <w:bottom w:val="nil"/>
              <w:right w:val="nil"/>
            </w:tcBorders>
            <w:shd w:val="clear" w:color="auto" w:fill="FFFFFF"/>
            <w:noWrap/>
            <w:vAlign w:val="bottom"/>
          </w:tcPr>
          <w:p w:rsidR="0074384F" w:rsidRPr="00734940" w:rsidRDefault="0074384F" w:rsidP="005E00EE">
            <w:pPr>
              <w:ind w:left="-468"/>
              <w:jc w:val="right"/>
              <w:rPr>
                <w:b/>
                <w:bCs/>
                <w:sz w:val="20"/>
              </w:rPr>
            </w:pPr>
            <w:r w:rsidRPr="00734940">
              <w:rPr>
                <w:b/>
                <w:bCs/>
                <w:sz w:val="20"/>
                <w:szCs w:val="22"/>
              </w:rPr>
              <w:t> </w:t>
            </w:r>
          </w:p>
        </w:tc>
      </w:tr>
      <w:tr w:rsidR="0074384F" w:rsidRPr="00734940" w:rsidTr="00C4696B">
        <w:trPr>
          <w:trHeight w:val="191"/>
        </w:trPr>
        <w:tc>
          <w:tcPr>
            <w:tcW w:w="3686" w:type="dxa"/>
            <w:tcBorders>
              <w:top w:val="nil"/>
              <w:left w:val="nil"/>
              <w:bottom w:val="nil"/>
              <w:right w:val="nil"/>
            </w:tcBorders>
            <w:shd w:val="clear" w:color="auto" w:fill="FFFFFF"/>
          </w:tcPr>
          <w:p w:rsidR="0074384F" w:rsidRPr="00734940" w:rsidRDefault="0074384F" w:rsidP="00640AB7">
            <w:pPr>
              <w:rPr>
                <w:b/>
                <w:bCs/>
                <w:sz w:val="20"/>
              </w:rPr>
            </w:pPr>
            <w:r w:rsidRPr="00734940">
              <w:rPr>
                <w:b/>
                <w:bCs/>
                <w:sz w:val="20"/>
                <w:szCs w:val="22"/>
              </w:rPr>
              <w:t>Balance at 1 January 201</w:t>
            </w:r>
            <w:r w:rsidR="00740508" w:rsidRPr="00734940">
              <w:rPr>
                <w:b/>
                <w:bCs/>
                <w:sz w:val="20"/>
                <w:szCs w:val="22"/>
              </w:rPr>
              <w:t>4</w:t>
            </w:r>
          </w:p>
        </w:tc>
        <w:tc>
          <w:tcPr>
            <w:tcW w:w="1382" w:type="dxa"/>
            <w:tcBorders>
              <w:top w:val="nil"/>
              <w:left w:val="nil"/>
              <w:right w:val="nil"/>
            </w:tcBorders>
            <w:shd w:val="clear" w:color="auto" w:fill="FFFFFF"/>
            <w:noWrap/>
            <w:vAlign w:val="bottom"/>
          </w:tcPr>
          <w:p w:rsidR="0074384F" w:rsidRPr="00734940" w:rsidRDefault="0074384F" w:rsidP="00640AB7">
            <w:pPr>
              <w:ind w:left="-468"/>
              <w:jc w:val="right"/>
              <w:rPr>
                <w:b/>
                <w:bCs/>
                <w:sz w:val="20"/>
              </w:rPr>
            </w:pPr>
            <w:r w:rsidRPr="00734940">
              <w:rPr>
                <w:b/>
                <w:bCs/>
                <w:sz w:val="20"/>
                <w:szCs w:val="22"/>
              </w:rPr>
              <w:t>1,000,000</w:t>
            </w:r>
          </w:p>
        </w:tc>
        <w:tc>
          <w:tcPr>
            <w:tcW w:w="1382" w:type="dxa"/>
            <w:tcBorders>
              <w:top w:val="nil"/>
              <w:left w:val="nil"/>
              <w:right w:val="nil"/>
            </w:tcBorders>
            <w:shd w:val="clear" w:color="auto" w:fill="FFFFFF"/>
            <w:noWrap/>
            <w:vAlign w:val="bottom"/>
          </w:tcPr>
          <w:p w:rsidR="0074384F" w:rsidRPr="00734940" w:rsidRDefault="0074384F" w:rsidP="00640AB7">
            <w:pPr>
              <w:ind w:left="-468"/>
              <w:jc w:val="right"/>
              <w:rPr>
                <w:b/>
                <w:bCs/>
                <w:sz w:val="20"/>
              </w:rPr>
            </w:pPr>
            <w:r w:rsidRPr="00734940">
              <w:rPr>
                <w:b/>
                <w:bCs/>
                <w:sz w:val="20"/>
                <w:szCs w:val="22"/>
              </w:rPr>
              <w:t>121,900,310</w:t>
            </w:r>
          </w:p>
        </w:tc>
        <w:tc>
          <w:tcPr>
            <w:tcW w:w="1382" w:type="dxa"/>
            <w:tcBorders>
              <w:top w:val="nil"/>
              <w:left w:val="nil"/>
              <w:right w:val="nil"/>
            </w:tcBorders>
            <w:shd w:val="clear" w:color="auto" w:fill="FFFFFF"/>
            <w:noWrap/>
            <w:vAlign w:val="bottom"/>
          </w:tcPr>
          <w:p w:rsidR="0074384F" w:rsidRPr="00734940" w:rsidRDefault="0074384F" w:rsidP="00C4696B">
            <w:pPr>
              <w:ind w:left="-468"/>
              <w:jc w:val="right"/>
              <w:rPr>
                <w:b/>
                <w:bCs/>
                <w:sz w:val="20"/>
                <w:lang w:eastAsia="en-GB"/>
              </w:rPr>
            </w:pPr>
            <w:r w:rsidRPr="00734940">
              <w:rPr>
                <w:b/>
                <w:bCs/>
                <w:sz w:val="20"/>
                <w:szCs w:val="22"/>
              </w:rPr>
              <w:t>(27,6</w:t>
            </w:r>
            <w:r w:rsidR="00C4696B" w:rsidRPr="00734940">
              <w:rPr>
                <w:b/>
                <w:bCs/>
                <w:sz w:val="20"/>
                <w:szCs w:val="22"/>
              </w:rPr>
              <w:t>78</w:t>
            </w:r>
            <w:r w:rsidRPr="00734940">
              <w:rPr>
                <w:b/>
                <w:bCs/>
                <w:sz w:val="20"/>
                <w:szCs w:val="22"/>
              </w:rPr>
              <w:t>)</w:t>
            </w:r>
          </w:p>
        </w:tc>
        <w:tc>
          <w:tcPr>
            <w:tcW w:w="1382" w:type="dxa"/>
            <w:tcBorders>
              <w:top w:val="nil"/>
              <w:left w:val="nil"/>
              <w:right w:val="nil"/>
            </w:tcBorders>
            <w:shd w:val="clear" w:color="auto" w:fill="FFFFFF"/>
            <w:noWrap/>
            <w:vAlign w:val="bottom"/>
          </w:tcPr>
          <w:p w:rsidR="0074384F" w:rsidRPr="00734940" w:rsidRDefault="0074384F" w:rsidP="00C4696B">
            <w:pPr>
              <w:ind w:left="-468"/>
              <w:jc w:val="right"/>
              <w:rPr>
                <w:b/>
                <w:bCs/>
                <w:sz w:val="20"/>
                <w:lang w:eastAsia="en-GB"/>
              </w:rPr>
            </w:pPr>
            <w:r w:rsidRPr="00734940">
              <w:rPr>
                <w:b/>
                <w:bCs/>
                <w:sz w:val="20"/>
                <w:szCs w:val="22"/>
              </w:rPr>
              <w:t>(</w:t>
            </w:r>
            <w:r w:rsidR="00C4696B" w:rsidRPr="00734940">
              <w:rPr>
                <w:b/>
                <w:bCs/>
                <w:sz w:val="20"/>
                <w:szCs w:val="22"/>
              </w:rPr>
              <w:t>90</w:t>
            </w:r>
            <w:r w:rsidRPr="00734940">
              <w:rPr>
                <w:b/>
                <w:bCs/>
                <w:sz w:val="20"/>
                <w:szCs w:val="22"/>
              </w:rPr>
              <w:t>,</w:t>
            </w:r>
            <w:r w:rsidR="00C4696B" w:rsidRPr="00734940">
              <w:rPr>
                <w:b/>
                <w:bCs/>
                <w:sz w:val="20"/>
                <w:szCs w:val="22"/>
              </w:rPr>
              <w:t>000</w:t>
            </w:r>
            <w:r w:rsidRPr="00734940">
              <w:rPr>
                <w:b/>
                <w:bCs/>
                <w:sz w:val="20"/>
                <w:szCs w:val="22"/>
              </w:rPr>
              <w:t>,2</w:t>
            </w:r>
            <w:r w:rsidR="00C4696B" w:rsidRPr="00734940">
              <w:rPr>
                <w:b/>
                <w:bCs/>
                <w:sz w:val="20"/>
                <w:szCs w:val="22"/>
              </w:rPr>
              <w:t>7</w:t>
            </w:r>
            <w:r w:rsidRPr="00734940">
              <w:rPr>
                <w:b/>
                <w:bCs/>
                <w:sz w:val="20"/>
                <w:szCs w:val="22"/>
              </w:rPr>
              <w:t>1)</w:t>
            </w:r>
          </w:p>
        </w:tc>
        <w:tc>
          <w:tcPr>
            <w:tcW w:w="1382" w:type="dxa"/>
            <w:tcBorders>
              <w:top w:val="nil"/>
              <w:left w:val="nil"/>
              <w:right w:val="nil"/>
            </w:tcBorders>
            <w:shd w:val="clear" w:color="auto" w:fill="FFFFFF"/>
            <w:vAlign w:val="bottom"/>
          </w:tcPr>
          <w:p w:rsidR="0074384F" w:rsidRPr="00734940" w:rsidRDefault="0074384F" w:rsidP="00640AB7">
            <w:pPr>
              <w:ind w:left="-468"/>
              <w:jc w:val="right"/>
              <w:rPr>
                <w:bCs/>
                <w:sz w:val="20"/>
              </w:rPr>
            </w:pPr>
            <w:r w:rsidRPr="00734940">
              <w:rPr>
                <w:bCs/>
                <w:sz w:val="20"/>
                <w:szCs w:val="22"/>
              </w:rPr>
              <w:t>-</w:t>
            </w:r>
          </w:p>
        </w:tc>
        <w:tc>
          <w:tcPr>
            <w:tcW w:w="1382" w:type="dxa"/>
            <w:tcBorders>
              <w:top w:val="nil"/>
              <w:left w:val="nil"/>
              <w:right w:val="nil"/>
            </w:tcBorders>
            <w:shd w:val="clear" w:color="auto" w:fill="FFFFFF"/>
            <w:noWrap/>
            <w:vAlign w:val="bottom"/>
          </w:tcPr>
          <w:p w:rsidR="0074384F" w:rsidRPr="00734940" w:rsidRDefault="0074384F" w:rsidP="00C4696B">
            <w:pPr>
              <w:ind w:left="-468"/>
              <w:jc w:val="right"/>
              <w:rPr>
                <w:b/>
                <w:bCs/>
                <w:sz w:val="20"/>
              </w:rPr>
            </w:pPr>
            <w:r w:rsidRPr="00734940">
              <w:rPr>
                <w:b/>
                <w:bCs/>
                <w:sz w:val="20"/>
                <w:szCs w:val="22"/>
              </w:rPr>
              <w:t>3</w:t>
            </w:r>
            <w:r w:rsidR="00C4696B" w:rsidRPr="00734940">
              <w:rPr>
                <w:b/>
                <w:bCs/>
                <w:sz w:val="20"/>
                <w:szCs w:val="22"/>
              </w:rPr>
              <w:t>2</w:t>
            </w:r>
            <w:r w:rsidRPr="00734940">
              <w:rPr>
                <w:b/>
                <w:bCs/>
                <w:sz w:val="20"/>
                <w:szCs w:val="22"/>
              </w:rPr>
              <w:t>,</w:t>
            </w:r>
            <w:r w:rsidR="00C4696B" w:rsidRPr="00734940">
              <w:rPr>
                <w:b/>
                <w:bCs/>
                <w:sz w:val="20"/>
                <w:szCs w:val="22"/>
              </w:rPr>
              <w:t>872</w:t>
            </w:r>
            <w:r w:rsidRPr="00734940">
              <w:rPr>
                <w:b/>
                <w:bCs/>
                <w:sz w:val="20"/>
                <w:szCs w:val="22"/>
              </w:rPr>
              <w:t>,3</w:t>
            </w:r>
            <w:r w:rsidR="00C4696B" w:rsidRPr="00734940">
              <w:rPr>
                <w:b/>
                <w:bCs/>
                <w:sz w:val="20"/>
                <w:szCs w:val="22"/>
              </w:rPr>
              <w:t>61</w:t>
            </w:r>
          </w:p>
        </w:tc>
        <w:tc>
          <w:tcPr>
            <w:tcW w:w="1382" w:type="dxa"/>
            <w:tcBorders>
              <w:top w:val="nil"/>
              <w:left w:val="nil"/>
              <w:right w:val="nil"/>
            </w:tcBorders>
            <w:shd w:val="clear" w:color="auto" w:fill="FFFFFF"/>
            <w:noWrap/>
            <w:vAlign w:val="bottom"/>
          </w:tcPr>
          <w:p w:rsidR="0074384F" w:rsidRPr="00734940" w:rsidRDefault="0074384F" w:rsidP="00C4696B">
            <w:pPr>
              <w:ind w:left="-468"/>
              <w:jc w:val="right"/>
              <w:rPr>
                <w:b/>
                <w:bCs/>
                <w:sz w:val="20"/>
              </w:rPr>
            </w:pPr>
            <w:r w:rsidRPr="00734940">
              <w:rPr>
                <w:b/>
                <w:bCs/>
                <w:sz w:val="20"/>
                <w:szCs w:val="22"/>
              </w:rPr>
              <w:t>3</w:t>
            </w:r>
            <w:r w:rsidR="00C4696B" w:rsidRPr="00734940">
              <w:rPr>
                <w:b/>
                <w:bCs/>
                <w:sz w:val="20"/>
                <w:szCs w:val="22"/>
              </w:rPr>
              <w:t>88</w:t>
            </w:r>
            <w:r w:rsidRPr="00734940">
              <w:rPr>
                <w:b/>
                <w:bCs/>
                <w:sz w:val="20"/>
                <w:szCs w:val="22"/>
              </w:rPr>
              <w:t>,</w:t>
            </w:r>
            <w:r w:rsidR="00C4696B" w:rsidRPr="00734940">
              <w:rPr>
                <w:b/>
                <w:bCs/>
                <w:sz w:val="20"/>
                <w:szCs w:val="22"/>
              </w:rPr>
              <w:t>2</w:t>
            </w:r>
            <w:r w:rsidRPr="00734940">
              <w:rPr>
                <w:b/>
                <w:bCs/>
                <w:sz w:val="20"/>
                <w:szCs w:val="22"/>
              </w:rPr>
              <w:t>0</w:t>
            </w:r>
            <w:r w:rsidR="00C4696B" w:rsidRPr="00734940">
              <w:rPr>
                <w:b/>
                <w:bCs/>
                <w:sz w:val="20"/>
                <w:szCs w:val="22"/>
              </w:rPr>
              <w:t>9</w:t>
            </w:r>
          </w:p>
        </w:tc>
        <w:tc>
          <w:tcPr>
            <w:tcW w:w="1382" w:type="dxa"/>
            <w:tcBorders>
              <w:top w:val="nil"/>
              <w:left w:val="nil"/>
              <w:right w:val="nil"/>
            </w:tcBorders>
            <w:shd w:val="clear" w:color="auto" w:fill="FFFFFF"/>
            <w:noWrap/>
            <w:vAlign w:val="bottom"/>
          </w:tcPr>
          <w:p w:rsidR="0074384F" w:rsidRPr="00734940" w:rsidRDefault="0074384F" w:rsidP="00C4696B">
            <w:pPr>
              <w:ind w:left="-468"/>
              <w:jc w:val="right"/>
              <w:rPr>
                <w:b/>
                <w:bCs/>
                <w:sz w:val="20"/>
              </w:rPr>
            </w:pPr>
            <w:r w:rsidRPr="00734940">
              <w:rPr>
                <w:b/>
                <w:bCs/>
                <w:sz w:val="20"/>
                <w:szCs w:val="22"/>
              </w:rPr>
              <w:t>3</w:t>
            </w:r>
            <w:r w:rsidR="00C4696B" w:rsidRPr="00734940">
              <w:rPr>
                <w:b/>
                <w:bCs/>
                <w:sz w:val="20"/>
                <w:szCs w:val="22"/>
              </w:rPr>
              <w:t>3</w:t>
            </w:r>
            <w:r w:rsidRPr="00734940">
              <w:rPr>
                <w:b/>
                <w:bCs/>
                <w:sz w:val="20"/>
                <w:szCs w:val="22"/>
              </w:rPr>
              <w:t>,</w:t>
            </w:r>
            <w:r w:rsidR="00C4696B" w:rsidRPr="00734940">
              <w:rPr>
                <w:b/>
                <w:bCs/>
                <w:sz w:val="20"/>
                <w:szCs w:val="22"/>
              </w:rPr>
              <w:t>260,</w:t>
            </w:r>
            <w:r w:rsidRPr="00734940">
              <w:rPr>
                <w:b/>
                <w:bCs/>
                <w:sz w:val="20"/>
                <w:szCs w:val="22"/>
              </w:rPr>
              <w:t>5</w:t>
            </w:r>
            <w:r w:rsidR="00C4696B" w:rsidRPr="00734940">
              <w:rPr>
                <w:b/>
                <w:bCs/>
                <w:sz w:val="20"/>
                <w:szCs w:val="22"/>
              </w:rPr>
              <w:t>70</w:t>
            </w:r>
          </w:p>
        </w:tc>
      </w:tr>
      <w:tr w:rsidR="0074384F" w:rsidRPr="00734940" w:rsidTr="00C4696B">
        <w:trPr>
          <w:trHeight w:val="255"/>
        </w:trPr>
        <w:tc>
          <w:tcPr>
            <w:tcW w:w="3686" w:type="dxa"/>
            <w:tcBorders>
              <w:top w:val="nil"/>
              <w:left w:val="nil"/>
              <w:bottom w:val="nil"/>
              <w:right w:val="nil"/>
            </w:tcBorders>
            <w:shd w:val="clear" w:color="auto" w:fill="FFFFFF"/>
            <w:vAlign w:val="bottom"/>
          </w:tcPr>
          <w:p w:rsidR="0074384F" w:rsidRPr="00734940" w:rsidRDefault="0074384F">
            <w:pPr>
              <w:rPr>
                <w:sz w:val="20"/>
              </w:rPr>
            </w:pPr>
          </w:p>
        </w:tc>
        <w:tc>
          <w:tcPr>
            <w:tcW w:w="1382" w:type="dxa"/>
            <w:tcBorders>
              <w:top w:val="nil"/>
              <w:left w:val="nil"/>
              <w:right w:val="nil"/>
            </w:tcBorders>
            <w:shd w:val="clear" w:color="auto" w:fill="FFFFFF"/>
            <w:noWrap/>
            <w:vAlign w:val="bottom"/>
          </w:tcPr>
          <w:p w:rsidR="0074384F" w:rsidRPr="00734940" w:rsidRDefault="0074384F" w:rsidP="005E00EE">
            <w:pPr>
              <w:ind w:left="-468"/>
              <w:jc w:val="right"/>
              <w:rPr>
                <w:sz w:val="20"/>
              </w:rPr>
            </w:pPr>
          </w:p>
        </w:tc>
        <w:tc>
          <w:tcPr>
            <w:tcW w:w="1382" w:type="dxa"/>
            <w:tcBorders>
              <w:top w:val="nil"/>
              <w:left w:val="nil"/>
              <w:right w:val="nil"/>
            </w:tcBorders>
            <w:shd w:val="clear" w:color="auto" w:fill="FFFFFF"/>
            <w:noWrap/>
            <w:vAlign w:val="bottom"/>
          </w:tcPr>
          <w:p w:rsidR="0074384F" w:rsidRPr="00734940" w:rsidRDefault="0074384F" w:rsidP="005E00EE">
            <w:pPr>
              <w:ind w:left="-468"/>
              <w:jc w:val="right"/>
              <w:rPr>
                <w:sz w:val="20"/>
              </w:rPr>
            </w:pPr>
          </w:p>
        </w:tc>
        <w:tc>
          <w:tcPr>
            <w:tcW w:w="1382" w:type="dxa"/>
            <w:tcBorders>
              <w:top w:val="nil"/>
              <w:left w:val="nil"/>
              <w:right w:val="nil"/>
            </w:tcBorders>
            <w:shd w:val="clear" w:color="auto" w:fill="FFFFFF"/>
            <w:noWrap/>
            <w:vAlign w:val="bottom"/>
          </w:tcPr>
          <w:p w:rsidR="0074384F" w:rsidRPr="00734940" w:rsidRDefault="0074384F" w:rsidP="005E00EE">
            <w:pPr>
              <w:ind w:left="-468"/>
              <w:jc w:val="right"/>
              <w:rPr>
                <w:sz w:val="20"/>
              </w:rPr>
            </w:pPr>
          </w:p>
        </w:tc>
        <w:tc>
          <w:tcPr>
            <w:tcW w:w="1382" w:type="dxa"/>
            <w:tcBorders>
              <w:top w:val="nil"/>
              <w:left w:val="nil"/>
              <w:right w:val="nil"/>
            </w:tcBorders>
            <w:shd w:val="clear" w:color="auto" w:fill="FFFFFF"/>
            <w:noWrap/>
            <w:vAlign w:val="bottom"/>
          </w:tcPr>
          <w:p w:rsidR="0074384F" w:rsidRPr="00734940" w:rsidRDefault="0074384F" w:rsidP="005E00EE">
            <w:pPr>
              <w:ind w:left="-468"/>
              <w:jc w:val="right"/>
              <w:rPr>
                <w:sz w:val="20"/>
              </w:rPr>
            </w:pPr>
          </w:p>
        </w:tc>
        <w:tc>
          <w:tcPr>
            <w:tcW w:w="1382" w:type="dxa"/>
            <w:tcBorders>
              <w:top w:val="nil"/>
              <w:left w:val="nil"/>
              <w:right w:val="nil"/>
            </w:tcBorders>
            <w:shd w:val="clear" w:color="auto" w:fill="FFFFFF"/>
            <w:vAlign w:val="bottom"/>
          </w:tcPr>
          <w:p w:rsidR="0074384F" w:rsidRPr="00734940" w:rsidRDefault="0074384F" w:rsidP="005E00EE">
            <w:pPr>
              <w:ind w:left="-468"/>
              <w:jc w:val="right"/>
              <w:rPr>
                <w:bCs/>
                <w:sz w:val="20"/>
              </w:rPr>
            </w:pPr>
          </w:p>
        </w:tc>
        <w:tc>
          <w:tcPr>
            <w:tcW w:w="1382" w:type="dxa"/>
            <w:tcBorders>
              <w:top w:val="nil"/>
              <w:left w:val="nil"/>
              <w:right w:val="nil"/>
            </w:tcBorders>
            <w:shd w:val="clear" w:color="auto" w:fill="FFFFFF"/>
            <w:noWrap/>
            <w:vAlign w:val="bottom"/>
          </w:tcPr>
          <w:p w:rsidR="0074384F" w:rsidRPr="00734940" w:rsidRDefault="0074384F" w:rsidP="005E00EE">
            <w:pPr>
              <w:ind w:left="-468"/>
              <w:jc w:val="right"/>
              <w:rPr>
                <w:b/>
                <w:bCs/>
                <w:sz w:val="20"/>
              </w:rPr>
            </w:pPr>
          </w:p>
        </w:tc>
        <w:tc>
          <w:tcPr>
            <w:tcW w:w="1382" w:type="dxa"/>
            <w:tcBorders>
              <w:top w:val="nil"/>
              <w:left w:val="nil"/>
              <w:right w:val="nil"/>
            </w:tcBorders>
            <w:shd w:val="clear" w:color="auto" w:fill="FFFFFF"/>
            <w:noWrap/>
            <w:vAlign w:val="bottom"/>
          </w:tcPr>
          <w:p w:rsidR="0074384F" w:rsidRPr="00734940" w:rsidRDefault="0074384F" w:rsidP="005E00EE">
            <w:pPr>
              <w:ind w:left="-468"/>
              <w:jc w:val="right"/>
              <w:rPr>
                <w:sz w:val="20"/>
              </w:rPr>
            </w:pPr>
          </w:p>
        </w:tc>
        <w:tc>
          <w:tcPr>
            <w:tcW w:w="1382" w:type="dxa"/>
            <w:tcBorders>
              <w:top w:val="nil"/>
              <w:left w:val="nil"/>
              <w:right w:val="nil"/>
            </w:tcBorders>
            <w:shd w:val="clear" w:color="auto" w:fill="FFFFFF"/>
            <w:noWrap/>
            <w:vAlign w:val="bottom"/>
          </w:tcPr>
          <w:p w:rsidR="0074384F" w:rsidRPr="00734940" w:rsidRDefault="0074384F" w:rsidP="005E00EE">
            <w:pPr>
              <w:ind w:left="-468"/>
              <w:jc w:val="right"/>
              <w:rPr>
                <w:b/>
                <w:bCs/>
                <w:sz w:val="20"/>
              </w:rPr>
            </w:pPr>
          </w:p>
        </w:tc>
      </w:tr>
      <w:tr w:rsidR="0074384F" w:rsidRPr="00734940" w:rsidTr="00C4696B">
        <w:trPr>
          <w:trHeight w:val="255"/>
        </w:trPr>
        <w:tc>
          <w:tcPr>
            <w:tcW w:w="3686" w:type="dxa"/>
            <w:tcBorders>
              <w:top w:val="nil"/>
              <w:left w:val="nil"/>
              <w:bottom w:val="nil"/>
              <w:right w:val="nil"/>
            </w:tcBorders>
            <w:shd w:val="clear" w:color="auto" w:fill="FFFFFF"/>
            <w:vAlign w:val="bottom"/>
          </w:tcPr>
          <w:p w:rsidR="0074384F" w:rsidRPr="00734940" w:rsidRDefault="00C4696B">
            <w:pPr>
              <w:rPr>
                <w:sz w:val="20"/>
              </w:rPr>
            </w:pPr>
            <w:r w:rsidRPr="00734940">
              <w:rPr>
                <w:sz w:val="20"/>
                <w:szCs w:val="22"/>
              </w:rPr>
              <w:t>P</w:t>
            </w:r>
            <w:r w:rsidR="00740508" w:rsidRPr="00734940">
              <w:rPr>
                <w:sz w:val="20"/>
                <w:szCs w:val="22"/>
              </w:rPr>
              <w:t>rofit</w:t>
            </w:r>
            <w:r w:rsidRPr="00734940">
              <w:rPr>
                <w:sz w:val="20"/>
                <w:szCs w:val="22"/>
              </w:rPr>
              <w:t>/(loss)</w:t>
            </w:r>
            <w:r w:rsidR="00740508" w:rsidRPr="00734940">
              <w:rPr>
                <w:sz w:val="20"/>
                <w:szCs w:val="22"/>
              </w:rPr>
              <w:t xml:space="preserve"> for the period</w:t>
            </w:r>
          </w:p>
        </w:tc>
        <w:tc>
          <w:tcPr>
            <w:tcW w:w="1382" w:type="dxa"/>
            <w:tcBorders>
              <w:top w:val="nil"/>
              <w:left w:val="nil"/>
              <w:right w:val="nil"/>
            </w:tcBorders>
            <w:shd w:val="clear" w:color="auto" w:fill="FFFFFF"/>
            <w:noWrap/>
            <w:vAlign w:val="bottom"/>
          </w:tcPr>
          <w:p w:rsidR="0074384F" w:rsidRPr="00734940" w:rsidRDefault="0074384F" w:rsidP="00640AB7">
            <w:pPr>
              <w:ind w:left="-468"/>
              <w:jc w:val="right"/>
              <w:rPr>
                <w:sz w:val="20"/>
              </w:rPr>
            </w:pPr>
            <w:r w:rsidRPr="00734940">
              <w:rPr>
                <w:sz w:val="20"/>
                <w:szCs w:val="22"/>
              </w:rPr>
              <w:t>-</w:t>
            </w:r>
          </w:p>
        </w:tc>
        <w:tc>
          <w:tcPr>
            <w:tcW w:w="1382" w:type="dxa"/>
            <w:tcBorders>
              <w:top w:val="nil"/>
              <w:left w:val="nil"/>
              <w:right w:val="nil"/>
            </w:tcBorders>
            <w:shd w:val="clear" w:color="auto" w:fill="FFFFFF"/>
            <w:noWrap/>
            <w:vAlign w:val="bottom"/>
          </w:tcPr>
          <w:p w:rsidR="0074384F" w:rsidRPr="00734940" w:rsidRDefault="0074384F" w:rsidP="00640AB7">
            <w:pPr>
              <w:ind w:left="-468"/>
              <w:jc w:val="right"/>
              <w:rPr>
                <w:sz w:val="20"/>
              </w:rPr>
            </w:pPr>
            <w:r w:rsidRPr="00734940">
              <w:rPr>
                <w:sz w:val="20"/>
                <w:szCs w:val="22"/>
              </w:rPr>
              <w:t>-</w:t>
            </w:r>
          </w:p>
        </w:tc>
        <w:tc>
          <w:tcPr>
            <w:tcW w:w="1382" w:type="dxa"/>
            <w:tcBorders>
              <w:top w:val="nil"/>
              <w:left w:val="nil"/>
              <w:right w:val="nil"/>
            </w:tcBorders>
            <w:shd w:val="clear" w:color="auto" w:fill="FFFFFF"/>
            <w:noWrap/>
            <w:vAlign w:val="bottom"/>
          </w:tcPr>
          <w:p w:rsidR="0074384F" w:rsidRPr="00734940" w:rsidRDefault="0074384F" w:rsidP="00640AB7">
            <w:pPr>
              <w:ind w:left="-468"/>
              <w:jc w:val="right"/>
              <w:rPr>
                <w:sz w:val="20"/>
              </w:rPr>
            </w:pPr>
            <w:r w:rsidRPr="00734940">
              <w:rPr>
                <w:sz w:val="20"/>
                <w:szCs w:val="22"/>
              </w:rPr>
              <w:t>-</w:t>
            </w:r>
          </w:p>
        </w:tc>
        <w:tc>
          <w:tcPr>
            <w:tcW w:w="1382" w:type="dxa"/>
            <w:tcBorders>
              <w:top w:val="nil"/>
              <w:left w:val="nil"/>
              <w:right w:val="nil"/>
            </w:tcBorders>
            <w:shd w:val="clear" w:color="auto" w:fill="FFFFFF"/>
            <w:noWrap/>
            <w:vAlign w:val="bottom"/>
          </w:tcPr>
          <w:p w:rsidR="0074384F" w:rsidRPr="00734940" w:rsidRDefault="00C4696B" w:rsidP="00C4696B">
            <w:pPr>
              <w:ind w:left="-468"/>
              <w:jc w:val="right"/>
              <w:rPr>
                <w:sz w:val="20"/>
                <w:lang w:eastAsia="en-GB"/>
              </w:rPr>
            </w:pPr>
            <w:r w:rsidRPr="00734940">
              <w:rPr>
                <w:sz w:val="20"/>
                <w:szCs w:val="22"/>
              </w:rPr>
              <w:t>2</w:t>
            </w:r>
            <w:r w:rsidR="0074384F" w:rsidRPr="00734940">
              <w:rPr>
                <w:sz w:val="20"/>
                <w:szCs w:val="22"/>
              </w:rPr>
              <w:t>,</w:t>
            </w:r>
            <w:r w:rsidRPr="00734940">
              <w:rPr>
                <w:sz w:val="20"/>
                <w:szCs w:val="22"/>
              </w:rPr>
              <w:t>5</w:t>
            </w:r>
            <w:r w:rsidR="0074384F" w:rsidRPr="00734940">
              <w:rPr>
                <w:sz w:val="20"/>
                <w:szCs w:val="22"/>
              </w:rPr>
              <w:t>5</w:t>
            </w:r>
            <w:r w:rsidRPr="00734940">
              <w:rPr>
                <w:sz w:val="20"/>
                <w:szCs w:val="22"/>
              </w:rPr>
              <w:t>1</w:t>
            </w:r>
            <w:r w:rsidR="0074384F" w:rsidRPr="00734940">
              <w:rPr>
                <w:sz w:val="20"/>
                <w:szCs w:val="22"/>
              </w:rPr>
              <w:t>,0</w:t>
            </w:r>
            <w:r w:rsidRPr="00734940">
              <w:rPr>
                <w:sz w:val="20"/>
                <w:szCs w:val="22"/>
              </w:rPr>
              <w:t>95</w:t>
            </w:r>
          </w:p>
        </w:tc>
        <w:tc>
          <w:tcPr>
            <w:tcW w:w="1382" w:type="dxa"/>
            <w:tcBorders>
              <w:top w:val="nil"/>
              <w:left w:val="nil"/>
              <w:right w:val="nil"/>
            </w:tcBorders>
            <w:shd w:val="clear" w:color="auto" w:fill="FFFFFF"/>
            <w:vAlign w:val="bottom"/>
          </w:tcPr>
          <w:p w:rsidR="0074384F" w:rsidRPr="00734940" w:rsidRDefault="0074384F" w:rsidP="00640AB7">
            <w:pPr>
              <w:ind w:left="-468"/>
              <w:jc w:val="right"/>
              <w:rPr>
                <w:sz w:val="20"/>
              </w:rPr>
            </w:pPr>
            <w:r w:rsidRPr="00734940">
              <w:rPr>
                <w:sz w:val="20"/>
                <w:szCs w:val="22"/>
              </w:rPr>
              <w:t>-</w:t>
            </w:r>
          </w:p>
        </w:tc>
        <w:tc>
          <w:tcPr>
            <w:tcW w:w="1382" w:type="dxa"/>
            <w:tcBorders>
              <w:top w:val="nil"/>
              <w:left w:val="nil"/>
              <w:right w:val="nil"/>
            </w:tcBorders>
            <w:shd w:val="clear" w:color="auto" w:fill="FFFFFF"/>
            <w:noWrap/>
            <w:vAlign w:val="bottom"/>
          </w:tcPr>
          <w:p w:rsidR="0074384F" w:rsidRPr="00734940" w:rsidRDefault="00C4696B" w:rsidP="00640AB7">
            <w:pPr>
              <w:ind w:left="-468"/>
              <w:jc w:val="right"/>
              <w:rPr>
                <w:b/>
                <w:bCs/>
                <w:sz w:val="20"/>
                <w:lang w:eastAsia="en-GB"/>
              </w:rPr>
            </w:pPr>
            <w:r w:rsidRPr="00734940">
              <w:rPr>
                <w:b/>
                <w:sz w:val="20"/>
                <w:szCs w:val="22"/>
              </w:rPr>
              <w:t>2,551,095</w:t>
            </w:r>
          </w:p>
        </w:tc>
        <w:tc>
          <w:tcPr>
            <w:tcW w:w="1382" w:type="dxa"/>
            <w:tcBorders>
              <w:top w:val="nil"/>
              <w:left w:val="nil"/>
              <w:right w:val="nil"/>
            </w:tcBorders>
            <w:shd w:val="clear" w:color="auto" w:fill="FFFFFF"/>
            <w:noWrap/>
            <w:vAlign w:val="bottom"/>
          </w:tcPr>
          <w:p w:rsidR="0074384F" w:rsidRPr="00734940" w:rsidRDefault="00C4696B" w:rsidP="00C4696B">
            <w:pPr>
              <w:ind w:left="-468"/>
              <w:jc w:val="right"/>
              <w:rPr>
                <w:sz w:val="20"/>
              </w:rPr>
            </w:pPr>
            <w:r w:rsidRPr="00734940">
              <w:rPr>
                <w:sz w:val="20"/>
                <w:szCs w:val="22"/>
              </w:rPr>
              <w:t>(29</w:t>
            </w:r>
            <w:r w:rsidR="0074384F" w:rsidRPr="00734940">
              <w:rPr>
                <w:sz w:val="20"/>
                <w:szCs w:val="22"/>
              </w:rPr>
              <w:t>,</w:t>
            </w:r>
            <w:r w:rsidRPr="00734940">
              <w:rPr>
                <w:sz w:val="20"/>
                <w:szCs w:val="22"/>
              </w:rPr>
              <w:t>171)</w:t>
            </w:r>
            <w:r w:rsidR="0074384F" w:rsidRPr="00734940">
              <w:rPr>
                <w:sz w:val="20"/>
                <w:szCs w:val="22"/>
              </w:rPr>
              <w:t xml:space="preserve"> </w:t>
            </w:r>
          </w:p>
        </w:tc>
        <w:tc>
          <w:tcPr>
            <w:tcW w:w="1382" w:type="dxa"/>
            <w:tcBorders>
              <w:top w:val="nil"/>
              <w:left w:val="nil"/>
              <w:right w:val="nil"/>
            </w:tcBorders>
            <w:shd w:val="clear" w:color="auto" w:fill="FFFFFF"/>
            <w:noWrap/>
            <w:vAlign w:val="bottom"/>
          </w:tcPr>
          <w:p w:rsidR="0074384F" w:rsidRPr="00734940" w:rsidRDefault="00C4696B" w:rsidP="00640AB7">
            <w:pPr>
              <w:ind w:left="-468"/>
              <w:jc w:val="right"/>
              <w:rPr>
                <w:b/>
                <w:bCs/>
                <w:sz w:val="20"/>
                <w:lang w:eastAsia="en-GB"/>
              </w:rPr>
            </w:pPr>
            <w:r w:rsidRPr="00734940">
              <w:rPr>
                <w:b/>
                <w:bCs/>
                <w:sz w:val="20"/>
                <w:szCs w:val="22"/>
              </w:rPr>
              <w:t>2,521,924</w:t>
            </w:r>
          </w:p>
        </w:tc>
      </w:tr>
      <w:tr w:rsidR="0074384F" w:rsidRPr="00734940" w:rsidTr="00C4696B">
        <w:trPr>
          <w:trHeight w:val="255"/>
        </w:trPr>
        <w:tc>
          <w:tcPr>
            <w:tcW w:w="3686" w:type="dxa"/>
            <w:tcBorders>
              <w:top w:val="nil"/>
              <w:left w:val="nil"/>
              <w:bottom w:val="nil"/>
              <w:right w:val="nil"/>
            </w:tcBorders>
            <w:shd w:val="clear" w:color="auto" w:fill="FFFFFF"/>
            <w:vAlign w:val="bottom"/>
          </w:tcPr>
          <w:p w:rsidR="0074384F" w:rsidRPr="00734940" w:rsidRDefault="00740508" w:rsidP="00640AB7">
            <w:pPr>
              <w:rPr>
                <w:sz w:val="20"/>
              </w:rPr>
            </w:pPr>
            <w:r w:rsidRPr="00734940">
              <w:rPr>
                <w:sz w:val="20"/>
                <w:szCs w:val="22"/>
              </w:rPr>
              <w:t>Other comprehensive</w:t>
            </w:r>
            <w:r w:rsidR="0074384F" w:rsidRPr="00734940">
              <w:rPr>
                <w:sz w:val="20"/>
                <w:szCs w:val="22"/>
              </w:rPr>
              <w:t xml:space="preserve"> </w:t>
            </w:r>
            <w:r w:rsidR="00C4696B" w:rsidRPr="00734940">
              <w:rPr>
                <w:sz w:val="20"/>
                <w:szCs w:val="22"/>
              </w:rPr>
              <w:t>(loss)/</w:t>
            </w:r>
            <w:r w:rsidR="0074384F" w:rsidRPr="00734940">
              <w:rPr>
                <w:sz w:val="20"/>
                <w:szCs w:val="22"/>
              </w:rPr>
              <w:t>income</w:t>
            </w:r>
          </w:p>
        </w:tc>
        <w:tc>
          <w:tcPr>
            <w:tcW w:w="1382" w:type="dxa"/>
            <w:tcBorders>
              <w:top w:val="nil"/>
              <w:left w:val="nil"/>
              <w:bottom w:val="single" w:sz="4" w:space="0" w:color="auto"/>
              <w:right w:val="nil"/>
            </w:tcBorders>
            <w:shd w:val="clear" w:color="auto" w:fill="FFFFFF"/>
            <w:noWrap/>
            <w:vAlign w:val="bottom"/>
          </w:tcPr>
          <w:p w:rsidR="0074384F" w:rsidRPr="00734940" w:rsidRDefault="0074384F" w:rsidP="00640AB7">
            <w:pPr>
              <w:ind w:left="-468"/>
              <w:jc w:val="right"/>
              <w:rPr>
                <w:sz w:val="20"/>
              </w:rPr>
            </w:pPr>
            <w:r w:rsidRPr="00734940">
              <w:rPr>
                <w:sz w:val="20"/>
                <w:szCs w:val="22"/>
              </w:rPr>
              <w:t>-</w:t>
            </w:r>
          </w:p>
        </w:tc>
        <w:tc>
          <w:tcPr>
            <w:tcW w:w="1382" w:type="dxa"/>
            <w:tcBorders>
              <w:top w:val="nil"/>
              <w:left w:val="nil"/>
              <w:bottom w:val="single" w:sz="4" w:space="0" w:color="auto"/>
              <w:right w:val="nil"/>
            </w:tcBorders>
            <w:shd w:val="clear" w:color="auto" w:fill="FFFFFF"/>
            <w:noWrap/>
            <w:vAlign w:val="bottom"/>
          </w:tcPr>
          <w:p w:rsidR="0074384F" w:rsidRPr="00734940" w:rsidRDefault="0074384F" w:rsidP="00640AB7">
            <w:pPr>
              <w:ind w:left="-468"/>
              <w:jc w:val="right"/>
              <w:rPr>
                <w:sz w:val="20"/>
              </w:rPr>
            </w:pPr>
            <w:r w:rsidRPr="00734940">
              <w:rPr>
                <w:sz w:val="20"/>
                <w:szCs w:val="22"/>
              </w:rPr>
              <w:t>-</w:t>
            </w:r>
          </w:p>
        </w:tc>
        <w:tc>
          <w:tcPr>
            <w:tcW w:w="1382" w:type="dxa"/>
            <w:tcBorders>
              <w:top w:val="nil"/>
              <w:left w:val="nil"/>
              <w:bottom w:val="single" w:sz="4" w:space="0" w:color="auto"/>
              <w:right w:val="nil"/>
            </w:tcBorders>
            <w:shd w:val="clear" w:color="auto" w:fill="FFFFFF"/>
            <w:noWrap/>
            <w:vAlign w:val="bottom"/>
          </w:tcPr>
          <w:p w:rsidR="0074384F" w:rsidRPr="00734940" w:rsidRDefault="00C4696B" w:rsidP="00640AB7">
            <w:pPr>
              <w:ind w:left="-468"/>
              <w:jc w:val="right"/>
              <w:rPr>
                <w:sz w:val="20"/>
              </w:rPr>
            </w:pPr>
            <w:r w:rsidRPr="00734940">
              <w:rPr>
                <w:sz w:val="20"/>
                <w:szCs w:val="22"/>
              </w:rPr>
              <w:t>(77)</w:t>
            </w:r>
            <w:r w:rsidR="0074384F" w:rsidRPr="00734940">
              <w:rPr>
                <w:sz w:val="20"/>
                <w:szCs w:val="22"/>
              </w:rPr>
              <w:t xml:space="preserve"> </w:t>
            </w:r>
          </w:p>
        </w:tc>
        <w:tc>
          <w:tcPr>
            <w:tcW w:w="1382" w:type="dxa"/>
            <w:tcBorders>
              <w:top w:val="nil"/>
              <w:left w:val="nil"/>
              <w:bottom w:val="single" w:sz="4" w:space="0" w:color="auto"/>
              <w:right w:val="nil"/>
            </w:tcBorders>
            <w:shd w:val="clear" w:color="auto" w:fill="FFFFFF"/>
            <w:noWrap/>
            <w:vAlign w:val="bottom"/>
          </w:tcPr>
          <w:p w:rsidR="0074384F" w:rsidRPr="00734940" w:rsidRDefault="0074384F" w:rsidP="00640AB7">
            <w:pPr>
              <w:ind w:left="-468"/>
              <w:jc w:val="right"/>
              <w:rPr>
                <w:sz w:val="20"/>
              </w:rPr>
            </w:pPr>
            <w:r w:rsidRPr="00734940">
              <w:rPr>
                <w:sz w:val="20"/>
                <w:szCs w:val="22"/>
              </w:rPr>
              <w:t>-</w:t>
            </w:r>
          </w:p>
        </w:tc>
        <w:tc>
          <w:tcPr>
            <w:tcW w:w="1382" w:type="dxa"/>
            <w:tcBorders>
              <w:top w:val="nil"/>
              <w:left w:val="nil"/>
              <w:bottom w:val="single" w:sz="4" w:space="0" w:color="auto"/>
              <w:right w:val="nil"/>
            </w:tcBorders>
            <w:shd w:val="clear" w:color="auto" w:fill="FFFFFF"/>
            <w:vAlign w:val="bottom"/>
          </w:tcPr>
          <w:p w:rsidR="0074384F" w:rsidRPr="00734940" w:rsidRDefault="0074384F" w:rsidP="00640AB7">
            <w:pPr>
              <w:ind w:left="-468"/>
              <w:jc w:val="right"/>
              <w:rPr>
                <w:bCs/>
                <w:sz w:val="20"/>
              </w:rPr>
            </w:pPr>
            <w:r w:rsidRPr="00734940">
              <w:rPr>
                <w:bCs/>
                <w:sz w:val="20"/>
                <w:szCs w:val="22"/>
              </w:rPr>
              <w:t>-</w:t>
            </w:r>
          </w:p>
        </w:tc>
        <w:tc>
          <w:tcPr>
            <w:tcW w:w="1382" w:type="dxa"/>
            <w:tcBorders>
              <w:top w:val="nil"/>
              <w:left w:val="nil"/>
              <w:bottom w:val="single" w:sz="4" w:space="0" w:color="auto"/>
              <w:right w:val="nil"/>
            </w:tcBorders>
            <w:shd w:val="clear" w:color="auto" w:fill="FFFFFF"/>
            <w:noWrap/>
            <w:vAlign w:val="bottom"/>
          </w:tcPr>
          <w:p w:rsidR="0074384F" w:rsidRPr="00734940" w:rsidRDefault="00C4696B" w:rsidP="00C4696B">
            <w:pPr>
              <w:ind w:left="-468"/>
              <w:jc w:val="right"/>
              <w:rPr>
                <w:b/>
                <w:bCs/>
                <w:sz w:val="20"/>
              </w:rPr>
            </w:pPr>
            <w:r w:rsidRPr="00734940">
              <w:rPr>
                <w:b/>
                <w:bCs/>
                <w:sz w:val="20"/>
                <w:szCs w:val="22"/>
              </w:rPr>
              <w:t>(77)</w:t>
            </w:r>
          </w:p>
        </w:tc>
        <w:tc>
          <w:tcPr>
            <w:tcW w:w="1382" w:type="dxa"/>
            <w:tcBorders>
              <w:top w:val="nil"/>
              <w:left w:val="nil"/>
              <w:bottom w:val="single" w:sz="4" w:space="0" w:color="auto"/>
              <w:right w:val="nil"/>
            </w:tcBorders>
            <w:shd w:val="clear" w:color="auto" w:fill="FFFFFF"/>
            <w:noWrap/>
            <w:vAlign w:val="bottom"/>
          </w:tcPr>
          <w:p w:rsidR="0074384F" w:rsidRPr="00734940" w:rsidRDefault="00C4696B" w:rsidP="00C4696B">
            <w:pPr>
              <w:ind w:left="-468"/>
              <w:jc w:val="right"/>
              <w:rPr>
                <w:sz w:val="20"/>
              </w:rPr>
            </w:pPr>
            <w:r w:rsidRPr="00734940">
              <w:rPr>
                <w:sz w:val="20"/>
                <w:szCs w:val="22"/>
              </w:rPr>
              <w:t>13,179</w:t>
            </w:r>
          </w:p>
        </w:tc>
        <w:tc>
          <w:tcPr>
            <w:tcW w:w="1382" w:type="dxa"/>
            <w:tcBorders>
              <w:top w:val="nil"/>
              <w:left w:val="nil"/>
              <w:bottom w:val="single" w:sz="4" w:space="0" w:color="auto"/>
              <w:right w:val="nil"/>
            </w:tcBorders>
            <w:shd w:val="clear" w:color="auto" w:fill="FFFFFF"/>
            <w:noWrap/>
            <w:vAlign w:val="bottom"/>
          </w:tcPr>
          <w:p w:rsidR="0074384F" w:rsidRPr="00734940" w:rsidRDefault="00C4696B" w:rsidP="00640AB7">
            <w:pPr>
              <w:ind w:left="-468"/>
              <w:jc w:val="right"/>
              <w:rPr>
                <w:b/>
                <w:bCs/>
                <w:sz w:val="20"/>
              </w:rPr>
            </w:pPr>
            <w:r w:rsidRPr="00734940">
              <w:rPr>
                <w:b/>
                <w:bCs/>
                <w:sz w:val="20"/>
                <w:szCs w:val="22"/>
              </w:rPr>
              <w:t>13,102</w:t>
            </w:r>
            <w:r w:rsidR="0074384F" w:rsidRPr="00734940">
              <w:rPr>
                <w:b/>
                <w:bCs/>
                <w:sz w:val="20"/>
                <w:szCs w:val="22"/>
              </w:rPr>
              <w:t xml:space="preserve"> </w:t>
            </w:r>
          </w:p>
        </w:tc>
      </w:tr>
      <w:tr w:rsidR="0074384F" w:rsidRPr="00734940" w:rsidTr="00C4696B">
        <w:trPr>
          <w:trHeight w:val="255"/>
        </w:trPr>
        <w:tc>
          <w:tcPr>
            <w:tcW w:w="3686" w:type="dxa"/>
            <w:tcBorders>
              <w:top w:val="nil"/>
              <w:left w:val="nil"/>
              <w:bottom w:val="nil"/>
              <w:right w:val="nil"/>
            </w:tcBorders>
            <w:shd w:val="clear" w:color="auto" w:fill="FFFFFF"/>
            <w:vAlign w:val="bottom"/>
          </w:tcPr>
          <w:p w:rsidR="0074384F" w:rsidRPr="00734940" w:rsidRDefault="0074384F" w:rsidP="00740508">
            <w:pPr>
              <w:rPr>
                <w:sz w:val="20"/>
              </w:rPr>
            </w:pPr>
            <w:r w:rsidRPr="00734940">
              <w:rPr>
                <w:sz w:val="20"/>
                <w:szCs w:val="22"/>
              </w:rPr>
              <w:t xml:space="preserve">Total comprehensive (loss)/income for the </w:t>
            </w:r>
            <w:r w:rsidR="00740508" w:rsidRPr="00734940">
              <w:rPr>
                <w:sz w:val="20"/>
                <w:szCs w:val="22"/>
              </w:rPr>
              <w:t>period</w:t>
            </w:r>
          </w:p>
        </w:tc>
        <w:tc>
          <w:tcPr>
            <w:tcW w:w="1382" w:type="dxa"/>
            <w:tcBorders>
              <w:top w:val="single" w:sz="4" w:space="0" w:color="auto"/>
              <w:left w:val="nil"/>
              <w:right w:val="nil"/>
            </w:tcBorders>
            <w:shd w:val="clear" w:color="auto" w:fill="FFFFFF"/>
            <w:noWrap/>
            <w:vAlign w:val="bottom"/>
          </w:tcPr>
          <w:p w:rsidR="0074384F" w:rsidRPr="00734940" w:rsidRDefault="0074384F" w:rsidP="00640AB7">
            <w:pPr>
              <w:ind w:left="-468"/>
              <w:jc w:val="right"/>
              <w:rPr>
                <w:sz w:val="20"/>
              </w:rPr>
            </w:pPr>
            <w:r w:rsidRPr="00734940">
              <w:rPr>
                <w:sz w:val="20"/>
                <w:szCs w:val="22"/>
              </w:rPr>
              <w:t>-</w:t>
            </w:r>
          </w:p>
        </w:tc>
        <w:tc>
          <w:tcPr>
            <w:tcW w:w="1382" w:type="dxa"/>
            <w:tcBorders>
              <w:top w:val="single" w:sz="4" w:space="0" w:color="auto"/>
              <w:left w:val="nil"/>
              <w:right w:val="nil"/>
            </w:tcBorders>
            <w:shd w:val="clear" w:color="auto" w:fill="FFFFFF"/>
            <w:noWrap/>
            <w:vAlign w:val="bottom"/>
          </w:tcPr>
          <w:p w:rsidR="0074384F" w:rsidRPr="00734940" w:rsidRDefault="0074384F" w:rsidP="00640AB7">
            <w:pPr>
              <w:ind w:left="-468"/>
              <w:jc w:val="right"/>
              <w:rPr>
                <w:sz w:val="20"/>
              </w:rPr>
            </w:pPr>
            <w:r w:rsidRPr="00734940">
              <w:rPr>
                <w:sz w:val="20"/>
                <w:szCs w:val="22"/>
              </w:rPr>
              <w:t>-</w:t>
            </w:r>
          </w:p>
        </w:tc>
        <w:tc>
          <w:tcPr>
            <w:tcW w:w="1382" w:type="dxa"/>
            <w:tcBorders>
              <w:top w:val="single" w:sz="4" w:space="0" w:color="auto"/>
              <w:left w:val="nil"/>
              <w:right w:val="nil"/>
            </w:tcBorders>
            <w:shd w:val="clear" w:color="auto" w:fill="FFFFFF"/>
            <w:noWrap/>
            <w:vAlign w:val="bottom"/>
          </w:tcPr>
          <w:p w:rsidR="0074384F" w:rsidRPr="00734940" w:rsidRDefault="00C4696B" w:rsidP="00C4696B">
            <w:pPr>
              <w:ind w:left="-468"/>
              <w:jc w:val="right"/>
              <w:rPr>
                <w:sz w:val="20"/>
              </w:rPr>
            </w:pPr>
            <w:r w:rsidRPr="00734940">
              <w:rPr>
                <w:sz w:val="20"/>
                <w:szCs w:val="22"/>
              </w:rPr>
              <w:t>(77)</w:t>
            </w:r>
            <w:r w:rsidR="0074384F" w:rsidRPr="00734940">
              <w:rPr>
                <w:sz w:val="20"/>
                <w:szCs w:val="22"/>
              </w:rPr>
              <w:t xml:space="preserve"> </w:t>
            </w:r>
          </w:p>
        </w:tc>
        <w:tc>
          <w:tcPr>
            <w:tcW w:w="1382" w:type="dxa"/>
            <w:tcBorders>
              <w:top w:val="single" w:sz="4" w:space="0" w:color="auto"/>
              <w:left w:val="nil"/>
              <w:right w:val="nil"/>
            </w:tcBorders>
            <w:shd w:val="clear" w:color="auto" w:fill="FFFFFF"/>
            <w:noWrap/>
            <w:vAlign w:val="bottom"/>
          </w:tcPr>
          <w:p w:rsidR="0074384F" w:rsidRPr="00734940" w:rsidRDefault="00C4696B" w:rsidP="00640AB7">
            <w:pPr>
              <w:ind w:left="-468"/>
              <w:jc w:val="right"/>
              <w:rPr>
                <w:sz w:val="20"/>
                <w:lang w:eastAsia="en-GB"/>
              </w:rPr>
            </w:pPr>
            <w:r w:rsidRPr="00734940">
              <w:rPr>
                <w:sz w:val="20"/>
                <w:szCs w:val="22"/>
              </w:rPr>
              <w:t>2,551,095</w:t>
            </w:r>
          </w:p>
        </w:tc>
        <w:tc>
          <w:tcPr>
            <w:tcW w:w="1382" w:type="dxa"/>
            <w:tcBorders>
              <w:top w:val="single" w:sz="4" w:space="0" w:color="auto"/>
              <w:left w:val="nil"/>
              <w:right w:val="nil"/>
            </w:tcBorders>
            <w:shd w:val="clear" w:color="auto" w:fill="FFFFFF"/>
            <w:vAlign w:val="bottom"/>
          </w:tcPr>
          <w:p w:rsidR="0074384F" w:rsidRPr="00734940" w:rsidRDefault="0074384F" w:rsidP="00640AB7">
            <w:pPr>
              <w:spacing w:before="100" w:beforeAutospacing="1" w:after="100" w:afterAutospacing="1"/>
              <w:ind w:left="-468"/>
              <w:jc w:val="right"/>
              <w:rPr>
                <w:bCs/>
                <w:sz w:val="20"/>
              </w:rPr>
            </w:pPr>
            <w:r w:rsidRPr="00734940">
              <w:rPr>
                <w:bCs/>
                <w:sz w:val="20"/>
                <w:szCs w:val="22"/>
              </w:rPr>
              <w:t>-</w:t>
            </w:r>
          </w:p>
        </w:tc>
        <w:tc>
          <w:tcPr>
            <w:tcW w:w="1382" w:type="dxa"/>
            <w:tcBorders>
              <w:top w:val="single" w:sz="4" w:space="0" w:color="auto"/>
              <w:left w:val="nil"/>
              <w:right w:val="nil"/>
            </w:tcBorders>
            <w:shd w:val="clear" w:color="auto" w:fill="FFFFFF"/>
            <w:noWrap/>
            <w:vAlign w:val="bottom"/>
          </w:tcPr>
          <w:p w:rsidR="0074384F" w:rsidRPr="00734940" w:rsidRDefault="00C4696B" w:rsidP="00640AB7">
            <w:pPr>
              <w:spacing w:before="100" w:beforeAutospacing="1" w:after="100" w:afterAutospacing="1"/>
              <w:ind w:left="-468"/>
              <w:jc w:val="right"/>
              <w:rPr>
                <w:sz w:val="20"/>
                <w:lang w:eastAsia="en-GB"/>
              </w:rPr>
            </w:pPr>
            <w:r w:rsidRPr="00734940">
              <w:rPr>
                <w:b/>
                <w:bCs/>
                <w:sz w:val="20"/>
                <w:szCs w:val="22"/>
              </w:rPr>
              <w:t>2,551,018</w:t>
            </w:r>
          </w:p>
        </w:tc>
        <w:tc>
          <w:tcPr>
            <w:tcW w:w="1382" w:type="dxa"/>
            <w:tcBorders>
              <w:top w:val="single" w:sz="4" w:space="0" w:color="auto"/>
              <w:left w:val="nil"/>
              <w:right w:val="nil"/>
            </w:tcBorders>
            <w:shd w:val="clear" w:color="auto" w:fill="FFFFFF"/>
            <w:noWrap/>
            <w:vAlign w:val="bottom"/>
          </w:tcPr>
          <w:p w:rsidR="0074384F" w:rsidRPr="00734940" w:rsidRDefault="00C4696B" w:rsidP="00C4696B">
            <w:pPr>
              <w:ind w:left="-468"/>
              <w:jc w:val="right"/>
              <w:rPr>
                <w:sz w:val="20"/>
              </w:rPr>
            </w:pPr>
            <w:r w:rsidRPr="00734940">
              <w:rPr>
                <w:sz w:val="20"/>
                <w:szCs w:val="22"/>
              </w:rPr>
              <w:t>(15</w:t>
            </w:r>
            <w:r w:rsidR="0074384F" w:rsidRPr="00734940">
              <w:rPr>
                <w:sz w:val="20"/>
                <w:szCs w:val="22"/>
              </w:rPr>
              <w:t>,</w:t>
            </w:r>
            <w:r w:rsidRPr="00734940">
              <w:rPr>
                <w:sz w:val="20"/>
                <w:szCs w:val="22"/>
              </w:rPr>
              <w:t>992)</w:t>
            </w:r>
          </w:p>
        </w:tc>
        <w:tc>
          <w:tcPr>
            <w:tcW w:w="1382" w:type="dxa"/>
            <w:tcBorders>
              <w:top w:val="single" w:sz="4" w:space="0" w:color="auto"/>
              <w:left w:val="nil"/>
              <w:right w:val="nil"/>
            </w:tcBorders>
            <w:shd w:val="clear" w:color="auto" w:fill="FFFFFF"/>
            <w:noWrap/>
            <w:vAlign w:val="bottom"/>
          </w:tcPr>
          <w:p w:rsidR="0074384F" w:rsidRPr="00734940" w:rsidRDefault="00C4696B" w:rsidP="00640AB7">
            <w:pPr>
              <w:ind w:left="-468"/>
              <w:jc w:val="right"/>
              <w:rPr>
                <w:b/>
                <w:bCs/>
                <w:sz w:val="20"/>
                <w:lang w:eastAsia="en-GB"/>
              </w:rPr>
            </w:pPr>
            <w:r w:rsidRPr="00734940">
              <w:rPr>
                <w:b/>
                <w:bCs/>
                <w:sz w:val="20"/>
                <w:szCs w:val="22"/>
              </w:rPr>
              <w:t>2,535,026</w:t>
            </w:r>
          </w:p>
        </w:tc>
      </w:tr>
      <w:tr w:rsidR="00C4696B" w:rsidRPr="00734940" w:rsidTr="00C4696B">
        <w:trPr>
          <w:trHeight w:val="255"/>
        </w:trPr>
        <w:tc>
          <w:tcPr>
            <w:tcW w:w="3686" w:type="dxa"/>
            <w:tcBorders>
              <w:top w:val="nil"/>
              <w:left w:val="nil"/>
              <w:bottom w:val="nil"/>
              <w:right w:val="nil"/>
            </w:tcBorders>
            <w:shd w:val="clear" w:color="auto" w:fill="FFFFFF"/>
            <w:vAlign w:val="bottom"/>
          </w:tcPr>
          <w:p w:rsidR="00C4696B" w:rsidRPr="00734940" w:rsidRDefault="00C4696B" w:rsidP="00C4696B">
            <w:pPr>
              <w:rPr>
                <w:sz w:val="20"/>
              </w:rPr>
            </w:pPr>
            <w:r w:rsidRPr="00734940">
              <w:rPr>
                <w:sz w:val="20"/>
                <w:szCs w:val="22"/>
              </w:rPr>
              <w:t>Dividends paid to non-controlling interests</w:t>
            </w:r>
          </w:p>
        </w:tc>
        <w:tc>
          <w:tcPr>
            <w:tcW w:w="1382" w:type="dxa"/>
            <w:tcBorders>
              <w:left w:val="nil"/>
              <w:bottom w:val="single" w:sz="4" w:space="0" w:color="auto"/>
              <w:right w:val="nil"/>
            </w:tcBorders>
            <w:shd w:val="clear" w:color="auto" w:fill="FFFFFF"/>
            <w:noWrap/>
            <w:vAlign w:val="bottom"/>
          </w:tcPr>
          <w:p w:rsidR="00C4696B" w:rsidRPr="00734940" w:rsidRDefault="00C4696B" w:rsidP="00640AB7">
            <w:pPr>
              <w:ind w:left="-468"/>
              <w:jc w:val="right"/>
              <w:rPr>
                <w:sz w:val="20"/>
              </w:rPr>
            </w:pPr>
            <w:r w:rsidRPr="00734940">
              <w:rPr>
                <w:sz w:val="20"/>
                <w:szCs w:val="22"/>
              </w:rPr>
              <w:t>-</w:t>
            </w:r>
          </w:p>
        </w:tc>
        <w:tc>
          <w:tcPr>
            <w:tcW w:w="1382" w:type="dxa"/>
            <w:tcBorders>
              <w:left w:val="nil"/>
              <w:bottom w:val="single" w:sz="4" w:space="0" w:color="auto"/>
              <w:right w:val="nil"/>
            </w:tcBorders>
            <w:shd w:val="clear" w:color="auto" w:fill="FFFFFF"/>
            <w:noWrap/>
            <w:vAlign w:val="bottom"/>
          </w:tcPr>
          <w:p w:rsidR="00C4696B" w:rsidRPr="00734940" w:rsidRDefault="00C4696B" w:rsidP="00640AB7">
            <w:pPr>
              <w:ind w:left="-468"/>
              <w:jc w:val="right"/>
              <w:rPr>
                <w:sz w:val="20"/>
              </w:rPr>
            </w:pPr>
            <w:r w:rsidRPr="00734940">
              <w:rPr>
                <w:sz w:val="20"/>
                <w:szCs w:val="22"/>
              </w:rPr>
              <w:t>-</w:t>
            </w:r>
          </w:p>
        </w:tc>
        <w:tc>
          <w:tcPr>
            <w:tcW w:w="1382" w:type="dxa"/>
            <w:tcBorders>
              <w:left w:val="nil"/>
              <w:bottom w:val="single" w:sz="4" w:space="0" w:color="auto"/>
              <w:right w:val="nil"/>
            </w:tcBorders>
            <w:shd w:val="clear" w:color="auto" w:fill="FFFFFF"/>
            <w:noWrap/>
            <w:vAlign w:val="bottom"/>
          </w:tcPr>
          <w:p w:rsidR="00C4696B" w:rsidRPr="00734940" w:rsidRDefault="00C4696B" w:rsidP="00C4696B">
            <w:pPr>
              <w:ind w:left="-468"/>
              <w:jc w:val="right"/>
              <w:rPr>
                <w:sz w:val="20"/>
              </w:rPr>
            </w:pPr>
            <w:r w:rsidRPr="00734940">
              <w:rPr>
                <w:sz w:val="20"/>
                <w:szCs w:val="22"/>
              </w:rPr>
              <w:t>-</w:t>
            </w:r>
          </w:p>
        </w:tc>
        <w:tc>
          <w:tcPr>
            <w:tcW w:w="1382" w:type="dxa"/>
            <w:tcBorders>
              <w:left w:val="nil"/>
              <w:bottom w:val="single" w:sz="4" w:space="0" w:color="auto"/>
              <w:right w:val="nil"/>
            </w:tcBorders>
            <w:shd w:val="clear" w:color="auto" w:fill="FFFFFF"/>
            <w:noWrap/>
            <w:vAlign w:val="bottom"/>
          </w:tcPr>
          <w:p w:rsidR="00C4696B" w:rsidRPr="00734940" w:rsidRDefault="00C4696B" w:rsidP="00640AB7">
            <w:pPr>
              <w:ind w:left="-468"/>
              <w:jc w:val="right"/>
              <w:rPr>
                <w:sz w:val="20"/>
              </w:rPr>
            </w:pPr>
            <w:r w:rsidRPr="00734940">
              <w:rPr>
                <w:sz w:val="20"/>
                <w:szCs w:val="22"/>
              </w:rPr>
              <w:t>-</w:t>
            </w:r>
          </w:p>
        </w:tc>
        <w:tc>
          <w:tcPr>
            <w:tcW w:w="1382" w:type="dxa"/>
            <w:tcBorders>
              <w:left w:val="nil"/>
              <w:bottom w:val="single" w:sz="4" w:space="0" w:color="auto"/>
              <w:right w:val="nil"/>
            </w:tcBorders>
            <w:shd w:val="clear" w:color="auto" w:fill="FFFFFF"/>
            <w:vAlign w:val="bottom"/>
          </w:tcPr>
          <w:p w:rsidR="00C4696B" w:rsidRPr="00734940" w:rsidRDefault="00C4696B" w:rsidP="00640AB7">
            <w:pPr>
              <w:spacing w:before="100" w:beforeAutospacing="1" w:after="100" w:afterAutospacing="1"/>
              <w:ind w:left="-468"/>
              <w:jc w:val="right"/>
              <w:rPr>
                <w:bCs/>
                <w:sz w:val="20"/>
              </w:rPr>
            </w:pPr>
            <w:r w:rsidRPr="00734940">
              <w:rPr>
                <w:bCs/>
                <w:sz w:val="20"/>
                <w:szCs w:val="22"/>
              </w:rPr>
              <w:t>-</w:t>
            </w:r>
          </w:p>
        </w:tc>
        <w:tc>
          <w:tcPr>
            <w:tcW w:w="1382" w:type="dxa"/>
            <w:tcBorders>
              <w:left w:val="nil"/>
              <w:bottom w:val="single" w:sz="4" w:space="0" w:color="auto"/>
              <w:right w:val="nil"/>
            </w:tcBorders>
            <w:shd w:val="clear" w:color="auto" w:fill="FFFFFF"/>
            <w:noWrap/>
            <w:vAlign w:val="bottom"/>
          </w:tcPr>
          <w:p w:rsidR="00C4696B" w:rsidRPr="00734940" w:rsidRDefault="00C4696B" w:rsidP="00640AB7">
            <w:pPr>
              <w:spacing w:before="100" w:beforeAutospacing="1" w:after="100" w:afterAutospacing="1"/>
              <w:ind w:left="-468"/>
              <w:jc w:val="right"/>
              <w:rPr>
                <w:b/>
                <w:bCs/>
                <w:sz w:val="20"/>
              </w:rPr>
            </w:pPr>
            <w:r w:rsidRPr="00734940">
              <w:rPr>
                <w:b/>
                <w:bCs/>
                <w:sz w:val="20"/>
                <w:szCs w:val="22"/>
              </w:rPr>
              <w:t>-</w:t>
            </w:r>
          </w:p>
        </w:tc>
        <w:tc>
          <w:tcPr>
            <w:tcW w:w="1382" w:type="dxa"/>
            <w:tcBorders>
              <w:left w:val="nil"/>
              <w:bottom w:val="single" w:sz="4" w:space="0" w:color="auto"/>
              <w:right w:val="nil"/>
            </w:tcBorders>
            <w:shd w:val="clear" w:color="auto" w:fill="FFFFFF"/>
            <w:noWrap/>
            <w:vAlign w:val="bottom"/>
          </w:tcPr>
          <w:p w:rsidR="00C4696B" w:rsidRPr="00734940" w:rsidRDefault="00C4696B" w:rsidP="00C4696B">
            <w:pPr>
              <w:ind w:left="-468"/>
              <w:jc w:val="right"/>
              <w:rPr>
                <w:sz w:val="20"/>
              </w:rPr>
            </w:pPr>
            <w:r w:rsidRPr="00734940">
              <w:rPr>
                <w:sz w:val="20"/>
                <w:szCs w:val="22"/>
              </w:rPr>
              <w:t>(47,303)</w:t>
            </w:r>
          </w:p>
        </w:tc>
        <w:tc>
          <w:tcPr>
            <w:tcW w:w="1382" w:type="dxa"/>
            <w:tcBorders>
              <w:left w:val="nil"/>
              <w:bottom w:val="single" w:sz="4" w:space="0" w:color="auto"/>
              <w:right w:val="nil"/>
            </w:tcBorders>
            <w:shd w:val="clear" w:color="auto" w:fill="FFFFFF"/>
            <w:noWrap/>
            <w:vAlign w:val="bottom"/>
          </w:tcPr>
          <w:p w:rsidR="00C4696B" w:rsidRPr="00734940" w:rsidRDefault="00C4696B" w:rsidP="00640AB7">
            <w:pPr>
              <w:ind w:left="-468"/>
              <w:jc w:val="right"/>
              <w:rPr>
                <w:b/>
                <w:bCs/>
                <w:sz w:val="20"/>
              </w:rPr>
            </w:pPr>
            <w:r w:rsidRPr="00734940">
              <w:rPr>
                <w:b/>
                <w:bCs/>
                <w:sz w:val="20"/>
                <w:szCs w:val="22"/>
              </w:rPr>
              <w:t>(47,303)</w:t>
            </w:r>
          </w:p>
        </w:tc>
      </w:tr>
      <w:tr w:rsidR="0074384F" w:rsidRPr="00734940" w:rsidTr="00C4696B">
        <w:trPr>
          <w:trHeight w:val="255"/>
        </w:trPr>
        <w:tc>
          <w:tcPr>
            <w:tcW w:w="3686" w:type="dxa"/>
            <w:tcBorders>
              <w:top w:val="nil"/>
              <w:left w:val="nil"/>
              <w:bottom w:val="nil"/>
              <w:right w:val="nil"/>
            </w:tcBorders>
            <w:shd w:val="clear" w:color="auto" w:fill="FFFFFF"/>
            <w:vAlign w:val="bottom"/>
          </w:tcPr>
          <w:p w:rsidR="0074384F" w:rsidRPr="00734940" w:rsidRDefault="00740508" w:rsidP="00740508">
            <w:pPr>
              <w:rPr>
                <w:b/>
                <w:bCs/>
                <w:sz w:val="20"/>
                <w:lang w:eastAsia="en-GB"/>
              </w:rPr>
            </w:pPr>
            <w:r w:rsidRPr="00734940">
              <w:rPr>
                <w:b/>
                <w:bCs/>
                <w:sz w:val="20"/>
                <w:szCs w:val="22"/>
              </w:rPr>
              <w:t>Balance at 30</w:t>
            </w:r>
            <w:r w:rsidR="0074384F" w:rsidRPr="00734940">
              <w:rPr>
                <w:b/>
                <w:bCs/>
                <w:sz w:val="20"/>
                <w:szCs w:val="22"/>
              </w:rPr>
              <w:t xml:space="preserve"> </w:t>
            </w:r>
            <w:r w:rsidRPr="00734940">
              <w:rPr>
                <w:b/>
                <w:bCs/>
                <w:sz w:val="20"/>
                <w:szCs w:val="22"/>
              </w:rPr>
              <w:t>June</w:t>
            </w:r>
            <w:r w:rsidR="0074384F" w:rsidRPr="00734940">
              <w:rPr>
                <w:b/>
                <w:bCs/>
                <w:sz w:val="20"/>
                <w:szCs w:val="22"/>
              </w:rPr>
              <w:t xml:space="preserve"> 201</w:t>
            </w:r>
            <w:r w:rsidRPr="00734940">
              <w:rPr>
                <w:b/>
                <w:bCs/>
                <w:sz w:val="20"/>
                <w:szCs w:val="22"/>
              </w:rPr>
              <w:t>4</w:t>
            </w:r>
          </w:p>
        </w:tc>
        <w:tc>
          <w:tcPr>
            <w:tcW w:w="1382" w:type="dxa"/>
            <w:tcBorders>
              <w:top w:val="single" w:sz="4" w:space="0" w:color="auto"/>
              <w:left w:val="nil"/>
              <w:bottom w:val="double" w:sz="4" w:space="0" w:color="auto"/>
              <w:right w:val="nil"/>
            </w:tcBorders>
            <w:shd w:val="clear" w:color="auto" w:fill="FFFFFF"/>
            <w:noWrap/>
            <w:vAlign w:val="bottom"/>
          </w:tcPr>
          <w:p w:rsidR="0074384F" w:rsidRPr="00734940" w:rsidRDefault="0074384F" w:rsidP="00640AB7">
            <w:pPr>
              <w:ind w:left="-468"/>
              <w:jc w:val="right"/>
              <w:rPr>
                <w:b/>
                <w:bCs/>
                <w:sz w:val="20"/>
              </w:rPr>
            </w:pPr>
            <w:r w:rsidRPr="00734940">
              <w:rPr>
                <w:b/>
                <w:bCs/>
                <w:sz w:val="20"/>
                <w:szCs w:val="22"/>
              </w:rPr>
              <w:t xml:space="preserve">1,000,000 </w:t>
            </w:r>
          </w:p>
        </w:tc>
        <w:tc>
          <w:tcPr>
            <w:tcW w:w="1382" w:type="dxa"/>
            <w:tcBorders>
              <w:top w:val="single" w:sz="4" w:space="0" w:color="auto"/>
              <w:left w:val="nil"/>
              <w:bottom w:val="double" w:sz="4" w:space="0" w:color="auto"/>
              <w:right w:val="nil"/>
            </w:tcBorders>
            <w:shd w:val="clear" w:color="auto" w:fill="FFFFFF"/>
            <w:noWrap/>
            <w:vAlign w:val="bottom"/>
          </w:tcPr>
          <w:p w:rsidR="0074384F" w:rsidRPr="00734940" w:rsidRDefault="0074384F" w:rsidP="00640AB7">
            <w:pPr>
              <w:ind w:left="-468"/>
              <w:jc w:val="right"/>
              <w:rPr>
                <w:b/>
                <w:bCs/>
                <w:sz w:val="20"/>
              </w:rPr>
            </w:pPr>
            <w:r w:rsidRPr="00734940">
              <w:rPr>
                <w:b/>
                <w:bCs/>
                <w:sz w:val="20"/>
                <w:szCs w:val="22"/>
              </w:rPr>
              <w:t xml:space="preserve">121,900,310 </w:t>
            </w:r>
          </w:p>
        </w:tc>
        <w:tc>
          <w:tcPr>
            <w:tcW w:w="1382" w:type="dxa"/>
            <w:tcBorders>
              <w:top w:val="single" w:sz="4" w:space="0" w:color="auto"/>
              <w:left w:val="nil"/>
              <w:bottom w:val="double" w:sz="4" w:space="0" w:color="auto"/>
              <w:right w:val="nil"/>
            </w:tcBorders>
            <w:shd w:val="clear" w:color="auto" w:fill="FFFFFF"/>
            <w:noWrap/>
            <w:vAlign w:val="bottom"/>
          </w:tcPr>
          <w:p w:rsidR="0074384F" w:rsidRPr="00734940" w:rsidRDefault="0074384F" w:rsidP="00C4696B">
            <w:pPr>
              <w:ind w:left="-468"/>
              <w:jc w:val="right"/>
              <w:rPr>
                <w:b/>
                <w:bCs/>
                <w:sz w:val="20"/>
              </w:rPr>
            </w:pPr>
            <w:r w:rsidRPr="00734940">
              <w:rPr>
                <w:b/>
                <w:bCs/>
                <w:sz w:val="20"/>
                <w:szCs w:val="22"/>
              </w:rPr>
              <w:t>(27,7</w:t>
            </w:r>
            <w:r w:rsidR="00C4696B" w:rsidRPr="00734940">
              <w:rPr>
                <w:b/>
                <w:bCs/>
                <w:sz w:val="20"/>
                <w:szCs w:val="22"/>
              </w:rPr>
              <w:t>55</w:t>
            </w:r>
            <w:r w:rsidRPr="00734940">
              <w:rPr>
                <w:b/>
                <w:bCs/>
                <w:sz w:val="20"/>
                <w:szCs w:val="22"/>
              </w:rPr>
              <w:t>)</w:t>
            </w:r>
          </w:p>
        </w:tc>
        <w:tc>
          <w:tcPr>
            <w:tcW w:w="1382" w:type="dxa"/>
            <w:tcBorders>
              <w:top w:val="single" w:sz="4" w:space="0" w:color="auto"/>
              <w:left w:val="nil"/>
              <w:bottom w:val="double" w:sz="4" w:space="0" w:color="auto"/>
              <w:right w:val="nil"/>
            </w:tcBorders>
            <w:shd w:val="clear" w:color="auto" w:fill="FFFFFF"/>
            <w:noWrap/>
            <w:vAlign w:val="bottom"/>
          </w:tcPr>
          <w:p w:rsidR="0074384F" w:rsidRPr="00734940" w:rsidRDefault="0074384F" w:rsidP="000A103E">
            <w:pPr>
              <w:ind w:left="-468"/>
              <w:jc w:val="right"/>
              <w:rPr>
                <w:b/>
                <w:bCs/>
                <w:sz w:val="20"/>
                <w:lang w:eastAsia="en-GB"/>
              </w:rPr>
            </w:pPr>
            <w:r w:rsidRPr="00734940">
              <w:rPr>
                <w:b/>
                <w:bCs/>
                <w:sz w:val="20"/>
                <w:szCs w:val="22"/>
              </w:rPr>
              <w:t>(</w:t>
            </w:r>
            <w:r w:rsidR="000A103E" w:rsidRPr="00734940">
              <w:rPr>
                <w:b/>
                <w:bCs/>
                <w:sz w:val="20"/>
                <w:szCs w:val="22"/>
              </w:rPr>
              <w:t>87</w:t>
            </w:r>
            <w:r w:rsidRPr="00734940">
              <w:rPr>
                <w:b/>
                <w:bCs/>
                <w:sz w:val="20"/>
                <w:szCs w:val="22"/>
              </w:rPr>
              <w:t>,</w:t>
            </w:r>
            <w:r w:rsidR="000A103E" w:rsidRPr="00734940">
              <w:rPr>
                <w:b/>
                <w:bCs/>
                <w:sz w:val="20"/>
                <w:szCs w:val="22"/>
              </w:rPr>
              <w:t>449</w:t>
            </w:r>
            <w:r w:rsidRPr="00734940">
              <w:rPr>
                <w:b/>
                <w:bCs/>
                <w:sz w:val="20"/>
                <w:szCs w:val="22"/>
              </w:rPr>
              <w:t>,</w:t>
            </w:r>
            <w:r w:rsidR="000A103E" w:rsidRPr="00734940">
              <w:rPr>
                <w:b/>
                <w:bCs/>
                <w:sz w:val="20"/>
                <w:szCs w:val="22"/>
              </w:rPr>
              <w:t>176</w:t>
            </w:r>
            <w:r w:rsidRPr="00734940">
              <w:rPr>
                <w:b/>
                <w:bCs/>
                <w:sz w:val="20"/>
                <w:szCs w:val="22"/>
              </w:rPr>
              <w:t>)</w:t>
            </w:r>
          </w:p>
        </w:tc>
        <w:tc>
          <w:tcPr>
            <w:tcW w:w="1382" w:type="dxa"/>
            <w:tcBorders>
              <w:top w:val="single" w:sz="4" w:space="0" w:color="auto"/>
              <w:left w:val="nil"/>
              <w:bottom w:val="double" w:sz="4" w:space="0" w:color="auto"/>
              <w:right w:val="nil"/>
            </w:tcBorders>
            <w:shd w:val="clear" w:color="auto" w:fill="FFFFFF"/>
            <w:vAlign w:val="bottom"/>
          </w:tcPr>
          <w:p w:rsidR="0074384F" w:rsidRPr="00734940" w:rsidRDefault="0074384F" w:rsidP="00640AB7">
            <w:pPr>
              <w:ind w:left="-468"/>
              <w:jc w:val="right"/>
              <w:rPr>
                <w:bCs/>
                <w:sz w:val="20"/>
              </w:rPr>
            </w:pPr>
            <w:r w:rsidRPr="00734940">
              <w:rPr>
                <w:bCs/>
                <w:sz w:val="20"/>
                <w:szCs w:val="22"/>
              </w:rPr>
              <w:t>-</w:t>
            </w:r>
          </w:p>
        </w:tc>
        <w:tc>
          <w:tcPr>
            <w:tcW w:w="1382" w:type="dxa"/>
            <w:tcBorders>
              <w:top w:val="single" w:sz="4" w:space="0" w:color="auto"/>
              <w:left w:val="nil"/>
              <w:bottom w:val="double" w:sz="4" w:space="0" w:color="auto"/>
              <w:right w:val="nil"/>
            </w:tcBorders>
            <w:shd w:val="clear" w:color="auto" w:fill="FFFFFF"/>
            <w:noWrap/>
            <w:vAlign w:val="bottom"/>
          </w:tcPr>
          <w:p w:rsidR="0074384F" w:rsidRPr="00734940" w:rsidRDefault="0074384F" w:rsidP="000A103E">
            <w:pPr>
              <w:ind w:left="-468"/>
              <w:jc w:val="right"/>
              <w:rPr>
                <w:b/>
                <w:bCs/>
                <w:sz w:val="20"/>
                <w:lang w:eastAsia="en-GB"/>
              </w:rPr>
            </w:pPr>
            <w:r w:rsidRPr="00734940">
              <w:rPr>
                <w:b/>
                <w:bCs/>
                <w:sz w:val="20"/>
                <w:szCs w:val="22"/>
              </w:rPr>
              <w:t>3</w:t>
            </w:r>
            <w:r w:rsidR="000A103E" w:rsidRPr="00734940">
              <w:rPr>
                <w:b/>
                <w:bCs/>
                <w:sz w:val="20"/>
                <w:szCs w:val="22"/>
              </w:rPr>
              <w:t>5</w:t>
            </w:r>
            <w:r w:rsidRPr="00734940">
              <w:rPr>
                <w:b/>
                <w:bCs/>
                <w:sz w:val="20"/>
                <w:szCs w:val="22"/>
              </w:rPr>
              <w:t>,</w:t>
            </w:r>
            <w:r w:rsidR="000A103E" w:rsidRPr="00734940">
              <w:rPr>
                <w:b/>
                <w:bCs/>
                <w:sz w:val="20"/>
                <w:szCs w:val="22"/>
              </w:rPr>
              <w:t>423</w:t>
            </w:r>
            <w:r w:rsidRPr="00734940">
              <w:rPr>
                <w:b/>
                <w:bCs/>
                <w:sz w:val="20"/>
                <w:szCs w:val="22"/>
              </w:rPr>
              <w:t>,3</w:t>
            </w:r>
            <w:r w:rsidR="000A103E" w:rsidRPr="00734940">
              <w:rPr>
                <w:b/>
                <w:bCs/>
                <w:sz w:val="20"/>
                <w:szCs w:val="22"/>
              </w:rPr>
              <w:t>79</w:t>
            </w:r>
            <w:r w:rsidRPr="00734940">
              <w:rPr>
                <w:b/>
                <w:bCs/>
                <w:sz w:val="20"/>
                <w:szCs w:val="22"/>
              </w:rPr>
              <w:t xml:space="preserve"> </w:t>
            </w:r>
          </w:p>
        </w:tc>
        <w:tc>
          <w:tcPr>
            <w:tcW w:w="1382" w:type="dxa"/>
            <w:tcBorders>
              <w:top w:val="single" w:sz="4" w:space="0" w:color="auto"/>
              <w:left w:val="nil"/>
              <w:bottom w:val="double" w:sz="4" w:space="0" w:color="auto"/>
              <w:right w:val="nil"/>
            </w:tcBorders>
            <w:shd w:val="clear" w:color="auto" w:fill="FFFFFF"/>
            <w:noWrap/>
            <w:vAlign w:val="bottom"/>
          </w:tcPr>
          <w:p w:rsidR="0074384F" w:rsidRPr="00734940" w:rsidRDefault="0074384F" w:rsidP="000A103E">
            <w:pPr>
              <w:spacing w:before="100" w:beforeAutospacing="1" w:after="100" w:afterAutospacing="1"/>
              <w:ind w:left="-468"/>
              <w:jc w:val="right"/>
              <w:rPr>
                <w:b/>
                <w:bCs/>
                <w:sz w:val="20"/>
              </w:rPr>
            </w:pPr>
            <w:r w:rsidRPr="00734940">
              <w:rPr>
                <w:b/>
                <w:bCs/>
                <w:sz w:val="20"/>
                <w:szCs w:val="22"/>
              </w:rPr>
              <w:t>3</w:t>
            </w:r>
            <w:r w:rsidR="000A103E" w:rsidRPr="00734940">
              <w:rPr>
                <w:b/>
                <w:bCs/>
                <w:sz w:val="20"/>
                <w:szCs w:val="22"/>
              </w:rPr>
              <w:t>24</w:t>
            </w:r>
            <w:r w:rsidRPr="00734940">
              <w:rPr>
                <w:b/>
                <w:bCs/>
                <w:sz w:val="20"/>
                <w:szCs w:val="22"/>
              </w:rPr>
              <w:t>,9</w:t>
            </w:r>
            <w:r w:rsidR="000A103E" w:rsidRPr="00734940">
              <w:rPr>
                <w:b/>
                <w:bCs/>
                <w:sz w:val="20"/>
                <w:szCs w:val="22"/>
              </w:rPr>
              <w:t>14</w:t>
            </w:r>
          </w:p>
        </w:tc>
        <w:tc>
          <w:tcPr>
            <w:tcW w:w="1382" w:type="dxa"/>
            <w:tcBorders>
              <w:top w:val="single" w:sz="4" w:space="0" w:color="auto"/>
              <w:left w:val="nil"/>
              <w:bottom w:val="double" w:sz="4" w:space="0" w:color="auto"/>
              <w:right w:val="nil"/>
            </w:tcBorders>
            <w:shd w:val="clear" w:color="auto" w:fill="FFFFFF"/>
            <w:noWrap/>
            <w:vAlign w:val="bottom"/>
          </w:tcPr>
          <w:p w:rsidR="0074384F" w:rsidRPr="00734940" w:rsidRDefault="0074384F" w:rsidP="000A103E">
            <w:pPr>
              <w:ind w:left="-468"/>
              <w:jc w:val="right"/>
              <w:rPr>
                <w:b/>
                <w:bCs/>
                <w:sz w:val="20"/>
              </w:rPr>
            </w:pPr>
            <w:r w:rsidRPr="00734940">
              <w:rPr>
                <w:b/>
                <w:bCs/>
                <w:sz w:val="20"/>
                <w:szCs w:val="22"/>
              </w:rPr>
              <w:t>3</w:t>
            </w:r>
            <w:r w:rsidR="000A103E" w:rsidRPr="00734940">
              <w:rPr>
                <w:b/>
                <w:bCs/>
                <w:sz w:val="20"/>
                <w:szCs w:val="22"/>
              </w:rPr>
              <w:t>5</w:t>
            </w:r>
            <w:r w:rsidRPr="00734940">
              <w:rPr>
                <w:b/>
                <w:bCs/>
                <w:sz w:val="20"/>
                <w:szCs w:val="22"/>
              </w:rPr>
              <w:t>,</w:t>
            </w:r>
            <w:r w:rsidR="000A103E" w:rsidRPr="00734940">
              <w:rPr>
                <w:b/>
                <w:bCs/>
                <w:sz w:val="20"/>
                <w:szCs w:val="22"/>
              </w:rPr>
              <w:t>748</w:t>
            </w:r>
            <w:r w:rsidRPr="00734940">
              <w:rPr>
                <w:b/>
                <w:bCs/>
                <w:sz w:val="20"/>
                <w:szCs w:val="22"/>
              </w:rPr>
              <w:t>,</w:t>
            </w:r>
            <w:r w:rsidR="000A103E" w:rsidRPr="00734940">
              <w:rPr>
                <w:b/>
                <w:bCs/>
                <w:sz w:val="20"/>
                <w:szCs w:val="22"/>
              </w:rPr>
              <w:t>293</w:t>
            </w:r>
            <w:r w:rsidRPr="00734940">
              <w:rPr>
                <w:b/>
                <w:bCs/>
                <w:sz w:val="20"/>
                <w:szCs w:val="22"/>
              </w:rPr>
              <w:t xml:space="preserve"> </w:t>
            </w:r>
          </w:p>
        </w:tc>
      </w:tr>
      <w:tr w:rsidR="0074384F" w:rsidRPr="00734940" w:rsidTr="00C4696B">
        <w:trPr>
          <w:trHeight w:val="255"/>
        </w:trPr>
        <w:tc>
          <w:tcPr>
            <w:tcW w:w="3686" w:type="dxa"/>
            <w:tcBorders>
              <w:top w:val="nil"/>
              <w:left w:val="nil"/>
              <w:bottom w:val="nil"/>
              <w:right w:val="nil"/>
            </w:tcBorders>
            <w:shd w:val="clear" w:color="auto" w:fill="FFFFFF"/>
            <w:vAlign w:val="bottom"/>
          </w:tcPr>
          <w:p w:rsidR="0074384F" w:rsidRPr="00734940" w:rsidRDefault="0074384F">
            <w:pPr>
              <w:rPr>
                <w:sz w:val="20"/>
              </w:rPr>
            </w:pPr>
            <w:r w:rsidRPr="00734940">
              <w:rPr>
                <w:sz w:val="20"/>
                <w:szCs w:val="22"/>
              </w:rPr>
              <w:t> </w:t>
            </w:r>
          </w:p>
        </w:tc>
        <w:tc>
          <w:tcPr>
            <w:tcW w:w="1382" w:type="dxa"/>
            <w:tcBorders>
              <w:top w:val="double" w:sz="4" w:space="0" w:color="auto"/>
              <w:left w:val="nil"/>
              <w:bottom w:val="nil"/>
              <w:right w:val="nil"/>
            </w:tcBorders>
            <w:shd w:val="clear" w:color="auto" w:fill="FFFFFF"/>
            <w:noWrap/>
            <w:vAlign w:val="bottom"/>
          </w:tcPr>
          <w:p w:rsidR="0074384F" w:rsidRPr="00734940" w:rsidRDefault="0074384F" w:rsidP="005E00EE">
            <w:pPr>
              <w:ind w:left="-468"/>
              <w:jc w:val="right"/>
              <w:rPr>
                <w:sz w:val="20"/>
              </w:rPr>
            </w:pPr>
            <w:r w:rsidRPr="00734940">
              <w:rPr>
                <w:sz w:val="20"/>
                <w:szCs w:val="22"/>
              </w:rPr>
              <w:t> </w:t>
            </w:r>
          </w:p>
        </w:tc>
        <w:tc>
          <w:tcPr>
            <w:tcW w:w="1382" w:type="dxa"/>
            <w:tcBorders>
              <w:top w:val="double" w:sz="4" w:space="0" w:color="auto"/>
              <w:left w:val="nil"/>
              <w:bottom w:val="nil"/>
              <w:right w:val="nil"/>
            </w:tcBorders>
            <w:shd w:val="clear" w:color="auto" w:fill="FFFFFF"/>
            <w:noWrap/>
            <w:vAlign w:val="bottom"/>
          </w:tcPr>
          <w:p w:rsidR="0074384F" w:rsidRPr="00734940" w:rsidRDefault="0074384F" w:rsidP="005E00EE">
            <w:pPr>
              <w:ind w:left="-468"/>
              <w:jc w:val="right"/>
              <w:rPr>
                <w:sz w:val="20"/>
              </w:rPr>
            </w:pPr>
            <w:r w:rsidRPr="00734940">
              <w:rPr>
                <w:sz w:val="20"/>
                <w:szCs w:val="22"/>
              </w:rPr>
              <w:t> </w:t>
            </w:r>
          </w:p>
        </w:tc>
        <w:tc>
          <w:tcPr>
            <w:tcW w:w="1382" w:type="dxa"/>
            <w:tcBorders>
              <w:top w:val="double" w:sz="4" w:space="0" w:color="auto"/>
              <w:left w:val="nil"/>
              <w:bottom w:val="nil"/>
              <w:right w:val="nil"/>
            </w:tcBorders>
            <w:shd w:val="clear" w:color="auto" w:fill="FFFFFF"/>
            <w:noWrap/>
            <w:vAlign w:val="bottom"/>
          </w:tcPr>
          <w:p w:rsidR="0074384F" w:rsidRPr="00734940" w:rsidRDefault="0074384F" w:rsidP="005E00EE">
            <w:pPr>
              <w:ind w:left="-468"/>
              <w:jc w:val="right"/>
              <w:rPr>
                <w:sz w:val="20"/>
              </w:rPr>
            </w:pPr>
            <w:r w:rsidRPr="00734940">
              <w:rPr>
                <w:sz w:val="20"/>
                <w:szCs w:val="22"/>
              </w:rPr>
              <w:t> </w:t>
            </w:r>
          </w:p>
        </w:tc>
        <w:tc>
          <w:tcPr>
            <w:tcW w:w="1382" w:type="dxa"/>
            <w:tcBorders>
              <w:top w:val="double" w:sz="4" w:space="0" w:color="auto"/>
              <w:left w:val="nil"/>
              <w:bottom w:val="nil"/>
              <w:right w:val="nil"/>
            </w:tcBorders>
            <w:shd w:val="clear" w:color="auto" w:fill="FFFFFF"/>
            <w:noWrap/>
            <w:vAlign w:val="bottom"/>
          </w:tcPr>
          <w:p w:rsidR="0074384F" w:rsidRPr="00734940" w:rsidRDefault="0074384F" w:rsidP="005E00EE">
            <w:pPr>
              <w:ind w:left="-468"/>
              <w:jc w:val="right"/>
              <w:rPr>
                <w:sz w:val="20"/>
              </w:rPr>
            </w:pPr>
            <w:r w:rsidRPr="00734940">
              <w:rPr>
                <w:sz w:val="20"/>
                <w:szCs w:val="22"/>
              </w:rPr>
              <w:t> </w:t>
            </w:r>
          </w:p>
        </w:tc>
        <w:tc>
          <w:tcPr>
            <w:tcW w:w="1382" w:type="dxa"/>
            <w:tcBorders>
              <w:top w:val="double" w:sz="4" w:space="0" w:color="auto"/>
              <w:left w:val="nil"/>
              <w:bottom w:val="nil"/>
              <w:right w:val="nil"/>
            </w:tcBorders>
            <w:shd w:val="clear" w:color="auto" w:fill="FFFFFF"/>
            <w:vAlign w:val="bottom"/>
          </w:tcPr>
          <w:p w:rsidR="0074384F" w:rsidRPr="00734940" w:rsidRDefault="0074384F" w:rsidP="005E00EE">
            <w:pPr>
              <w:ind w:left="-468"/>
              <w:jc w:val="right"/>
              <w:rPr>
                <w:bCs/>
                <w:sz w:val="20"/>
              </w:rPr>
            </w:pPr>
          </w:p>
        </w:tc>
        <w:tc>
          <w:tcPr>
            <w:tcW w:w="1382" w:type="dxa"/>
            <w:tcBorders>
              <w:top w:val="double" w:sz="4" w:space="0" w:color="auto"/>
              <w:left w:val="nil"/>
              <w:bottom w:val="nil"/>
              <w:right w:val="nil"/>
            </w:tcBorders>
            <w:shd w:val="clear" w:color="auto" w:fill="FFFFFF"/>
            <w:noWrap/>
            <w:vAlign w:val="bottom"/>
          </w:tcPr>
          <w:p w:rsidR="0074384F" w:rsidRPr="00734940" w:rsidRDefault="0074384F" w:rsidP="005E00EE">
            <w:pPr>
              <w:ind w:left="-468"/>
              <w:jc w:val="right"/>
              <w:rPr>
                <w:b/>
                <w:bCs/>
                <w:sz w:val="20"/>
              </w:rPr>
            </w:pPr>
            <w:r w:rsidRPr="00734940">
              <w:rPr>
                <w:b/>
                <w:bCs/>
                <w:sz w:val="20"/>
                <w:szCs w:val="22"/>
              </w:rPr>
              <w:t> </w:t>
            </w:r>
          </w:p>
        </w:tc>
        <w:tc>
          <w:tcPr>
            <w:tcW w:w="1382" w:type="dxa"/>
            <w:tcBorders>
              <w:top w:val="double" w:sz="4" w:space="0" w:color="auto"/>
              <w:left w:val="nil"/>
              <w:bottom w:val="nil"/>
              <w:right w:val="nil"/>
            </w:tcBorders>
            <w:shd w:val="clear" w:color="auto" w:fill="FFFFFF"/>
            <w:noWrap/>
            <w:vAlign w:val="bottom"/>
          </w:tcPr>
          <w:p w:rsidR="0074384F" w:rsidRPr="00734940" w:rsidRDefault="0074384F" w:rsidP="005E00EE">
            <w:pPr>
              <w:spacing w:before="100" w:beforeAutospacing="1" w:after="100" w:afterAutospacing="1"/>
              <w:ind w:left="-468"/>
              <w:jc w:val="right"/>
              <w:rPr>
                <w:sz w:val="20"/>
              </w:rPr>
            </w:pPr>
            <w:r w:rsidRPr="00734940">
              <w:rPr>
                <w:sz w:val="20"/>
                <w:szCs w:val="22"/>
              </w:rPr>
              <w:t> </w:t>
            </w:r>
          </w:p>
        </w:tc>
        <w:tc>
          <w:tcPr>
            <w:tcW w:w="1382" w:type="dxa"/>
            <w:tcBorders>
              <w:top w:val="double" w:sz="4" w:space="0" w:color="auto"/>
              <w:left w:val="nil"/>
              <w:bottom w:val="nil"/>
              <w:right w:val="nil"/>
            </w:tcBorders>
            <w:shd w:val="clear" w:color="auto" w:fill="FFFFFF"/>
            <w:noWrap/>
            <w:vAlign w:val="bottom"/>
          </w:tcPr>
          <w:p w:rsidR="0074384F" w:rsidRPr="00734940" w:rsidRDefault="0074384F" w:rsidP="005E00EE">
            <w:pPr>
              <w:ind w:left="-468"/>
              <w:jc w:val="right"/>
              <w:rPr>
                <w:b/>
                <w:bCs/>
                <w:sz w:val="20"/>
              </w:rPr>
            </w:pPr>
            <w:r w:rsidRPr="00734940">
              <w:rPr>
                <w:b/>
                <w:bCs/>
                <w:sz w:val="20"/>
                <w:szCs w:val="22"/>
              </w:rPr>
              <w:t> </w:t>
            </w:r>
          </w:p>
        </w:tc>
      </w:tr>
      <w:tr w:rsidR="0074384F" w:rsidRPr="00734940" w:rsidTr="00C4696B">
        <w:trPr>
          <w:trHeight w:val="255"/>
        </w:trPr>
        <w:tc>
          <w:tcPr>
            <w:tcW w:w="3686" w:type="dxa"/>
            <w:tcBorders>
              <w:top w:val="nil"/>
              <w:left w:val="nil"/>
              <w:bottom w:val="nil"/>
              <w:right w:val="nil"/>
            </w:tcBorders>
            <w:shd w:val="clear" w:color="auto" w:fill="FFFFFF"/>
            <w:vAlign w:val="bottom"/>
          </w:tcPr>
          <w:p w:rsidR="0074384F" w:rsidRPr="00734940" w:rsidRDefault="00512B5F">
            <w:pPr>
              <w:rPr>
                <w:sz w:val="20"/>
                <w:lang w:eastAsia="en-GB"/>
              </w:rPr>
            </w:pPr>
            <w:r w:rsidRPr="00734940">
              <w:rPr>
                <w:sz w:val="20"/>
                <w:szCs w:val="22"/>
              </w:rPr>
              <w:t>P</w:t>
            </w:r>
            <w:r w:rsidR="0074384F" w:rsidRPr="00734940">
              <w:rPr>
                <w:sz w:val="20"/>
                <w:szCs w:val="22"/>
              </w:rPr>
              <w:t>rofit</w:t>
            </w:r>
            <w:r w:rsidRPr="00734940">
              <w:rPr>
                <w:sz w:val="20"/>
                <w:szCs w:val="22"/>
              </w:rPr>
              <w:t>/(loss)</w:t>
            </w:r>
            <w:r w:rsidR="0074384F" w:rsidRPr="00734940">
              <w:rPr>
                <w:sz w:val="20"/>
                <w:szCs w:val="22"/>
              </w:rPr>
              <w:t xml:space="preserve"> for the </w:t>
            </w:r>
            <w:r w:rsidR="00740508" w:rsidRPr="00734940">
              <w:rPr>
                <w:sz w:val="20"/>
                <w:szCs w:val="22"/>
              </w:rPr>
              <w:t>period</w:t>
            </w:r>
          </w:p>
        </w:tc>
        <w:tc>
          <w:tcPr>
            <w:tcW w:w="1382" w:type="dxa"/>
            <w:tcBorders>
              <w:top w:val="nil"/>
              <w:left w:val="nil"/>
              <w:right w:val="nil"/>
            </w:tcBorders>
            <w:shd w:val="clear" w:color="auto" w:fill="FFFFFF"/>
            <w:noWrap/>
            <w:vAlign w:val="bottom"/>
          </w:tcPr>
          <w:p w:rsidR="0074384F" w:rsidRPr="00734940" w:rsidRDefault="0074384F" w:rsidP="005E00EE">
            <w:pPr>
              <w:ind w:left="-468"/>
              <w:jc w:val="right"/>
              <w:rPr>
                <w:sz w:val="20"/>
              </w:rPr>
            </w:pPr>
            <w:r w:rsidRPr="00734940">
              <w:rPr>
                <w:sz w:val="20"/>
                <w:szCs w:val="22"/>
              </w:rPr>
              <w:t>-</w:t>
            </w:r>
          </w:p>
        </w:tc>
        <w:tc>
          <w:tcPr>
            <w:tcW w:w="1382" w:type="dxa"/>
            <w:tcBorders>
              <w:top w:val="nil"/>
              <w:left w:val="nil"/>
              <w:right w:val="nil"/>
            </w:tcBorders>
            <w:shd w:val="clear" w:color="auto" w:fill="FFFFFF"/>
            <w:noWrap/>
            <w:vAlign w:val="bottom"/>
          </w:tcPr>
          <w:p w:rsidR="0074384F" w:rsidRPr="00734940" w:rsidRDefault="0074384F" w:rsidP="005E00EE">
            <w:pPr>
              <w:ind w:left="-468"/>
              <w:jc w:val="right"/>
              <w:rPr>
                <w:sz w:val="20"/>
              </w:rPr>
            </w:pPr>
            <w:r w:rsidRPr="00734940">
              <w:rPr>
                <w:sz w:val="20"/>
                <w:szCs w:val="22"/>
              </w:rPr>
              <w:t>-</w:t>
            </w:r>
          </w:p>
        </w:tc>
        <w:tc>
          <w:tcPr>
            <w:tcW w:w="1382" w:type="dxa"/>
            <w:tcBorders>
              <w:top w:val="nil"/>
              <w:left w:val="nil"/>
              <w:right w:val="nil"/>
            </w:tcBorders>
            <w:shd w:val="clear" w:color="auto" w:fill="FFFFFF"/>
            <w:noWrap/>
            <w:vAlign w:val="bottom"/>
          </w:tcPr>
          <w:p w:rsidR="0074384F" w:rsidRPr="00734940" w:rsidRDefault="0074384F" w:rsidP="005E00EE">
            <w:pPr>
              <w:ind w:left="-468"/>
              <w:jc w:val="right"/>
              <w:rPr>
                <w:sz w:val="20"/>
              </w:rPr>
            </w:pPr>
            <w:r w:rsidRPr="00734940">
              <w:rPr>
                <w:sz w:val="20"/>
                <w:szCs w:val="22"/>
              </w:rPr>
              <w:t>-</w:t>
            </w:r>
          </w:p>
        </w:tc>
        <w:tc>
          <w:tcPr>
            <w:tcW w:w="1382" w:type="dxa"/>
            <w:tcBorders>
              <w:top w:val="nil"/>
              <w:left w:val="nil"/>
              <w:right w:val="nil"/>
            </w:tcBorders>
            <w:shd w:val="clear" w:color="auto" w:fill="FFFFFF"/>
            <w:noWrap/>
            <w:vAlign w:val="bottom"/>
          </w:tcPr>
          <w:p w:rsidR="0074384F" w:rsidRPr="00734940" w:rsidRDefault="000A103E">
            <w:pPr>
              <w:ind w:left="-468"/>
              <w:jc w:val="right"/>
              <w:rPr>
                <w:sz w:val="20"/>
                <w:lang w:eastAsia="en-GB"/>
              </w:rPr>
            </w:pPr>
            <w:r w:rsidRPr="00734940">
              <w:rPr>
                <w:sz w:val="20"/>
                <w:szCs w:val="22"/>
              </w:rPr>
              <w:t>1,690,681</w:t>
            </w:r>
          </w:p>
        </w:tc>
        <w:tc>
          <w:tcPr>
            <w:tcW w:w="1382" w:type="dxa"/>
            <w:tcBorders>
              <w:top w:val="nil"/>
              <w:left w:val="nil"/>
              <w:right w:val="nil"/>
            </w:tcBorders>
            <w:shd w:val="clear" w:color="auto" w:fill="FFFFFF"/>
            <w:vAlign w:val="bottom"/>
          </w:tcPr>
          <w:p w:rsidR="0074384F" w:rsidRPr="00734940" w:rsidRDefault="000719E7">
            <w:pPr>
              <w:ind w:left="-468"/>
              <w:jc w:val="right"/>
              <w:rPr>
                <w:sz w:val="20"/>
              </w:rPr>
            </w:pPr>
            <w:r w:rsidRPr="00734940">
              <w:rPr>
                <w:sz w:val="20"/>
                <w:szCs w:val="22"/>
              </w:rPr>
              <w:t>-</w:t>
            </w:r>
          </w:p>
        </w:tc>
        <w:tc>
          <w:tcPr>
            <w:tcW w:w="1382" w:type="dxa"/>
            <w:tcBorders>
              <w:top w:val="nil"/>
              <w:left w:val="nil"/>
              <w:right w:val="nil"/>
            </w:tcBorders>
            <w:shd w:val="clear" w:color="auto" w:fill="FFFFFF"/>
            <w:noWrap/>
            <w:vAlign w:val="bottom"/>
          </w:tcPr>
          <w:p w:rsidR="0074384F" w:rsidRPr="00734940" w:rsidRDefault="00B957B3">
            <w:pPr>
              <w:ind w:left="-468"/>
              <w:jc w:val="right"/>
              <w:rPr>
                <w:b/>
                <w:bCs/>
                <w:sz w:val="20"/>
                <w:lang w:eastAsia="en-GB"/>
              </w:rPr>
            </w:pPr>
            <w:r w:rsidRPr="00734940">
              <w:rPr>
                <w:b/>
                <w:sz w:val="20"/>
                <w:szCs w:val="22"/>
              </w:rPr>
              <w:t>1,690,681</w:t>
            </w:r>
          </w:p>
        </w:tc>
        <w:tc>
          <w:tcPr>
            <w:tcW w:w="1382" w:type="dxa"/>
            <w:tcBorders>
              <w:top w:val="nil"/>
              <w:left w:val="nil"/>
              <w:right w:val="nil"/>
            </w:tcBorders>
            <w:shd w:val="clear" w:color="auto" w:fill="FFFFFF"/>
            <w:noWrap/>
            <w:vAlign w:val="bottom"/>
          </w:tcPr>
          <w:p w:rsidR="0074384F" w:rsidRPr="00734940" w:rsidRDefault="0074384F">
            <w:pPr>
              <w:spacing w:before="100" w:beforeAutospacing="1" w:after="100" w:afterAutospacing="1"/>
              <w:ind w:left="-468"/>
              <w:jc w:val="right"/>
              <w:rPr>
                <w:sz w:val="20"/>
                <w:lang w:eastAsia="en-GB"/>
              </w:rPr>
            </w:pPr>
            <w:r w:rsidRPr="00734940">
              <w:rPr>
                <w:sz w:val="20"/>
                <w:szCs w:val="22"/>
              </w:rPr>
              <w:t>(31,438)</w:t>
            </w:r>
          </w:p>
        </w:tc>
        <w:tc>
          <w:tcPr>
            <w:tcW w:w="1382" w:type="dxa"/>
            <w:tcBorders>
              <w:top w:val="nil"/>
              <w:left w:val="nil"/>
              <w:right w:val="nil"/>
            </w:tcBorders>
            <w:shd w:val="clear" w:color="auto" w:fill="FFFFFF"/>
            <w:noWrap/>
            <w:vAlign w:val="bottom"/>
          </w:tcPr>
          <w:p w:rsidR="0074384F" w:rsidRPr="00734940" w:rsidRDefault="00B957B3">
            <w:pPr>
              <w:ind w:left="-468"/>
              <w:jc w:val="right"/>
              <w:rPr>
                <w:b/>
                <w:bCs/>
                <w:sz w:val="20"/>
                <w:lang w:eastAsia="en-GB"/>
              </w:rPr>
            </w:pPr>
            <w:r w:rsidRPr="00734940">
              <w:rPr>
                <w:b/>
                <w:bCs/>
                <w:sz w:val="20"/>
                <w:szCs w:val="22"/>
              </w:rPr>
              <w:t>1,659,243</w:t>
            </w:r>
          </w:p>
        </w:tc>
      </w:tr>
      <w:tr w:rsidR="0074384F" w:rsidRPr="00734940" w:rsidTr="00C4696B">
        <w:trPr>
          <w:trHeight w:val="255"/>
        </w:trPr>
        <w:tc>
          <w:tcPr>
            <w:tcW w:w="3686" w:type="dxa"/>
            <w:tcBorders>
              <w:top w:val="nil"/>
              <w:left w:val="nil"/>
              <w:bottom w:val="nil"/>
              <w:right w:val="nil"/>
            </w:tcBorders>
            <w:shd w:val="clear" w:color="auto" w:fill="FFFFFF"/>
            <w:vAlign w:val="bottom"/>
          </w:tcPr>
          <w:p w:rsidR="0074384F" w:rsidRPr="00734940" w:rsidRDefault="00740508">
            <w:pPr>
              <w:rPr>
                <w:sz w:val="20"/>
              </w:rPr>
            </w:pPr>
            <w:r w:rsidRPr="00734940">
              <w:rPr>
                <w:sz w:val="20"/>
                <w:szCs w:val="22"/>
              </w:rPr>
              <w:t>Other comprehensive</w:t>
            </w:r>
            <w:r w:rsidR="0074384F" w:rsidRPr="00734940">
              <w:rPr>
                <w:sz w:val="20"/>
                <w:szCs w:val="22"/>
              </w:rPr>
              <w:t xml:space="preserve"> income</w:t>
            </w:r>
          </w:p>
        </w:tc>
        <w:tc>
          <w:tcPr>
            <w:tcW w:w="1382" w:type="dxa"/>
            <w:tcBorders>
              <w:top w:val="nil"/>
              <w:left w:val="nil"/>
              <w:right w:val="nil"/>
            </w:tcBorders>
            <w:shd w:val="clear" w:color="auto" w:fill="FFFFFF"/>
            <w:noWrap/>
            <w:vAlign w:val="bottom"/>
          </w:tcPr>
          <w:p w:rsidR="0074384F" w:rsidRPr="00734940" w:rsidRDefault="0074384F" w:rsidP="005E00EE">
            <w:pPr>
              <w:ind w:left="-468"/>
              <w:jc w:val="right"/>
              <w:rPr>
                <w:sz w:val="20"/>
              </w:rPr>
            </w:pPr>
            <w:r w:rsidRPr="00734940">
              <w:rPr>
                <w:sz w:val="20"/>
                <w:szCs w:val="22"/>
              </w:rPr>
              <w:t>-</w:t>
            </w:r>
          </w:p>
        </w:tc>
        <w:tc>
          <w:tcPr>
            <w:tcW w:w="1382" w:type="dxa"/>
            <w:tcBorders>
              <w:top w:val="nil"/>
              <w:left w:val="nil"/>
              <w:right w:val="nil"/>
            </w:tcBorders>
            <w:shd w:val="clear" w:color="auto" w:fill="FFFFFF"/>
            <w:noWrap/>
            <w:vAlign w:val="bottom"/>
          </w:tcPr>
          <w:p w:rsidR="0074384F" w:rsidRPr="00734940" w:rsidRDefault="0074384F" w:rsidP="005E00EE">
            <w:pPr>
              <w:ind w:left="-468"/>
              <w:jc w:val="right"/>
              <w:rPr>
                <w:sz w:val="20"/>
              </w:rPr>
            </w:pPr>
            <w:r w:rsidRPr="00734940">
              <w:rPr>
                <w:sz w:val="20"/>
                <w:szCs w:val="22"/>
              </w:rPr>
              <w:t>-</w:t>
            </w:r>
          </w:p>
        </w:tc>
        <w:tc>
          <w:tcPr>
            <w:tcW w:w="1382" w:type="dxa"/>
            <w:tcBorders>
              <w:top w:val="nil"/>
              <w:left w:val="nil"/>
              <w:right w:val="nil"/>
            </w:tcBorders>
            <w:shd w:val="clear" w:color="auto" w:fill="FFFFFF"/>
            <w:noWrap/>
            <w:vAlign w:val="bottom"/>
          </w:tcPr>
          <w:p w:rsidR="0074384F" w:rsidRPr="00734940" w:rsidRDefault="000A103E" w:rsidP="00B524E2">
            <w:pPr>
              <w:ind w:left="-468"/>
              <w:jc w:val="right"/>
              <w:rPr>
                <w:sz w:val="20"/>
                <w:lang w:eastAsia="en-GB"/>
              </w:rPr>
            </w:pPr>
            <w:r w:rsidRPr="00734940">
              <w:rPr>
                <w:sz w:val="20"/>
                <w:szCs w:val="22"/>
              </w:rPr>
              <w:t>1,510</w:t>
            </w:r>
          </w:p>
        </w:tc>
        <w:tc>
          <w:tcPr>
            <w:tcW w:w="1382" w:type="dxa"/>
            <w:tcBorders>
              <w:top w:val="nil"/>
              <w:left w:val="nil"/>
              <w:right w:val="nil"/>
            </w:tcBorders>
            <w:shd w:val="clear" w:color="auto" w:fill="FFFFFF"/>
            <w:noWrap/>
            <w:vAlign w:val="bottom"/>
          </w:tcPr>
          <w:p w:rsidR="0074384F" w:rsidRPr="00734940" w:rsidRDefault="0074384F" w:rsidP="00A02DB8">
            <w:pPr>
              <w:ind w:left="-468"/>
              <w:jc w:val="right"/>
              <w:rPr>
                <w:sz w:val="20"/>
                <w:lang w:eastAsia="en-GB"/>
              </w:rPr>
            </w:pPr>
            <w:r w:rsidRPr="00734940">
              <w:rPr>
                <w:sz w:val="20"/>
                <w:szCs w:val="22"/>
                <w:lang w:eastAsia="en-GB"/>
              </w:rPr>
              <w:t>-</w:t>
            </w:r>
          </w:p>
        </w:tc>
        <w:tc>
          <w:tcPr>
            <w:tcW w:w="1382" w:type="dxa"/>
            <w:tcBorders>
              <w:top w:val="nil"/>
              <w:left w:val="nil"/>
              <w:right w:val="nil"/>
            </w:tcBorders>
            <w:shd w:val="clear" w:color="auto" w:fill="FFFFFF"/>
            <w:vAlign w:val="bottom"/>
          </w:tcPr>
          <w:p w:rsidR="0074384F" w:rsidRPr="00734940" w:rsidDel="00640AB7" w:rsidRDefault="000719E7" w:rsidP="00B524E2">
            <w:pPr>
              <w:ind w:left="-468"/>
              <w:jc w:val="right"/>
              <w:rPr>
                <w:bCs/>
                <w:sz w:val="20"/>
              </w:rPr>
            </w:pPr>
            <w:r w:rsidRPr="00734940">
              <w:rPr>
                <w:bCs/>
                <w:sz w:val="20"/>
                <w:szCs w:val="22"/>
              </w:rPr>
              <w:t>-</w:t>
            </w:r>
          </w:p>
        </w:tc>
        <w:tc>
          <w:tcPr>
            <w:tcW w:w="1382" w:type="dxa"/>
            <w:tcBorders>
              <w:top w:val="nil"/>
              <w:left w:val="nil"/>
              <w:right w:val="nil"/>
            </w:tcBorders>
            <w:shd w:val="clear" w:color="auto" w:fill="FFFFFF"/>
            <w:noWrap/>
            <w:vAlign w:val="bottom"/>
          </w:tcPr>
          <w:p w:rsidR="0074384F" w:rsidRPr="00734940" w:rsidRDefault="000719E7" w:rsidP="00B957B3">
            <w:pPr>
              <w:ind w:left="-468"/>
              <w:jc w:val="right"/>
              <w:rPr>
                <w:b/>
                <w:bCs/>
                <w:sz w:val="20"/>
                <w:lang w:eastAsia="en-GB"/>
              </w:rPr>
            </w:pPr>
            <w:r w:rsidRPr="00734940">
              <w:rPr>
                <w:b/>
                <w:bCs/>
                <w:sz w:val="20"/>
                <w:szCs w:val="22"/>
              </w:rPr>
              <w:t>1,</w:t>
            </w:r>
            <w:r w:rsidR="00B957B3" w:rsidRPr="00734940">
              <w:rPr>
                <w:b/>
                <w:bCs/>
                <w:sz w:val="20"/>
                <w:szCs w:val="22"/>
              </w:rPr>
              <w:t>510</w:t>
            </w:r>
          </w:p>
        </w:tc>
        <w:tc>
          <w:tcPr>
            <w:tcW w:w="1382" w:type="dxa"/>
            <w:tcBorders>
              <w:top w:val="nil"/>
              <w:left w:val="nil"/>
              <w:right w:val="nil"/>
            </w:tcBorders>
            <w:shd w:val="clear" w:color="auto" w:fill="FFFFFF"/>
            <w:noWrap/>
            <w:vAlign w:val="bottom"/>
          </w:tcPr>
          <w:p w:rsidR="0074384F" w:rsidRPr="00734940" w:rsidRDefault="00B957B3" w:rsidP="00B957B3">
            <w:pPr>
              <w:spacing w:before="100" w:beforeAutospacing="1" w:after="100" w:afterAutospacing="1"/>
              <w:ind w:left="-468"/>
              <w:jc w:val="right"/>
              <w:rPr>
                <w:sz w:val="20"/>
                <w:lang w:eastAsia="en-GB"/>
              </w:rPr>
            </w:pPr>
            <w:r w:rsidRPr="00734940">
              <w:rPr>
                <w:sz w:val="20"/>
                <w:szCs w:val="22"/>
              </w:rPr>
              <w:t>4</w:t>
            </w:r>
            <w:r w:rsidR="000719E7" w:rsidRPr="00734940">
              <w:rPr>
                <w:sz w:val="20"/>
                <w:szCs w:val="22"/>
              </w:rPr>
              <w:t>,</w:t>
            </w:r>
            <w:r w:rsidRPr="00734940">
              <w:rPr>
                <w:sz w:val="20"/>
                <w:szCs w:val="22"/>
              </w:rPr>
              <w:t>517</w:t>
            </w:r>
          </w:p>
        </w:tc>
        <w:tc>
          <w:tcPr>
            <w:tcW w:w="1382" w:type="dxa"/>
            <w:tcBorders>
              <w:top w:val="nil"/>
              <w:left w:val="nil"/>
              <w:right w:val="nil"/>
            </w:tcBorders>
            <w:shd w:val="clear" w:color="auto" w:fill="FFFFFF"/>
            <w:noWrap/>
            <w:vAlign w:val="bottom"/>
          </w:tcPr>
          <w:p w:rsidR="0074384F" w:rsidRPr="00734940" w:rsidRDefault="00B957B3" w:rsidP="00B957B3">
            <w:pPr>
              <w:ind w:left="-468"/>
              <w:jc w:val="right"/>
              <w:rPr>
                <w:b/>
                <w:bCs/>
                <w:sz w:val="20"/>
                <w:lang w:eastAsia="en-GB"/>
              </w:rPr>
            </w:pPr>
            <w:r w:rsidRPr="00734940">
              <w:rPr>
                <w:b/>
                <w:bCs/>
                <w:sz w:val="20"/>
                <w:szCs w:val="22"/>
              </w:rPr>
              <w:t>6</w:t>
            </w:r>
            <w:r w:rsidR="000719E7" w:rsidRPr="00734940">
              <w:rPr>
                <w:b/>
                <w:bCs/>
                <w:sz w:val="20"/>
                <w:szCs w:val="22"/>
              </w:rPr>
              <w:t>,</w:t>
            </w:r>
            <w:r w:rsidRPr="00734940">
              <w:rPr>
                <w:b/>
                <w:bCs/>
                <w:sz w:val="20"/>
                <w:szCs w:val="22"/>
              </w:rPr>
              <w:t>0</w:t>
            </w:r>
            <w:r w:rsidR="000719E7" w:rsidRPr="00734940">
              <w:rPr>
                <w:b/>
                <w:bCs/>
                <w:sz w:val="20"/>
                <w:szCs w:val="22"/>
              </w:rPr>
              <w:t>2</w:t>
            </w:r>
            <w:r w:rsidRPr="00734940">
              <w:rPr>
                <w:b/>
                <w:bCs/>
                <w:sz w:val="20"/>
                <w:szCs w:val="22"/>
              </w:rPr>
              <w:t>7</w:t>
            </w:r>
          </w:p>
        </w:tc>
      </w:tr>
      <w:tr w:rsidR="0074384F" w:rsidRPr="00734940" w:rsidTr="00C4696B">
        <w:trPr>
          <w:trHeight w:val="255"/>
        </w:trPr>
        <w:tc>
          <w:tcPr>
            <w:tcW w:w="3686" w:type="dxa"/>
            <w:tcBorders>
              <w:top w:val="nil"/>
              <w:left w:val="nil"/>
              <w:bottom w:val="nil"/>
              <w:right w:val="nil"/>
            </w:tcBorders>
            <w:shd w:val="clear" w:color="auto" w:fill="FFFFFF"/>
            <w:vAlign w:val="bottom"/>
          </w:tcPr>
          <w:p w:rsidR="0074384F" w:rsidRPr="00734940" w:rsidRDefault="0074384F" w:rsidP="00734940">
            <w:pPr>
              <w:rPr>
                <w:sz w:val="20"/>
              </w:rPr>
            </w:pPr>
            <w:r w:rsidRPr="00734940">
              <w:rPr>
                <w:sz w:val="20"/>
                <w:szCs w:val="22"/>
              </w:rPr>
              <w:t>Total comprehensive income</w:t>
            </w:r>
            <w:r w:rsidR="00734940" w:rsidRPr="00734940">
              <w:rPr>
                <w:sz w:val="20"/>
                <w:szCs w:val="22"/>
              </w:rPr>
              <w:t>/(loss)</w:t>
            </w:r>
            <w:r w:rsidRPr="00734940">
              <w:rPr>
                <w:sz w:val="20"/>
                <w:szCs w:val="22"/>
              </w:rPr>
              <w:t xml:space="preserve"> for the </w:t>
            </w:r>
            <w:r w:rsidR="00740508" w:rsidRPr="00734940">
              <w:rPr>
                <w:sz w:val="20"/>
                <w:szCs w:val="22"/>
              </w:rPr>
              <w:t>period</w:t>
            </w:r>
          </w:p>
        </w:tc>
        <w:tc>
          <w:tcPr>
            <w:tcW w:w="1382" w:type="dxa"/>
            <w:tcBorders>
              <w:top w:val="single" w:sz="4" w:space="0" w:color="auto"/>
              <w:left w:val="nil"/>
              <w:bottom w:val="single" w:sz="4" w:space="0" w:color="auto"/>
              <w:right w:val="nil"/>
            </w:tcBorders>
            <w:shd w:val="clear" w:color="auto" w:fill="FFFFFF"/>
            <w:noWrap/>
            <w:vAlign w:val="bottom"/>
          </w:tcPr>
          <w:p w:rsidR="0074384F" w:rsidRPr="00734940" w:rsidRDefault="0074384F" w:rsidP="005E00EE">
            <w:pPr>
              <w:ind w:left="-468"/>
              <w:jc w:val="right"/>
              <w:rPr>
                <w:sz w:val="20"/>
              </w:rPr>
            </w:pPr>
          </w:p>
        </w:tc>
        <w:tc>
          <w:tcPr>
            <w:tcW w:w="1382" w:type="dxa"/>
            <w:tcBorders>
              <w:top w:val="single" w:sz="4" w:space="0" w:color="auto"/>
              <w:left w:val="nil"/>
              <w:bottom w:val="single" w:sz="4" w:space="0" w:color="auto"/>
              <w:right w:val="nil"/>
            </w:tcBorders>
            <w:shd w:val="clear" w:color="auto" w:fill="FFFFFF"/>
            <w:noWrap/>
            <w:vAlign w:val="bottom"/>
          </w:tcPr>
          <w:p w:rsidR="0074384F" w:rsidRPr="00734940" w:rsidRDefault="0074384F" w:rsidP="005E00EE">
            <w:pPr>
              <w:ind w:left="-468"/>
              <w:jc w:val="right"/>
              <w:rPr>
                <w:sz w:val="20"/>
              </w:rPr>
            </w:pPr>
          </w:p>
        </w:tc>
        <w:tc>
          <w:tcPr>
            <w:tcW w:w="1382" w:type="dxa"/>
            <w:tcBorders>
              <w:top w:val="single" w:sz="4" w:space="0" w:color="auto"/>
              <w:left w:val="nil"/>
              <w:bottom w:val="single" w:sz="4" w:space="0" w:color="auto"/>
              <w:right w:val="nil"/>
            </w:tcBorders>
            <w:shd w:val="clear" w:color="auto" w:fill="FFFFFF"/>
            <w:noWrap/>
            <w:vAlign w:val="bottom"/>
          </w:tcPr>
          <w:p w:rsidR="0074384F" w:rsidRPr="00734940" w:rsidRDefault="000719E7" w:rsidP="00B957B3">
            <w:pPr>
              <w:ind w:left="-468"/>
              <w:jc w:val="right"/>
              <w:rPr>
                <w:sz w:val="20"/>
                <w:lang w:eastAsia="en-GB"/>
              </w:rPr>
            </w:pPr>
            <w:r w:rsidRPr="00734940">
              <w:rPr>
                <w:sz w:val="20"/>
                <w:szCs w:val="22"/>
              </w:rPr>
              <w:t>1,</w:t>
            </w:r>
            <w:r w:rsidR="00B957B3" w:rsidRPr="00734940">
              <w:rPr>
                <w:sz w:val="20"/>
                <w:szCs w:val="22"/>
              </w:rPr>
              <w:t>510</w:t>
            </w:r>
          </w:p>
        </w:tc>
        <w:tc>
          <w:tcPr>
            <w:tcW w:w="1382" w:type="dxa"/>
            <w:tcBorders>
              <w:top w:val="single" w:sz="4" w:space="0" w:color="auto"/>
              <w:left w:val="nil"/>
              <w:bottom w:val="single" w:sz="4" w:space="0" w:color="auto"/>
              <w:right w:val="nil"/>
            </w:tcBorders>
            <w:shd w:val="clear" w:color="auto" w:fill="FFFFFF"/>
            <w:noWrap/>
            <w:vAlign w:val="bottom"/>
          </w:tcPr>
          <w:p w:rsidR="0074384F" w:rsidRPr="00734940" w:rsidRDefault="00B957B3">
            <w:pPr>
              <w:ind w:left="-468"/>
              <w:jc w:val="right"/>
              <w:rPr>
                <w:sz w:val="20"/>
                <w:lang w:eastAsia="en-GB"/>
              </w:rPr>
            </w:pPr>
            <w:r w:rsidRPr="00734940">
              <w:rPr>
                <w:sz w:val="20"/>
                <w:szCs w:val="22"/>
              </w:rPr>
              <w:t>1,690,681</w:t>
            </w:r>
          </w:p>
        </w:tc>
        <w:tc>
          <w:tcPr>
            <w:tcW w:w="1382" w:type="dxa"/>
            <w:tcBorders>
              <w:top w:val="single" w:sz="4" w:space="0" w:color="auto"/>
              <w:left w:val="nil"/>
              <w:bottom w:val="single" w:sz="4" w:space="0" w:color="auto"/>
              <w:right w:val="nil"/>
            </w:tcBorders>
            <w:shd w:val="clear" w:color="auto" w:fill="FFFFFF"/>
            <w:vAlign w:val="bottom"/>
          </w:tcPr>
          <w:p w:rsidR="0074384F" w:rsidRPr="00734940" w:rsidDel="00640AB7" w:rsidRDefault="00D005C3">
            <w:pPr>
              <w:ind w:left="-468"/>
              <w:jc w:val="right"/>
              <w:rPr>
                <w:bCs/>
                <w:sz w:val="20"/>
              </w:rPr>
            </w:pPr>
            <w:r w:rsidRPr="00734940">
              <w:rPr>
                <w:bCs/>
                <w:sz w:val="20"/>
                <w:szCs w:val="22"/>
              </w:rPr>
              <w:t>-</w:t>
            </w:r>
          </w:p>
        </w:tc>
        <w:tc>
          <w:tcPr>
            <w:tcW w:w="1382" w:type="dxa"/>
            <w:tcBorders>
              <w:top w:val="single" w:sz="4" w:space="0" w:color="auto"/>
              <w:left w:val="nil"/>
              <w:bottom w:val="single" w:sz="4" w:space="0" w:color="auto"/>
              <w:right w:val="nil"/>
            </w:tcBorders>
            <w:shd w:val="clear" w:color="auto" w:fill="FFFFFF"/>
            <w:noWrap/>
            <w:vAlign w:val="bottom"/>
          </w:tcPr>
          <w:p w:rsidR="0074384F" w:rsidRPr="00734940" w:rsidRDefault="00B957B3">
            <w:pPr>
              <w:ind w:left="-468"/>
              <w:jc w:val="right"/>
              <w:rPr>
                <w:b/>
                <w:bCs/>
                <w:sz w:val="20"/>
                <w:lang w:eastAsia="en-GB"/>
              </w:rPr>
            </w:pPr>
            <w:r w:rsidRPr="00734940">
              <w:rPr>
                <w:b/>
                <w:bCs/>
                <w:sz w:val="20"/>
                <w:szCs w:val="22"/>
              </w:rPr>
              <w:t>1,692,191</w:t>
            </w:r>
          </w:p>
        </w:tc>
        <w:tc>
          <w:tcPr>
            <w:tcW w:w="1382" w:type="dxa"/>
            <w:tcBorders>
              <w:top w:val="single" w:sz="4" w:space="0" w:color="auto"/>
              <w:left w:val="nil"/>
              <w:bottom w:val="single" w:sz="4" w:space="0" w:color="auto"/>
              <w:right w:val="nil"/>
            </w:tcBorders>
            <w:shd w:val="clear" w:color="auto" w:fill="FFFFFF"/>
            <w:noWrap/>
            <w:vAlign w:val="bottom"/>
          </w:tcPr>
          <w:p w:rsidR="0074384F" w:rsidRPr="00734940" w:rsidRDefault="000719E7" w:rsidP="00B957B3">
            <w:pPr>
              <w:spacing w:before="100" w:beforeAutospacing="1" w:after="100" w:afterAutospacing="1"/>
              <w:ind w:left="-468"/>
              <w:jc w:val="right"/>
              <w:rPr>
                <w:sz w:val="20"/>
                <w:lang w:eastAsia="en-GB"/>
              </w:rPr>
            </w:pPr>
            <w:r w:rsidRPr="00734940">
              <w:rPr>
                <w:sz w:val="20"/>
                <w:szCs w:val="22"/>
              </w:rPr>
              <w:t>(</w:t>
            </w:r>
            <w:r w:rsidR="00B957B3" w:rsidRPr="00734940">
              <w:rPr>
                <w:sz w:val="20"/>
                <w:szCs w:val="22"/>
              </w:rPr>
              <w:t>26</w:t>
            </w:r>
            <w:r w:rsidRPr="00734940">
              <w:rPr>
                <w:sz w:val="20"/>
                <w:szCs w:val="22"/>
              </w:rPr>
              <w:t>,</w:t>
            </w:r>
            <w:r w:rsidR="00B957B3" w:rsidRPr="00734940">
              <w:rPr>
                <w:sz w:val="20"/>
                <w:szCs w:val="22"/>
              </w:rPr>
              <w:t>921</w:t>
            </w:r>
            <w:r w:rsidRPr="00734940">
              <w:rPr>
                <w:sz w:val="20"/>
                <w:szCs w:val="22"/>
              </w:rPr>
              <w:t>)</w:t>
            </w:r>
          </w:p>
        </w:tc>
        <w:tc>
          <w:tcPr>
            <w:tcW w:w="1382" w:type="dxa"/>
            <w:tcBorders>
              <w:top w:val="single" w:sz="4" w:space="0" w:color="auto"/>
              <w:left w:val="nil"/>
              <w:bottom w:val="single" w:sz="4" w:space="0" w:color="auto"/>
              <w:right w:val="nil"/>
            </w:tcBorders>
            <w:shd w:val="clear" w:color="auto" w:fill="FFFFFF"/>
            <w:noWrap/>
            <w:vAlign w:val="bottom"/>
          </w:tcPr>
          <w:p w:rsidR="0074384F" w:rsidRPr="00734940" w:rsidRDefault="00B957B3">
            <w:pPr>
              <w:ind w:left="-468"/>
              <w:jc w:val="right"/>
              <w:rPr>
                <w:b/>
                <w:bCs/>
                <w:sz w:val="20"/>
                <w:lang w:eastAsia="en-GB"/>
              </w:rPr>
            </w:pPr>
            <w:r w:rsidRPr="00734940">
              <w:rPr>
                <w:b/>
                <w:bCs/>
                <w:sz w:val="20"/>
                <w:szCs w:val="22"/>
              </w:rPr>
              <w:t>1,665,270</w:t>
            </w:r>
          </w:p>
        </w:tc>
      </w:tr>
      <w:tr w:rsidR="00D005C3" w:rsidRPr="00734940" w:rsidTr="00C4696B">
        <w:trPr>
          <w:trHeight w:val="255"/>
        </w:trPr>
        <w:tc>
          <w:tcPr>
            <w:tcW w:w="3686" w:type="dxa"/>
            <w:tcBorders>
              <w:top w:val="nil"/>
              <w:left w:val="nil"/>
              <w:bottom w:val="nil"/>
              <w:right w:val="nil"/>
            </w:tcBorders>
            <w:shd w:val="clear" w:color="auto" w:fill="FFFFFF"/>
            <w:vAlign w:val="bottom"/>
          </w:tcPr>
          <w:p w:rsidR="00D005C3" w:rsidRPr="00734940" w:rsidRDefault="00D005C3" w:rsidP="00D005C3">
            <w:pPr>
              <w:rPr>
                <w:sz w:val="20"/>
              </w:rPr>
            </w:pPr>
            <w:r w:rsidRPr="00734940">
              <w:rPr>
                <w:sz w:val="20"/>
                <w:szCs w:val="22"/>
              </w:rPr>
              <w:t>Issuance of convertible loan notes (equity portion)</w:t>
            </w:r>
          </w:p>
        </w:tc>
        <w:tc>
          <w:tcPr>
            <w:tcW w:w="1382" w:type="dxa"/>
            <w:tcBorders>
              <w:left w:val="nil"/>
              <w:right w:val="nil"/>
            </w:tcBorders>
            <w:shd w:val="clear" w:color="auto" w:fill="FFFFFF"/>
            <w:noWrap/>
            <w:vAlign w:val="bottom"/>
          </w:tcPr>
          <w:p w:rsidR="00D005C3" w:rsidRPr="00734940" w:rsidRDefault="00D005C3" w:rsidP="00D005C3">
            <w:pPr>
              <w:ind w:left="-468"/>
              <w:jc w:val="right"/>
              <w:rPr>
                <w:sz w:val="20"/>
              </w:rPr>
            </w:pPr>
            <w:r w:rsidRPr="00734940">
              <w:rPr>
                <w:sz w:val="20"/>
                <w:szCs w:val="22"/>
              </w:rPr>
              <w:t>-</w:t>
            </w:r>
          </w:p>
        </w:tc>
        <w:tc>
          <w:tcPr>
            <w:tcW w:w="1382" w:type="dxa"/>
            <w:tcBorders>
              <w:left w:val="nil"/>
              <w:right w:val="nil"/>
            </w:tcBorders>
            <w:shd w:val="clear" w:color="auto" w:fill="FFFFFF"/>
            <w:noWrap/>
            <w:vAlign w:val="bottom"/>
          </w:tcPr>
          <w:p w:rsidR="00D005C3" w:rsidRPr="00734940" w:rsidRDefault="00D005C3" w:rsidP="00D005C3">
            <w:pPr>
              <w:ind w:left="-468"/>
              <w:jc w:val="right"/>
              <w:rPr>
                <w:sz w:val="20"/>
              </w:rPr>
            </w:pPr>
            <w:r w:rsidRPr="00734940">
              <w:rPr>
                <w:sz w:val="20"/>
                <w:szCs w:val="22"/>
              </w:rPr>
              <w:t>-</w:t>
            </w:r>
          </w:p>
        </w:tc>
        <w:tc>
          <w:tcPr>
            <w:tcW w:w="1382" w:type="dxa"/>
            <w:tcBorders>
              <w:left w:val="nil"/>
              <w:right w:val="nil"/>
            </w:tcBorders>
            <w:shd w:val="clear" w:color="auto" w:fill="FFFFFF"/>
            <w:noWrap/>
            <w:vAlign w:val="bottom"/>
          </w:tcPr>
          <w:p w:rsidR="00D005C3" w:rsidRPr="00734940" w:rsidRDefault="00D005C3" w:rsidP="00D005C3">
            <w:pPr>
              <w:ind w:left="-468"/>
              <w:jc w:val="right"/>
              <w:rPr>
                <w:sz w:val="20"/>
              </w:rPr>
            </w:pPr>
            <w:r w:rsidRPr="00734940">
              <w:rPr>
                <w:sz w:val="20"/>
                <w:szCs w:val="22"/>
              </w:rPr>
              <w:t>-</w:t>
            </w:r>
          </w:p>
        </w:tc>
        <w:tc>
          <w:tcPr>
            <w:tcW w:w="1382" w:type="dxa"/>
            <w:tcBorders>
              <w:left w:val="nil"/>
              <w:right w:val="nil"/>
            </w:tcBorders>
            <w:shd w:val="clear" w:color="auto" w:fill="FFFFFF"/>
            <w:noWrap/>
            <w:vAlign w:val="bottom"/>
          </w:tcPr>
          <w:p w:rsidR="00D005C3" w:rsidRPr="00734940" w:rsidRDefault="00D005C3" w:rsidP="00D005C3">
            <w:pPr>
              <w:ind w:left="-468"/>
              <w:jc w:val="right"/>
              <w:rPr>
                <w:sz w:val="20"/>
              </w:rPr>
            </w:pPr>
            <w:r w:rsidRPr="00734940">
              <w:rPr>
                <w:sz w:val="20"/>
                <w:szCs w:val="22"/>
              </w:rPr>
              <w:t>-</w:t>
            </w:r>
          </w:p>
        </w:tc>
        <w:tc>
          <w:tcPr>
            <w:tcW w:w="1382" w:type="dxa"/>
            <w:tcBorders>
              <w:left w:val="nil"/>
              <w:right w:val="nil"/>
            </w:tcBorders>
            <w:shd w:val="clear" w:color="auto" w:fill="FFFFFF"/>
            <w:vAlign w:val="bottom"/>
          </w:tcPr>
          <w:p w:rsidR="00D005C3" w:rsidRPr="00734940" w:rsidDel="00640AB7" w:rsidRDefault="00D005C3" w:rsidP="00D005C3">
            <w:pPr>
              <w:ind w:left="-468"/>
              <w:jc w:val="right"/>
              <w:rPr>
                <w:bCs/>
                <w:sz w:val="20"/>
              </w:rPr>
            </w:pPr>
            <w:r w:rsidRPr="00734940">
              <w:rPr>
                <w:bCs/>
                <w:sz w:val="20"/>
                <w:szCs w:val="22"/>
              </w:rPr>
              <w:t>629,445</w:t>
            </w:r>
          </w:p>
        </w:tc>
        <w:tc>
          <w:tcPr>
            <w:tcW w:w="1382" w:type="dxa"/>
            <w:tcBorders>
              <w:left w:val="nil"/>
              <w:right w:val="nil"/>
            </w:tcBorders>
            <w:shd w:val="clear" w:color="auto" w:fill="FFFFFF"/>
            <w:noWrap/>
            <w:vAlign w:val="bottom"/>
          </w:tcPr>
          <w:p w:rsidR="00D005C3" w:rsidRPr="00734940" w:rsidDel="00640AB7" w:rsidRDefault="00D005C3" w:rsidP="00D005C3">
            <w:pPr>
              <w:ind w:left="-468"/>
              <w:jc w:val="right"/>
              <w:rPr>
                <w:b/>
                <w:bCs/>
                <w:sz w:val="20"/>
              </w:rPr>
            </w:pPr>
            <w:r w:rsidRPr="00734940">
              <w:rPr>
                <w:b/>
                <w:bCs/>
                <w:sz w:val="20"/>
                <w:szCs w:val="22"/>
              </w:rPr>
              <w:t>629,445</w:t>
            </w:r>
          </w:p>
        </w:tc>
        <w:tc>
          <w:tcPr>
            <w:tcW w:w="1382" w:type="dxa"/>
            <w:tcBorders>
              <w:left w:val="nil"/>
              <w:right w:val="nil"/>
            </w:tcBorders>
            <w:shd w:val="clear" w:color="auto" w:fill="FFFFFF"/>
            <w:noWrap/>
            <w:vAlign w:val="bottom"/>
          </w:tcPr>
          <w:p w:rsidR="00D005C3" w:rsidRPr="00734940" w:rsidDel="00640AB7" w:rsidRDefault="00D005C3" w:rsidP="00D005C3">
            <w:pPr>
              <w:spacing w:before="100" w:beforeAutospacing="1" w:after="100" w:afterAutospacing="1"/>
              <w:ind w:left="-468"/>
              <w:jc w:val="right"/>
              <w:rPr>
                <w:sz w:val="20"/>
              </w:rPr>
            </w:pPr>
            <w:r w:rsidRPr="00734940">
              <w:rPr>
                <w:sz w:val="20"/>
                <w:szCs w:val="22"/>
              </w:rPr>
              <w:t>-</w:t>
            </w:r>
          </w:p>
        </w:tc>
        <w:tc>
          <w:tcPr>
            <w:tcW w:w="1382" w:type="dxa"/>
            <w:tcBorders>
              <w:left w:val="nil"/>
              <w:right w:val="nil"/>
            </w:tcBorders>
            <w:shd w:val="clear" w:color="auto" w:fill="FFFFFF"/>
            <w:noWrap/>
            <w:vAlign w:val="bottom"/>
          </w:tcPr>
          <w:p w:rsidR="00D005C3" w:rsidRPr="00734940" w:rsidDel="00640AB7" w:rsidRDefault="00D005C3" w:rsidP="00D005C3">
            <w:pPr>
              <w:ind w:left="-468"/>
              <w:jc w:val="right"/>
              <w:rPr>
                <w:b/>
                <w:bCs/>
                <w:sz w:val="20"/>
              </w:rPr>
            </w:pPr>
            <w:r w:rsidRPr="00734940">
              <w:rPr>
                <w:b/>
                <w:bCs/>
                <w:sz w:val="20"/>
                <w:szCs w:val="22"/>
              </w:rPr>
              <w:t>629,445</w:t>
            </w:r>
          </w:p>
        </w:tc>
      </w:tr>
      <w:tr w:rsidR="000719E7" w:rsidRPr="00734940" w:rsidTr="00C4696B">
        <w:trPr>
          <w:trHeight w:val="255"/>
        </w:trPr>
        <w:tc>
          <w:tcPr>
            <w:tcW w:w="3686" w:type="dxa"/>
            <w:tcBorders>
              <w:top w:val="nil"/>
              <w:left w:val="nil"/>
              <w:bottom w:val="nil"/>
              <w:right w:val="nil"/>
            </w:tcBorders>
            <w:shd w:val="clear" w:color="auto" w:fill="FFFFFF"/>
            <w:vAlign w:val="bottom"/>
          </w:tcPr>
          <w:p w:rsidR="000719E7" w:rsidRPr="00734940" w:rsidRDefault="000719E7">
            <w:pPr>
              <w:rPr>
                <w:sz w:val="20"/>
              </w:rPr>
            </w:pPr>
            <w:r w:rsidRPr="00734940">
              <w:rPr>
                <w:sz w:val="20"/>
                <w:szCs w:val="22"/>
              </w:rPr>
              <w:t>Dividends paid to minorities</w:t>
            </w:r>
          </w:p>
        </w:tc>
        <w:tc>
          <w:tcPr>
            <w:tcW w:w="1382" w:type="dxa"/>
            <w:tcBorders>
              <w:left w:val="nil"/>
              <w:bottom w:val="single" w:sz="4" w:space="0" w:color="auto"/>
              <w:right w:val="nil"/>
            </w:tcBorders>
            <w:shd w:val="clear" w:color="auto" w:fill="FFFFFF"/>
            <w:noWrap/>
            <w:vAlign w:val="bottom"/>
          </w:tcPr>
          <w:p w:rsidR="000719E7" w:rsidRPr="00734940" w:rsidDel="00640AB7" w:rsidRDefault="000719E7" w:rsidP="005E00EE">
            <w:pPr>
              <w:ind w:left="-468"/>
              <w:jc w:val="right"/>
              <w:rPr>
                <w:sz w:val="20"/>
              </w:rPr>
            </w:pPr>
            <w:r w:rsidRPr="00734940">
              <w:rPr>
                <w:sz w:val="20"/>
                <w:szCs w:val="22"/>
              </w:rPr>
              <w:t>-</w:t>
            </w:r>
          </w:p>
        </w:tc>
        <w:tc>
          <w:tcPr>
            <w:tcW w:w="1382" w:type="dxa"/>
            <w:tcBorders>
              <w:left w:val="nil"/>
              <w:bottom w:val="single" w:sz="4" w:space="0" w:color="auto"/>
              <w:right w:val="nil"/>
            </w:tcBorders>
            <w:shd w:val="clear" w:color="auto" w:fill="FFFFFF"/>
            <w:noWrap/>
            <w:vAlign w:val="bottom"/>
          </w:tcPr>
          <w:p w:rsidR="000719E7" w:rsidRPr="00734940" w:rsidDel="00640AB7" w:rsidRDefault="000719E7" w:rsidP="005E00EE">
            <w:pPr>
              <w:ind w:left="-468"/>
              <w:jc w:val="right"/>
              <w:rPr>
                <w:sz w:val="20"/>
              </w:rPr>
            </w:pPr>
            <w:r w:rsidRPr="00734940">
              <w:rPr>
                <w:sz w:val="20"/>
                <w:szCs w:val="22"/>
              </w:rPr>
              <w:t>-</w:t>
            </w:r>
          </w:p>
        </w:tc>
        <w:tc>
          <w:tcPr>
            <w:tcW w:w="1382" w:type="dxa"/>
            <w:tcBorders>
              <w:left w:val="nil"/>
              <w:bottom w:val="single" w:sz="4" w:space="0" w:color="auto"/>
              <w:right w:val="nil"/>
            </w:tcBorders>
            <w:shd w:val="clear" w:color="auto" w:fill="FFFFFF"/>
            <w:noWrap/>
            <w:vAlign w:val="bottom"/>
          </w:tcPr>
          <w:p w:rsidR="000719E7" w:rsidRPr="00734940" w:rsidDel="00640AB7" w:rsidRDefault="000719E7" w:rsidP="00B524E2">
            <w:pPr>
              <w:ind w:left="-468"/>
              <w:jc w:val="right"/>
              <w:rPr>
                <w:sz w:val="20"/>
              </w:rPr>
            </w:pPr>
            <w:r w:rsidRPr="00734940">
              <w:rPr>
                <w:sz w:val="20"/>
                <w:szCs w:val="22"/>
              </w:rPr>
              <w:t>-</w:t>
            </w:r>
          </w:p>
        </w:tc>
        <w:tc>
          <w:tcPr>
            <w:tcW w:w="1382" w:type="dxa"/>
            <w:tcBorders>
              <w:left w:val="nil"/>
              <w:bottom w:val="single" w:sz="4" w:space="0" w:color="auto"/>
              <w:right w:val="nil"/>
            </w:tcBorders>
            <w:shd w:val="clear" w:color="auto" w:fill="FFFFFF"/>
            <w:noWrap/>
            <w:vAlign w:val="bottom"/>
          </w:tcPr>
          <w:p w:rsidR="000719E7" w:rsidRPr="00734940" w:rsidDel="00640AB7" w:rsidRDefault="000719E7">
            <w:pPr>
              <w:ind w:left="-468"/>
              <w:jc w:val="right"/>
              <w:rPr>
                <w:sz w:val="20"/>
              </w:rPr>
            </w:pPr>
            <w:r w:rsidRPr="00734940">
              <w:rPr>
                <w:sz w:val="20"/>
                <w:szCs w:val="22"/>
              </w:rPr>
              <w:t>-</w:t>
            </w:r>
          </w:p>
        </w:tc>
        <w:tc>
          <w:tcPr>
            <w:tcW w:w="1382" w:type="dxa"/>
            <w:tcBorders>
              <w:left w:val="nil"/>
              <w:bottom w:val="single" w:sz="4" w:space="0" w:color="auto"/>
              <w:right w:val="nil"/>
            </w:tcBorders>
            <w:shd w:val="clear" w:color="auto" w:fill="FFFFFF"/>
            <w:vAlign w:val="bottom"/>
          </w:tcPr>
          <w:p w:rsidR="000719E7" w:rsidRPr="00734940" w:rsidDel="00640AB7" w:rsidRDefault="000719E7">
            <w:pPr>
              <w:ind w:left="-468"/>
              <w:jc w:val="right"/>
              <w:rPr>
                <w:bCs/>
                <w:sz w:val="20"/>
              </w:rPr>
            </w:pPr>
            <w:r w:rsidRPr="00734940">
              <w:rPr>
                <w:bCs/>
                <w:sz w:val="20"/>
                <w:szCs w:val="22"/>
              </w:rPr>
              <w:t>-</w:t>
            </w:r>
          </w:p>
        </w:tc>
        <w:tc>
          <w:tcPr>
            <w:tcW w:w="1382" w:type="dxa"/>
            <w:tcBorders>
              <w:left w:val="nil"/>
              <w:bottom w:val="single" w:sz="4" w:space="0" w:color="auto"/>
              <w:right w:val="nil"/>
            </w:tcBorders>
            <w:shd w:val="clear" w:color="auto" w:fill="FFFFFF"/>
            <w:noWrap/>
            <w:vAlign w:val="bottom"/>
          </w:tcPr>
          <w:p w:rsidR="000719E7" w:rsidRPr="00734940" w:rsidDel="00640AB7" w:rsidRDefault="000719E7">
            <w:pPr>
              <w:ind w:left="-468"/>
              <w:jc w:val="right"/>
              <w:rPr>
                <w:b/>
                <w:bCs/>
                <w:sz w:val="20"/>
              </w:rPr>
            </w:pPr>
            <w:r w:rsidRPr="00734940">
              <w:rPr>
                <w:b/>
                <w:bCs/>
                <w:sz w:val="20"/>
                <w:szCs w:val="22"/>
              </w:rPr>
              <w:t>-</w:t>
            </w:r>
          </w:p>
        </w:tc>
        <w:tc>
          <w:tcPr>
            <w:tcW w:w="1382" w:type="dxa"/>
            <w:tcBorders>
              <w:left w:val="nil"/>
              <w:bottom w:val="single" w:sz="4" w:space="0" w:color="auto"/>
              <w:right w:val="nil"/>
            </w:tcBorders>
            <w:shd w:val="clear" w:color="auto" w:fill="FFFFFF"/>
            <w:noWrap/>
            <w:vAlign w:val="bottom"/>
          </w:tcPr>
          <w:p w:rsidR="000719E7" w:rsidRPr="00734940" w:rsidDel="00640AB7" w:rsidRDefault="000719E7" w:rsidP="00B957B3">
            <w:pPr>
              <w:spacing w:before="100" w:beforeAutospacing="1" w:after="100" w:afterAutospacing="1"/>
              <w:ind w:left="-468"/>
              <w:jc w:val="right"/>
              <w:rPr>
                <w:sz w:val="20"/>
              </w:rPr>
            </w:pPr>
            <w:r w:rsidRPr="00734940">
              <w:rPr>
                <w:sz w:val="20"/>
                <w:szCs w:val="22"/>
              </w:rPr>
              <w:t>(</w:t>
            </w:r>
            <w:r w:rsidR="00B957B3" w:rsidRPr="00734940">
              <w:rPr>
                <w:sz w:val="20"/>
                <w:szCs w:val="22"/>
              </w:rPr>
              <w:t>49</w:t>
            </w:r>
            <w:r w:rsidRPr="00734940">
              <w:rPr>
                <w:sz w:val="20"/>
                <w:szCs w:val="22"/>
              </w:rPr>
              <w:t>,</w:t>
            </w:r>
            <w:r w:rsidR="00B957B3" w:rsidRPr="00734940">
              <w:rPr>
                <w:sz w:val="20"/>
                <w:szCs w:val="22"/>
              </w:rPr>
              <w:t>5</w:t>
            </w:r>
            <w:r w:rsidRPr="00734940">
              <w:rPr>
                <w:sz w:val="20"/>
                <w:szCs w:val="22"/>
              </w:rPr>
              <w:t>6</w:t>
            </w:r>
            <w:r w:rsidR="00B957B3" w:rsidRPr="00734940">
              <w:rPr>
                <w:sz w:val="20"/>
                <w:szCs w:val="22"/>
              </w:rPr>
              <w:t>1</w:t>
            </w:r>
            <w:r w:rsidRPr="00734940">
              <w:rPr>
                <w:sz w:val="20"/>
                <w:szCs w:val="22"/>
              </w:rPr>
              <w:t>)</w:t>
            </w:r>
          </w:p>
        </w:tc>
        <w:tc>
          <w:tcPr>
            <w:tcW w:w="1382" w:type="dxa"/>
            <w:tcBorders>
              <w:left w:val="nil"/>
              <w:bottom w:val="single" w:sz="4" w:space="0" w:color="auto"/>
              <w:right w:val="nil"/>
            </w:tcBorders>
            <w:shd w:val="clear" w:color="auto" w:fill="FFFFFF"/>
            <w:noWrap/>
            <w:vAlign w:val="bottom"/>
          </w:tcPr>
          <w:p w:rsidR="000719E7" w:rsidRPr="00734940" w:rsidDel="00640AB7" w:rsidRDefault="00B957B3" w:rsidP="00B957B3">
            <w:pPr>
              <w:ind w:left="-468"/>
              <w:jc w:val="right"/>
              <w:rPr>
                <w:b/>
                <w:bCs/>
                <w:sz w:val="20"/>
              </w:rPr>
            </w:pPr>
            <w:r w:rsidRPr="00734940">
              <w:rPr>
                <w:b/>
                <w:bCs/>
                <w:sz w:val="20"/>
                <w:szCs w:val="22"/>
              </w:rPr>
              <w:t>(49</w:t>
            </w:r>
            <w:r w:rsidR="000719E7" w:rsidRPr="00734940">
              <w:rPr>
                <w:b/>
                <w:bCs/>
                <w:sz w:val="20"/>
                <w:szCs w:val="22"/>
              </w:rPr>
              <w:t>,</w:t>
            </w:r>
            <w:r w:rsidRPr="00734940">
              <w:rPr>
                <w:b/>
                <w:bCs/>
                <w:sz w:val="20"/>
                <w:szCs w:val="22"/>
              </w:rPr>
              <w:t>561</w:t>
            </w:r>
            <w:r w:rsidR="000719E7" w:rsidRPr="00734940">
              <w:rPr>
                <w:b/>
                <w:bCs/>
                <w:sz w:val="20"/>
                <w:szCs w:val="22"/>
              </w:rPr>
              <w:t>)</w:t>
            </w:r>
          </w:p>
        </w:tc>
      </w:tr>
      <w:tr w:rsidR="00497319" w:rsidRPr="00734940" w:rsidTr="00C4696B">
        <w:trPr>
          <w:trHeight w:val="255"/>
        </w:trPr>
        <w:tc>
          <w:tcPr>
            <w:tcW w:w="3686" w:type="dxa"/>
            <w:tcBorders>
              <w:top w:val="nil"/>
              <w:left w:val="nil"/>
              <w:bottom w:val="nil"/>
              <w:right w:val="nil"/>
            </w:tcBorders>
            <w:shd w:val="clear" w:color="auto" w:fill="FFFFFF"/>
            <w:vAlign w:val="bottom"/>
          </w:tcPr>
          <w:p w:rsidR="00497319" w:rsidRPr="00734940" w:rsidRDefault="00497319" w:rsidP="003E2BBC">
            <w:pPr>
              <w:rPr>
                <w:sz w:val="20"/>
              </w:rPr>
            </w:pPr>
            <w:r w:rsidRPr="00734940">
              <w:rPr>
                <w:sz w:val="20"/>
                <w:szCs w:val="22"/>
              </w:rPr>
              <w:t>Contributions by the owners recognised directly in equity</w:t>
            </w:r>
          </w:p>
        </w:tc>
        <w:tc>
          <w:tcPr>
            <w:tcW w:w="1382" w:type="dxa"/>
            <w:tcBorders>
              <w:left w:val="nil"/>
              <w:bottom w:val="single" w:sz="4" w:space="0" w:color="auto"/>
              <w:right w:val="nil"/>
            </w:tcBorders>
            <w:shd w:val="clear" w:color="auto" w:fill="FFFFFF"/>
            <w:noWrap/>
            <w:vAlign w:val="bottom"/>
          </w:tcPr>
          <w:p w:rsidR="00497319" w:rsidRPr="00734940" w:rsidRDefault="00497319" w:rsidP="005E00EE">
            <w:pPr>
              <w:ind w:left="-468"/>
              <w:jc w:val="right"/>
              <w:rPr>
                <w:sz w:val="20"/>
              </w:rPr>
            </w:pPr>
            <w:r w:rsidRPr="00734940">
              <w:rPr>
                <w:sz w:val="20"/>
                <w:szCs w:val="22"/>
              </w:rPr>
              <w:t>-</w:t>
            </w:r>
          </w:p>
        </w:tc>
        <w:tc>
          <w:tcPr>
            <w:tcW w:w="1382" w:type="dxa"/>
            <w:tcBorders>
              <w:left w:val="nil"/>
              <w:bottom w:val="single" w:sz="4" w:space="0" w:color="auto"/>
              <w:right w:val="nil"/>
            </w:tcBorders>
            <w:shd w:val="clear" w:color="auto" w:fill="FFFFFF"/>
            <w:noWrap/>
            <w:vAlign w:val="bottom"/>
          </w:tcPr>
          <w:p w:rsidR="00497319" w:rsidRPr="00734940" w:rsidRDefault="00497319" w:rsidP="005E00EE">
            <w:pPr>
              <w:ind w:left="-468"/>
              <w:jc w:val="right"/>
              <w:rPr>
                <w:sz w:val="20"/>
              </w:rPr>
            </w:pPr>
            <w:r w:rsidRPr="00734940">
              <w:rPr>
                <w:sz w:val="20"/>
                <w:szCs w:val="22"/>
              </w:rPr>
              <w:t>-</w:t>
            </w:r>
          </w:p>
        </w:tc>
        <w:tc>
          <w:tcPr>
            <w:tcW w:w="1382" w:type="dxa"/>
            <w:tcBorders>
              <w:left w:val="nil"/>
              <w:bottom w:val="single" w:sz="4" w:space="0" w:color="auto"/>
              <w:right w:val="nil"/>
            </w:tcBorders>
            <w:shd w:val="clear" w:color="auto" w:fill="FFFFFF"/>
            <w:noWrap/>
            <w:vAlign w:val="bottom"/>
          </w:tcPr>
          <w:p w:rsidR="00497319" w:rsidRPr="00734940" w:rsidRDefault="00497319" w:rsidP="00B524E2">
            <w:pPr>
              <w:ind w:left="-468"/>
              <w:jc w:val="right"/>
              <w:rPr>
                <w:sz w:val="20"/>
              </w:rPr>
            </w:pPr>
            <w:r w:rsidRPr="00734940">
              <w:rPr>
                <w:sz w:val="20"/>
                <w:szCs w:val="22"/>
              </w:rPr>
              <w:t>-</w:t>
            </w:r>
          </w:p>
        </w:tc>
        <w:tc>
          <w:tcPr>
            <w:tcW w:w="1382" w:type="dxa"/>
            <w:tcBorders>
              <w:left w:val="nil"/>
              <w:bottom w:val="single" w:sz="4" w:space="0" w:color="auto"/>
              <w:right w:val="nil"/>
            </w:tcBorders>
            <w:shd w:val="clear" w:color="auto" w:fill="FFFFFF"/>
            <w:noWrap/>
            <w:vAlign w:val="bottom"/>
          </w:tcPr>
          <w:p w:rsidR="00497319" w:rsidRPr="00734940" w:rsidRDefault="00497319">
            <w:pPr>
              <w:ind w:left="-468"/>
              <w:jc w:val="right"/>
              <w:rPr>
                <w:sz w:val="20"/>
              </w:rPr>
            </w:pPr>
            <w:r w:rsidRPr="00734940">
              <w:rPr>
                <w:sz w:val="20"/>
                <w:szCs w:val="22"/>
              </w:rPr>
              <w:t>-</w:t>
            </w:r>
          </w:p>
        </w:tc>
        <w:tc>
          <w:tcPr>
            <w:tcW w:w="1382" w:type="dxa"/>
            <w:tcBorders>
              <w:left w:val="nil"/>
              <w:bottom w:val="single" w:sz="4" w:space="0" w:color="auto"/>
              <w:right w:val="nil"/>
            </w:tcBorders>
            <w:shd w:val="clear" w:color="auto" w:fill="FFFFFF"/>
            <w:vAlign w:val="bottom"/>
          </w:tcPr>
          <w:p w:rsidR="00497319" w:rsidRPr="00734940" w:rsidRDefault="00497319">
            <w:pPr>
              <w:ind w:left="-468"/>
              <w:jc w:val="right"/>
              <w:rPr>
                <w:bCs/>
                <w:sz w:val="20"/>
              </w:rPr>
            </w:pPr>
            <w:r w:rsidRPr="00734940">
              <w:rPr>
                <w:bCs/>
                <w:sz w:val="20"/>
                <w:szCs w:val="22"/>
              </w:rPr>
              <w:t>629,445</w:t>
            </w:r>
          </w:p>
        </w:tc>
        <w:tc>
          <w:tcPr>
            <w:tcW w:w="1382" w:type="dxa"/>
            <w:tcBorders>
              <w:left w:val="nil"/>
              <w:bottom w:val="single" w:sz="4" w:space="0" w:color="auto"/>
              <w:right w:val="nil"/>
            </w:tcBorders>
            <w:shd w:val="clear" w:color="auto" w:fill="FFFFFF"/>
            <w:noWrap/>
            <w:vAlign w:val="bottom"/>
          </w:tcPr>
          <w:p w:rsidR="00497319" w:rsidRPr="00734940" w:rsidRDefault="00497319">
            <w:pPr>
              <w:ind w:left="-468"/>
              <w:jc w:val="right"/>
              <w:rPr>
                <w:b/>
                <w:bCs/>
                <w:sz w:val="20"/>
              </w:rPr>
            </w:pPr>
            <w:r w:rsidRPr="00734940">
              <w:rPr>
                <w:b/>
                <w:bCs/>
                <w:sz w:val="20"/>
                <w:szCs w:val="22"/>
              </w:rPr>
              <w:t>629,445</w:t>
            </w:r>
          </w:p>
        </w:tc>
        <w:tc>
          <w:tcPr>
            <w:tcW w:w="1382" w:type="dxa"/>
            <w:tcBorders>
              <w:left w:val="nil"/>
              <w:bottom w:val="single" w:sz="4" w:space="0" w:color="auto"/>
              <w:right w:val="nil"/>
            </w:tcBorders>
            <w:shd w:val="clear" w:color="auto" w:fill="FFFFFF"/>
            <w:noWrap/>
            <w:vAlign w:val="bottom"/>
          </w:tcPr>
          <w:p w:rsidR="00497319" w:rsidRPr="00734940" w:rsidRDefault="00497319" w:rsidP="00645930">
            <w:pPr>
              <w:spacing w:before="100" w:beforeAutospacing="1" w:after="100" w:afterAutospacing="1"/>
              <w:ind w:left="-468"/>
              <w:jc w:val="right"/>
              <w:rPr>
                <w:sz w:val="20"/>
              </w:rPr>
            </w:pPr>
            <w:r w:rsidRPr="00734940">
              <w:rPr>
                <w:sz w:val="20"/>
                <w:szCs w:val="22"/>
              </w:rPr>
              <w:t>(</w:t>
            </w:r>
            <w:r w:rsidR="00645930" w:rsidRPr="00734940">
              <w:rPr>
                <w:sz w:val="20"/>
                <w:szCs w:val="22"/>
              </w:rPr>
              <w:t>49</w:t>
            </w:r>
            <w:r w:rsidRPr="00734940">
              <w:rPr>
                <w:sz w:val="20"/>
                <w:szCs w:val="22"/>
              </w:rPr>
              <w:t>,</w:t>
            </w:r>
            <w:r w:rsidR="00645930" w:rsidRPr="00734940">
              <w:rPr>
                <w:sz w:val="20"/>
                <w:szCs w:val="22"/>
              </w:rPr>
              <w:t>561</w:t>
            </w:r>
            <w:r w:rsidRPr="00734940">
              <w:rPr>
                <w:sz w:val="20"/>
                <w:szCs w:val="22"/>
              </w:rPr>
              <w:t>)</w:t>
            </w:r>
          </w:p>
        </w:tc>
        <w:tc>
          <w:tcPr>
            <w:tcW w:w="1382" w:type="dxa"/>
            <w:tcBorders>
              <w:left w:val="nil"/>
              <w:bottom w:val="single" w:sz="4" w:space="0" w:color="auto"/>
              <w:right w:val="nil"/>
            </w:tcBorders>
            <w:shd w:val="clear" w:color="auto" w:fill="FFFFFF"/>
            <w:noWrap/>
            <w:vAlign w:val="bottom"/>
          </w:tcPr>
          <w:p w:rsidR="00497319" w:rsidRPr="00734940" w:rsidRDefault="00645930">
            <w:pPr>
              <w:ind w:left="-468"/>
              <w:jc w:val="right"/>
              <w:rPr>
                <w:b/>
                <w:bCs/>
                <w:sz w:val="20"/>
              </w:rPr>
            </w:pPr>
            <w:r w:rsidRPr="00734940">
              <w:rPr>
                <w:b/>
                <w:bCs/>
                <w:sz w:val="20"/>
                <w:szCs w:val="22"/>
              </w:rPr>
              <w:t>579,884</w:t>
            </w:r>
          </w:p>
        </w:tc>
      </w:tr>
      <w:tr w:rsidR="0074384F" w:rsidRPr="00734940" w:rsidTr="00C4696B">
        <w:trPr>
          <w:trHeight w:val="270"/>
        </w:trPr>
        <w:tc>
          <w:tcPr>
            <w:tcW w:w="3686" w:type="dxa"/>
            <w:tcBorders>
              <w:top w:val="nil"/>
              <w:left w:val="nil"/>
              <w:right w:val="nil"/>
            </w:tcBorders>
            <w:shd w:val="clear" w:color="auto" w:fill="FFFFFF"/>
            <w:vAlign w:val="bottom"/>
          </w:tcPr>
          <w:p w:rsidR="0074384F" w:rsidRPr="00734940" w:rsidRDefault="0074384F">
            <w:pPr>
              <w:rPr>
                <w:b/>
                <w:bCs/>
                <w:sz w:val="20"/>
              </w:rPr>
            </w:pPr>
            <w:r w:rsidRPr="00734940">
              <w:rPr>
                <w:b/>
                <w:bCs/>
                <w:sz w:val="20"/>
                <w:szCs w:val="22"/>
              </w:rPr>
              <w:t>Balance at 31 December 2014</w:t>
            </w:r>
          </w:p>
        </w:tc>
        <w:tc>
          <w:tcPr>
            <w:tcW w:w="1382" w:type="dxa"/>
            <w:tcBorders>
              <w:top w:val="single" w:sz="4" w:space="0" w:color="auto"/>
              <w:left w:val="nil"/>
              <w:bottom w:val="double" w:sz="4" w:space="0" w:color="auto"/>
              <w:right w:val="nil"/>
            </w:tcBorders>
            <w:shd w:val="clear" w:color="auto" w:fill="FFFFFF"/>
            <w:noWrap/>
            <w:vAlign w:val="bottom"/>
          </w:tcPr>
          <w:p w:rsidR="0074384F" w:rsidRPr="00734940" w:rsidRDefault="005F6294" w:rsidP="005E00EE">
            <w:pPr>
              <w:ind w:left="-468"/>
              <w:jc w:val="right"/>
              <w:rPr>
                <w:b/>
                <w:bCs/>
                <w:sz w:val="20"/>
              </w:rPr>
            </w:pPr>
            <w:r w:rsidRPr="00734940">
              <w:rPr>
                <w:b/>
                <w:bCs/>
                <w:sz w:val="20"/>
                <w:szCs w:val="22"/>
              </w:rPr>
              <w:t>1,000,000</w:t>
            </w:r>
          </w:p>
        </w:tc>
        <w:tc>
          <w:tcPr>
            <w:tcW w:w="1382" w:type="dxa"/>
            <w:tcBorders>
              <w:top w:val="single" w:sz="4" w:space="0" w:color="auto"/>
              <w:left w:val="nil"/>
              <w:bottom w:val="double" w:sz="4" w:space="0" w:color="auto"/>
              <w:right w:val="nil"/>
            </w:tcBorders>
            <w:shd w:val="clear" w:color="auto" w:fill="FFFFFF"/>
            <w:noWrap/>
            <w:vAlign w:val="bottom"/>
          </w:tcPr>
          <w:p w:rsidR="0074384F" w:rsidRPr="00734940" w:rsidRDefault="005F6294" w:rsidP="005E00EE">
            <w:pPr>
              <w:ind w:left="-468"/>
              <w:jc w:val="right"/>
              <w:rPr>
                <w:b/>
                <w:bCs/>
                <w:sz w:val="20"/>
              </w:rPr>
            </w:pPr>
            <w:r w:rsidRPr="00734940">
              <w:rPr>
                <w:b/>
                <w:bCs/>
                <w:sz w:val="20"/>
                <w:szCs w:val="22"/>
              </w:rPr>
              <w:t>121,900,310</w:t>
            </w:r>
          </w:p>
        </w:tc>
        <w:tc>
          <w:tcPr>
            <w:tcW w:w="1382" w:type="dxa"/>
            <w:tcBorders>
              <w:top w:val="single" w:sz="4" w:space="0" w:color="auto"/>
              <w:left w:val="nil"/>
              <w:bottom w:val="double" w:sz="4" w:space="0" w:color="auto"/>
              <w:right w:val="nil"/>
            </w:tcBorders>
            <w:shd w:val="clear" w:color="auto" w:fill="FFFFFF"/>
            <w:noWrap/>
            <w:vAlign w:val="bottom"/>
          </w:tcPr>
          <w:p w:rsidR="0074384F" w:rsidRPr="00734940" w:rsidRDefault="005F6294" w:rsidP="004372CF">
            <w:pPr>
              <w:ind w:left="-468"/>
              <w:jc w:val="right"/>
              <w:rPr>
                <w:b/>
                <w:bCs/>
                <w:sz w:val="20"/>
                <w:lang w:eastAsia="en-GB"/>
              </w:rPr>
            </w:pPr>
            <w:r w:rsidRPr="00734940">
              <w:rPr>
                <w:b/>
                <w:bCs/>
                <w:sz w:val="20"/>
                <w:szCs w:val="22"/>
              </w:rPr>
              <w:t>(26,245)</w:t>
            </w:r>
          </w:p>
        </w:tc>
        <w:tc>
          <w:tcPr>
            <w:tcW w:w="1382" w:type="dxa"/>
            <w:tcBorders>
              <w:top w:val="single" w:sz="4" w:space="0" w:color="auto"/>
              <w:left w:val="nil"/>
              <w:bottom w:val="double" w:sz="4" w:space="0" w:color="auto"/>
              <w:right w:val="nil"/>
            </w:tcBorders>
            <w:shd w:val="clear" w:color="auto" w:fill="FFFFFF"/>
            <w:noWrap/>
            <w:vAlign w:val="bottom"/>
          </w:tcPr>
          <w:p w:rsidR="0074384F" w:rsidRPr="00734940" w:rsidRDefault="005F6294">
            <w:pPr>
              <w:ind w:left="-468"/>
              <w:jc w:val="right"/>
              <w:rPr>
                <w:b/>
                <w:bCs/>
                <w:sz w:val="20"/>
                <w:lang w:eastAsia="en-GB"/>
              </w:rPr>
            </w:pPr>
            <w:r w:rsidRPr="00734940">
              <w:rPr>
                <w:b/>
                <w:bCs/>
                <w:sz w:val="20"/>
                <w:szCs w:val="22"/>
              </w:rPr>
              <w:t>(85,758,495)</w:t>
            </w:r>
          </w:p>
        </w:tc>
        <w:tc>
          <w:tcPr>
            <w:tcW w:w="1382" w:type="dxa"/>
            <w:tcBorders>
              <w:top w:val="single" w:sz="4" w:space="0" w:color="auto"/>
              <w:left w:val="nil"/>
              <w:bottom w:val="double" w:sz="4" w:space="0" w:color="auto"/>
              <w:right w:val="nil"/>
            </w:tcBorders>
            <w:shd w:val="clear" w:color="auto" w:fill="FFFFFF"/>
            <w:vAlign w:val="bottom"/>
          </w:tcPr>
          <w:p w:rsidR="0074384F" w:rsidRPr="00734940" w:rsidDel="00640AB7" w:rsidRDefault="000719E7">
            <w:pPr>
              <w:ind w:left="-468"/>
              <w:jc w:val="right"/>
              <w:rPr>
                <w:b/>
                <w:bCs/>
                <w:sz w:val="20"/>
              </w:rPr>
            </w:pPr>
            <w:r w:rsidRPr="00734940">
              <w:rPr>
                <w:b/>
                <w:bCs/>
                <w:sz w:val="20"/>
                <w:szCs w:val="22"/>
              </w:rPr>
              <w:t>629,445</w:t>
            </w:r>
          </w:p>
        </w:tc>
        <w:tc>
          <w:tcPr>
            <w:tcW w:w="1382" w:type="dxa"/>
            <w:tcBorders>
              <w:top w:val="single" w:sz="4" w:space="0" w:color="auto"/>
              <w:left w:val="nil"/>
              <w:bottom w:val="double" w:sz="4" w:space="0" w:color="auto"/>
              <w:right w:val="nil"/>
            </w:tcBorders>
            <w:shd w:val="clear" w:color="auto" w:fill="FFFFFF"/>
            <w:noWrap/>
            <w:vAlign w:val="bottom"/>
          </w:tcPr>
          <w:p w:rsidR="0074384F" w:rsidRPr="00734940" w:rsidRDefault="005F6294">
            <w:pPr>
              <w:ind w:left="-468"/>
              <w:jc w:val="right"/>
              <w:rPr>
                <w:b/>
                <w:bCs/>
                <w:sz w:val="20"/>
                <w:lang w:eastAsia="en-GB"/>
              </w:rPr>
            </w:pPr>
            <w:r w:rsidRPr="00734940">
              <w:rPr>
                <w:b/>
                <w:bCs/>
                <w:sz w:val="20"/>
                <w:szCs w:val="22"/>
              </w:rPr>
              <w:t>37,745,015</w:t>
            </w:r>
          </w:p>
        </w:tc>
        <w:tc>
          <w:tcPr>
            <w:tcW w:w="1382" w:type="dxa"/>
            <w:tcBorders>
              <w:top w:val="single" w:sz="4" w:space="0" w:color="auto"/>
              <w:left w:val="nil"/>
              <w:bottom w:val="double" w:sz="4" w:space="0" w:color="auto"/>
              <w:right w:val="nil"/>
            </w:tcBorders>
            <w:shd w:val="clear" w:color="auto" w:fill="FFFFFF"/>
            <w:noWrap/>
            <w:vAlign w:val="bottom"/>
          </w:tcPr>
          <w:p w:rsidR="0074384F" w:rsidRPr="00734940" w:rsidRDefault="005F6294" w:rsidP="00B213AF">
            <w:pPr>
              <w:ind w:left="-468"/>
              <w:jc w:val="right"/>
              <w:rPr>
                <w:b/>
                <w:bCs/>
                <w:sz w:val="20"/>
                <w:lang w:eastAsia="en-GB"/>
              </w:rPr>
            </w:pPr>
            <w:r w:rsidRPr="00734940">
              <w:rPr>
                <w:b/>
                <w:bCs/>
                <w:sz w:val="20"/>
                <w:szCs w:val="22"/>
              </w:rPr>
              <w:t>277,603</w:t>
            </w:r>
          </w:p>
        </w:tc>
        <w:tc>
          <w:tcPr>
            <w:tcW w:w="1382" w:type="dxa"/>
            <w:tcBorders>
              <w:top w:val="single" w:sz="4" w:space="0" w:color="auto"/>
              <w:left w:val="nil"/>
              <w:bottom w:val="double" w:sz="4" w:space="0" w:color="auto"/>
              <w:right w:val="nil"/>
            </w:tcBorders>
            <w:shd w:val="clear" w:color="auto" w:fill="FFFFFF"/>
            <w:noWrap/>
            <w:vAlign w:val="bottom"/>
          </w:tcPr>
          <w:p w:rsidR="0074384F" w:rsidRPr="00734940" w:rsidRDefault="005F6294">
            <w:pPr>
              <w:ind w:left="-468"/>
              <w:jc w:val="right"/>
              <w:rPr>
                <w:b/>
                <w:bCs/>
                <w:sz w:val="20"/>
                <w:lang w:eastAsia="en-GB"/>
              </w:rPr>
            </w:pPr>
            <w:r w:rsidRPr="00734940">
              <w:rPr>
                <w:b/>
                <w:bCs/>
                <w:sz w:val="20"/>
                <w:szCs w:val="22"/>
              </w:rPr>
              <w:t>38,022,618</w:t>
            </w:r>
          </w:p>
        </w:tc>
      </w:tr>
      <w:tr w:rsidR="00740508" w:rsidRPr="00734940" w:rsidTr="00C4696B">
        <w:trPr>
          <w:trHeight w:val="270"/>
        </w:trPr>
        <w:tc>
          <w:tcPr>
            <w:tcW w:w="3686" w:type="dxa"/>
            <w:tcBorders>
              <w:left w:val="nil"/>
              <w:right w:val="nil"/>
            </w:tcBorders>
            <w:shd w:val="clear" w:color="auto" w:fill="FFFFFF"/>
            <w:vAlign w:val="bottom"/>
          </w:tcPr>
          <w:p w:rsidR="00740508" w:rsidRPr="00734940" w:rsidRDefault="00740508">
            <w:pPr>
              <w:rPr>
                <w:b/>
                <w:bCs/>
                <w:sz w:val="20"/>
              </w:rPr>
            </w:pPr>
          </w:p>
        </w:tc>
        <w:tc>
          <w:tcPr>
            <w:tcW w:w="1382" w:type="dxa"/>
            <w:tcBorders>
              <w:top w:val="double" w:sz="4" w:space="0" w:color="auto"/>
              <w:left w:val="nil"/>
              <w:right w:val="nil"/>
            </w:tcBorders>
            <w:shd w:val="clear" w:color="auto" w:fill="FFFFFF"/>
            <w:noWrap/>
            <w:vAlign w:val="bottom"/>
          </w:tcPr>
          <w:p w:rsidR="00740508" w:rsidRPr="00734940" w:rsidRDefault="00740508" w:rsidP="005E00EE">
            <w:pPr>
              <w:ind w:left="-468"/>
              <w:jc w:val="right"/>
              <w:rPr>
                <w:b/>
                <w:bCs/>
                <w:sz w:val="20"/>
              </w:rPr>
            </w:pPr>
          </w:p>
        </w:tc>
        <w:tc>
          <w:tcPr>
            <w:tcW w:w="1382" w:type="dxa"/>
            <w:tcBorders>
              <w:top w:val="double" w:sz="4" w:space="0" w:color="auto"/>
              <w:left w:val="nil"/>
              <w:right w:val="nil"/>
            </w:tcBorders>
            <w:shd w:val="clear" w:color="auto" w:fill="FFFFFF"/>
            <w:noWrap/>
            <w:vAlign w:val="bottom"/>
          </w:tcPr>
          <w:p w:rsidR="00740508" w:rsidRPr="00734940" w:rsidRDefault="00740508" w:rsidP="005E00EE">
            <w:pPr>
              <w:ind w:left="-468"/>
              <w:jc w:val="right"/>
              <w:rPr>
                <w:b/>
                <w:bCs/>
                <w:sz w:val="20"/>
              </w:rPr>
            </w:pPr>
          </w:p>
        </w:tc>
        <w:tc>
          <w:tcPr>
            <w:tcW w:w="1382" w:type="dxa"/>
            <w:tcBorders>
              <w:top w:val="double" w:sz="4" w:space="0" w:color="auto"/>
              <w:left w:val="nil"/>
              <w:right w:val="nil"/>
            </w:tcBorders>
            <w:shd w:val="clear" w:color="auto" w:fill="FFFFFF"/>
            <w:noWrap/>
            <w:vAlign w:val="bottom"/>
          </w:tcPr>
          <w:p w:rsidR="00740508" w:rsidRPr="00734940" w:rsidRDefault="00740508" w:rsidP="004372CF">
            <w:pPr>
              <w:ind w:left="-468"/>
              <w:jc w:val="right"/>
              <w:rPr>
                <w:b/>
                <w:bCs/>
                <w:sz w:val="20"/>
              </w:rPr>
            </w:pPr>
          </w:p>
        </w:tc>
        <w:tc>
          <w:tcPr>
            <w:tcW w:w="1382" w:type="dxa"/>
            <w:tcBorders>
              <w:top w:val="double" w:sz="4" w:space="0" w:color="auto"/>
              <w:left w:val="nil"/>
              <w:right w:val="nil"/>
            </w:tcBorders>
            <w:shd w:val="clear" w:color="auto" w:fill="FFFFFF"/>
            <w:noWrap/>
            <w:vAlign w:val="bottom"/>
          </w:tcPr>
          <w:p w:rsidR="00740508" w:rsidRPr="00734940" w:rsidRDefault="00740508">
            <w:pPr>
              <w:ind w:left="-468"/>
              <w:jc w:val="right"/>
              <w:rPr>
                <w:b/>
                <w:bCs/>
                <w:sz w:val="20"/>
              </w:rPr>
            </w:pPr>
          </w:p>
        </w:tc>
        <w:tc>
          <w:tcPr>
            <w:tcW w:w="1382" w:type="dxa"/>
            <w:tcBorders>
              <w:top w:val="double" w:sz="4" w:space="0" w:color="auto"/>
              <w:left w:val="nil"/>
              <w:right w:val="nil"/>
            </w:tcBorders>
            <w:shd w:val="clear" w:color="auto" w:fill="FFFFFF"/>
            <w:vAlign w:val="bottom"/>
          </w:tcPr>
          <w:p w:rsidR="00740508" w:rsidRPr="00734940" w:rsidRDefault="00740508">
            <w:pPr>
              <w:ind w:left="-468"/>
              <w:jc w:val="right"/>
              <w:rPr>
                <w:b/>
                <w:bCs/>
                <w:sz w:val="20"/>
              </w:rPr>
            </w:pPr>
          </w:p>
        </w:tc>
        <w:tc>
          <w:tcPr>
            <w:tcW w:w="1382" w:type="dxa"/>
            <w:tcBorders>
              <w:top w:val="double" w:sz="4" w:space="0" w:color="auto"/>
              <w:left w:val="nil"/>
              <w:right w:val="nil"/>
            </w:tcBorders>
            <w:shd w:val="clear" w:color="auto" w:fill="FFFFFF"/>
            <w:noWrap/>
            <w:vAlign w:val="bottom"/>
          </w:tcPr>
          <w:p w:rsidR="00740508" w:rsidRPr="00734940" w:rsidRDefault="00740508">
            <w:pPr>
              <w:ind w:left="-468"/>
              <w:jc w:val="right"/>
              <w:rPr>
                <w:b/>
                <w:bCs/>
                <w:sz w:val="20"/>
              </w:rPr>
            </w:pPr>
          </w:p>
        </w:tc>
        <w:tc>
          <w:tcPr>
            <w:tcW w:w="1382" w:type="dxa"/>
            <w:tcBorders>
              <w:top w:val="double" w:sz="4" w:space="0" w:color="auto"/>
              <w:left w:val="nil"/>
              <w:right w:val="nil"/>
            </w:tcBorders>
            <w:shd w:val="clear" w:color="auto" w:fill="FFFFFF"/>
            <w:noWrap/>
            <w:vAlign w:val="bottom"/>
          </w:tcPr>
          <w:p w:rsidR="00740508" w:rsidRPr="00734940" w:rsidRDefault="00740508" w:rsidP="00B213AF">
            <w:pPr>
              <w:ind w:left="-468"/>
              <w:jc w:val="right"/>
              <w:rPr>
                <w:b/>
                <w:bCs/>
                <w:sz w:val="20"/>
              </w:rPr>
            </w:pPr>
          </w:p>
        </w:tc>
        <w:tc>
          <w:tcPr>
            <w:tcW w:w="1382" w:type="dxa"/>
            <w:tcBorders>
              <w:top w:val="double" w:sz="4" w:space="0" w:color="auto"/>
              <w:left w:val="nil"/>
              <w:right w:val="nil"/>
            </w:tcBorders>
            <w:shd w:val="clear" w:color="auto" w:fill="FFFFFF"/>
            <w:noWrap/>
            <w:vAlign w:val="bottom"/>
          </w:tcPr>
          <w:p w:rsidR="00740508" w:rsidRPr="00734940" w:rsidRDefault="00740508">
            <w:pPr>
              <w:ind w:left="-468"/>
              <w:jc w:val="right"/>
              <w:rPr>
                <w:b/>
                <w:bCs/>
                <w:sz w:val="20"/>
              </w:rPr>
            </w:pPr>
          </w:p>
        </w:tc>
      </w:tr>
      <w:tr w:rsidR="00740508" w:rsidRPr="00734940" w:rsidTr="00C4696B">
        <w:trPr>
          <w:trHeight w:val="255"/>
        </w:trPr>
        <w:tc>
          <w:tcPr>
            <w:tcW w:w="3686" w:type="dxa"/>
            <w:tcBorders>
              <w:top w:val="nil"/>
              <w:left w:val="nil"/>
              <w:bottom w:val="nil"/>
              <w:right w:val="nil"/>
            </w:tcBorders>
            <w:shd w:val="clear" w:color="auto" w:fill="FFFFFF"/>
            <w:vAlign w:val="bottom"/>
          </w:tcPr>
          <w:p w:rsidR="00740508" w:rsidRPr="00734940" w:rsidRDefault="00734940" w:rsidP="00740508">
            <w:pPr>
              <w:rPr>
                <w:sz w:val="20"/>
              </w:rPr>
            </w:pPr>
            <w:r w:rsidRPr="00734940">
              <w:rPr>
                <w:sz w:val="20"/>
                <w:szCs w:val="22"/>
              </w:rPr>
              <w:t>P</w:t>
            </w:r>
            <w:r w:rsidR="00740508" w:rsidRPr="00734940">
              <w:rPr>
                <w:sz w:val="20"/>
                <w:szCs w:val="22"/>
              </w:rPr>
              <w:t>rofit for the period</w:t>
            </w:r>
          </w:p>
        </w:tc>
        <w:tc>
          <w:tcPr>
            <w:tcW w:w="1382" w:type="dxa"/>
            <w:tcBorders>
              <w:top w:val="nil"/>
              <w:left w:val="nil"/>
              <w:right w:val="nil"/>
            </w:tcBorders>
            <w:shd w:val="clear" w:color="auto" w:fill="FFFFFF"/>
            <w:noWrap/>
            <w:vAlign w:val="bottom"/>
          </w:tcPr>
          <w:p w:rsidR="00740508" w:rsidRPr="00734940" w:rsidRDefault="00740508" w:rsidP="00740508">
            <w:pPr>
              <w:ind w:left="-468"/>
              <w:jc w:val="right"/>
              <w:rPr>
                <w:sz w:val="20"/>
              </w:rPr>
            </w:pPr>
            <w:r w:rsidRPr="00734940">
              <w:rPr>
                <w:sz w:val="20"/>
                <w:szCs w:val="22"/>
              </w:rPr>
              <w:t>-</w:t>
            </w:r>
          </w:p>
        </w:tc>
        <w:tc>
          <w:tcPr>
            <w:tcW w:w="1382" w:type="dxa"/>
            <w:tcBorders>
              <w:top w:val="nil"/>
              <w:left w:val="nil"/>
              <w:right w:val="nil"/>
            </w:tcBorders>
            <w:shd w:val="clear" w:color="auto" w:fill="FFFFFF"/>
            <w:noWrap/>
            <w:vAlign w:val="bottom"/>
          </w:tcPr>
          <w:p w:rsidR="00740508" w:rsidRPr="00734940" w:rsidRDefault="00740508" w:rsidP="00740508">
            <w:pPr>
              <w:ind w:left="-468"/>
              <w:jc w:val="right"/>
              <w:rPr>
                <w:sz w:val="20"/>
              </w:rPr>
            </w:pPr>
            <w:r w:rsidRPr="00734940">
              <w:rPr>
                <w:sz w:val="20"/>
                <w:szCs w:val="22"/>
              </w:rPr>
              <w:t>-</w:t>
            </w:r>
          </w:p>
        </w:tc>
        <w:tc>
          <w:tcPr>
            <w:tcW w:w="1382" w:type="dxa"/>
            <w:tcBorders>
              <w:top w:val="nil"/>
              <w:left w:val="nil"/>
              <w:right w:val="nil"/>
            </w:tcBorders>
            <w:shd w:val="clear" w:color="auto" w:fill="FFFFFF"/>
            <w:noWrap/>
            <w:vAlign w:val="bottom"/>
          </w:tcPr>
          <w:p w:rsidR="00740508" w:rsidRPr="00734940" w:rsidRDefault="00740508" w:rsidP="00740508">
            <w:pPr>
              <w:ind w:left="-468"/>
              <w:jc w:val="right"/>
              <w:rPr>
                <w:sz w:val="20"/>
              </w:rPr>
            </w:pPr>
            <w:r w:rsidRPr="00734940">
              <w:rPr>
                <w:sz w:val="20"/>
                <w:szCs w:val="22"/>
              </w:rPr>
              <w:t>-</w:t>
            </w:r>
          </w:p>
        </w:tc>
        <w:tc>
          <w:tcPr>
            <w:tcW w:w="1382" w:type="dxa"/>
            <w:tcBorders>
              <w:top w:val="nil"/>
              <w:left w:val="nil"/>
              <w:right w:val="nil"/>
            </w:tcBorders>
            <w:shd w:val="clear" w:color="auto" w:fill="FFFFFF"/>
            <w:noWrap/>
            <w:vAlign w:val="bottom"/>
          </w:tcPr>
          <w:p w:rsidR="00740508" w:rsidRPr="00734940" w:rsidRDefault="00661CAA" w:rsidP="00740508">
            <w:pPr>
              <w:ind w:left="-468"/>
              <w:jc w:val="right"/>
              <w:rPr>
                <w:sz w:val="20"/>
                <w:lang w:eastAsia="en-GB"/>
              </w:rPr>
            </w:pPr>
            <w:r w:rsidRPr="00734940">
              <w:rPr>
                <w:sz w:val="20"/>
                <w:szCs w:val="22"/>
                <w:lang w:eastAsia="en-GB"/>
              </w:rPr>
              <w:t>936,134</w:t>
            </w:r>
          </w:p>
        </w:tc>
        <w:tc>
          <w:tcPr>
            <w:tcW w:w="1382" w:type="dxa"/>
            <w:tcBorders>
              <w:top w:val="nil"/>
              <w:left w:val="nil"/>
              <w:right w:val="nil"/>
            </w:tcBorders>
            <w:shd w:val="clear" w:color="auto" w:fill="FFFFFF"/>
            <w:vAlign w:val="bottom"/>
          </w:tcPr>
          <w:p w:rsidR="00740508" w:rsidRPr="00734940" w:rsidRDefault="00740508" w:rsidP="00740508">
            <w:pPr>
              <w:ind w:left="-468"/>
              <w:jc w:val="right"/>
              <w:rPr>
                <w:sz w:val="20"/>
              </w:rPr>
            </w:pPr>
            <w:r w:rsidRPr="00734940">
              <w:rPr>
                <w:sz w:val="20"/>
                <w:szCs w:val="22"/>
              </w:rPr>
              <w:t>-</w:t>
            </w:r>
          </w:p>
        </w:tc>
        <w:tc>
          <w:tcPr>
            <w:tcW w:w="1382" w:type="dxa"/>
            <w:tcBorders>
              <w:top w:val="nil"/>
              <w:left w:val="nil"/>
              <w:right w:val="nil"/>
            </w:tcBorders>
            <w:shd w:val="clear" w:color="auto" w:fill="FFFFFF"/>
            <w:noWrap/>
            <w:vAlign w:val="bottom"/>
          </w:tcPr>
          <w:p w:rsidR="00740508" w:rsidRPr="00734940" w:rsidRDefault="00661CAA" w:rsidP="00740508">
            <w:pPr>
              <w:ind w:left="-468"/>
              <w:jc w:val="right"/>
              <w:rPr>
                <w:b/>
                <w:bCs/>
                <w:sz w:val="20"/>
                <w:lang w:eastAsia="en-GB"/>
              </w:rPr>
            </w:pPr>
            <w:r w:rsidRPr="00734940">
              <w:rPr>
                <w:b/>
                <w:bCs/>
                <w:sz w:val="20"/>
                <w:szCs w:val="22"/>
                <w:lang w:eastAsia="en-GB"/>
              </w:rPr>
              <w:t>936,134</w:t>
            </w:r>
          </w:p>
        </w:tc>
        <w:tc>
          <w:tcPr>
            <w:tcW w:w="1382" w:type="dxa"/>
            <w:tcBorders>
              <w:top w:val="nil"/>
              <w:left w:val="nil"/>
              <w:right w:val="nil"/>
            </w:tcBorders>
            <w:shd w:val="clear" w:color="auto" w:fill="FFFFFF"/>
            <w:noWrap/>
            <w:vAlign w:val="bottom"/>
          </w:tcPr>
          <w:p w:rsidR="00740508" w:rsidRPr="00734940" w:rsidRDefault="00661CAA" w:rsidP="00740508">
            <w:pPr>
              <w:ind w:left="-468"/>
              <w:jc w:val="right"/>
              <w:rPr>
                <w:sz w:val="20"/>
              </w:rPr>
            </w:pPr>
            <w:r w:rsidRPr="00734940">
              <w:rPr>
                <w:sz w:val="20"/>
                <w:szCs w:val="22"/>
              </w:rPr>
              <w:t>-</w:t>
            </w:r>
          </w:p>
        </w:tc>
        <w:tc>
          <w:tcPr>
            <w:tcW w:w="1382" w:type="dxa"/>
            <w:tcBorders>
              <w:top w:val="nil"/>
              <w:left w:val="nil"/>
              <w:right w:val="nil"/>
            </w:tcBorders>
            <w:shd w:val="clear" w:color="auto" w:fill="FFFFFF"/>
            <w:noWrap/>
            <w:vAlign w:val="bottom"/>
          </w:tcPr>
          <w:p w:rsidR="00740508" w:rsidRPr="00734940" w:rsidRDefault="00661CAA" w:rsidP="00740508">
            <w:pPr>
              <w:ind w:left="-468"/>
              <w:jc w:val="right"/>
              <w:rPr>
                <w:b/>
                <w:bCs/>
                <w:sz w:val="20"/>
                <w:lang w:eastAsia="en-GB"/>
              </w:rPr>
            </w:pPr>
            <w:r w:rsidRPr="00734940">
              <w:rPr>
                <w:b/>
                <w:bCs/>
                <w:sz w:val="20"/>
                <w:szCs w:val="22"/>
                <w:lang w:eastAsia="en-GB"/>
              </w:rPr>
              <w:t>936,134</w:t>
            </w:r>
          </w:p>
        </w:tc>
      </w:tr>
      <w:tr w:rsidR="00740508" w:rsidRPr="00734940" w:rsidTr="00C4696B">
        <w:trPr>
          <w:trHeight w:val="255"/>
        </w:trPr>
        <w:tc>
          <w:tcPr>
            <w:tcW w:w="3686" w:type="dxa"/>
            <w:tcBorders>
              <w:top w:val="nil"/>
              <w:left w:val="nil"/>
              <w:bottom w:val="nil"/>
              <w:right w:val="nil"/>
            </w:tcBorders>
            <w:shd w:val="clear" w:color="auto" w:fill="FFFFFF"/>
            <w:vAlign w:val="bottom"/>
          </w:tcPr>
          <w:p w:rsidR="00740508" w:rsidRPr="00734940" w:rsidRDefault="00740508" w:rsidP="00740508">
            <w:pPr>
              <w:rPr>
                <w:sz w:val="20"/>
              </w:rPr>
            </w:pPr>
            <w:r w:rsidRPr="00734940">
              <w:rPr>
                <w:sz w:val="20"/>
                <w:szCs w:val="22"/>
              </w:rPr>
              <w:t>Other comprehensive income</w:t>
            </w:r>
          </w:p>
        </w:tc>
        <w:tc>
          <w:tcPr>
            <w:tcW w:w="1382" w:type="dxa"/>
            <w:tcBorders>
              <w:top w:val="nil"/>
              <w:left w:val="nil"/>
              <w:bottom w:val="single" w:sz="4" w:space="0" w:color="auto"/>
              <w:right w:val="nil"/>
            </w:tcBorders>
            <w:shd w:val="clear" w:color="auto" w:fill="FFFFFF"/>
            <w:noWrap/>
            <w:vAlign w:val="bottom"/>
          </w:tcPr>
          <w:p w:rsidR="00740508" w:rsidRPr="00734940" w:rsidRDefault="00740508" w:rsidP="00740508">
            <w:pPr>
              <w:ind w:left="-468"/>
              <w:jc w:val="right"/>
              <w:rPr>
                <w:sz w:val="20"/>
              </w:rPr>
            </w:pPr>
            <w:r w:rsidRPr="00734940">
              <w:rPr>
                <w:sz w:val="20"/>
                <w:szCs w:val="22"/>
              </w:rPr>
              <w:t>-</w:t>
            </w:r>
          </w:p>
        </w:tc>
        <w:tc>
          <w:tcPr>
            <w:tcW w:w="1382" w:type="dxa"/>
            <w:tcBorders>
              <w:top w:val="nil"/>
              <w:left w:val="nil"/>
              <w:bottom w:val="single" w:sz="4" w:space="0" w:color="auto"/>
              <w:right w:val="nil"/>
            </w:tcBorders>
            <w:shd w:val="clear" w:color="auto" w:fill="FFFFFF"/>
            <w:noWrap/>
            <w:vAlign w:val="bottom"/>
          </w:tcPr>
          <w:p w:rsidR="00740508" w:rsidRPr="00734940" w:rsidRDefault="00740508" w:rsidP="00740508">
            <w:pPr>
              <w:ind w:left="-468"/>
              <w:jc w:val="right"/>
              <w:rPr>
                <w:sz w:val="20"/>
              </w:rPr>
            </w:pPr>
            <w:r w:rsidRPr="00734940">
              <w:rPr>
                <w:sz w:val="20"/>
                <w:szCs w:val="22"/>
              </w:rPr>
              <w:t>-</w:t>
            </w:r>
          </w:p>
        </w:tc>
        <w:tc>
          <w:tcPr>
            <w:tcW w:w="1382" w:type="dxa"/>
            <w:tcBorders>
              <w:top w:val="nil"/>
              <w:left w:val="nil"/>
              <w:bottom w:val="single" w:sz="4" w:space="0" w:color="auto"/>
              <w:right w:val="nil"/>
            </w:tcBorders>
            <w:shd w:val="clear" w:color="auto" w:fill="FFFFFF"/>
            <w:noWrap/>
            <w:vAlign w:val="bottom"/>
          </w:tcPr>
          <w:p w:rsidR="00740508" w:rsidRPr="00734940" w:rsidRDefault="00740508" w:rsidP="00740508">
            <w:pPr>
              <w:ind w:left="-468"/>
              <w:jc w:val="right"/>
              <w:rPr>
                <w:sz w:val="20"/>
              </w:rPr>
            </w:pPr>
            <w:r w:rsidRPr="00734940">
              <w:rPr>
                <w:sz w:val="20"/>
                <w:szCs w:val="22"/>
              </w:rPr>
              <w:t xml:space="preserve"> </w:t>
            </w:r>
            <w:r w:rsidR="00661CAA" w:rsidRPr="00734940">
              <w:rPr>
                <w:sz w:val="20"/>
                <w:szCs w:val="22"/>
              </w:rPr>
              <w:t>2,122</w:t>
            </w:r>
          </w:p>
        </w:tc>
        <w:tc>
          <w:tcPr>
            <w:tcW w:w="1382" w:type="dxa"/>
            <w:tcBorders>
              <w:top w:val="nil"/>
              <w:left w:val="nil"/>
              <w:bottom w:val="single" w:sz="4" w:space="0" w:color="auto"/>
              <w:right w:val="nil"/>
            </w:tcBorders>
            <w:shd w:val="clear" w:color="auto" w:fill="FFFFFF"/>
            <w:noWrap/>
            <w:vAlign w:val="bottom"/>
          </w:tcPr>
          <w:p w:rsidR="00740508" w:rsidRPr="00734940" w:rsidRDefault="00740508" w:rsidP="00740508">
            <w:pPr>
              <w:ind w:left="-468"/>
              <w:jc w:val="right"/>
              <w:rPr>
                <w:sz w:val="20"/>
              </w:rPr>
            </w:pPr>
            <w:r w:rsidRPr="00734940">
              <w:rPr>
                <w:sz w:val="20"/>
                <w:szCs w:val="22"/>
              </w:rPr>
              <w:t>-</w:t>
            </w:r>
          </w:p>
        </w:tc>
        <w:tc>
          <w:tcPr>
            <w:tcW w:w="1382" w:type="dxa"/>
            <w:tcBorders>
              <w:top w:val="nil"/>
              <w:left w:val="nil"/>
              <w:bottom w:val="single" w:sz="4" w:space="0" w:color="auto"/>
              <w:right w:val="nil"/>
            </w:tcBorders>
            <w:shd w:val="clear" w:color="auto" w:fill="FFFFFF"/>
            <w:vAlign w:val="bottom"/>
          </w:tcPr>
          <w:p w:rsidR="00740508" w:rsidRPr="00734940" w:rsidRDefault="00740508" w:rsidP="00740508">
            <w:pPr>
              <w:ind w:left="-468"/>
              <w:jc w:val="right"/>
              <w:rPr>
                <w:bCs/>
                <w:sz w:val="20"/>
              </w:rPr>
            </w:pPr>
            <w:r w:rsidRPr="00734940">
              <w:rPr>
                <w:bCs/>
                <w:sz w:val="20"/>
                <w:szCs w:val="22"/>
              </w:rPr>
              <w:t>-</w:t>
            </w:r>
          </w:p>
        </w:tc>
        <w:tc>
          <w:tcPr>
            <w:tcW w:w="1382" w:type="dxa"/>
            <w:tcBorders>
              <w:top w:val="nil"/>
              <w:left w:val="nil"/>
              <w:bottom w:val="single" w:sz="4" w:space="0" w:color="auto"/>
              <w:right w:val="nil"/>
            </w:tcBorders>
            <w:shd w:val="clear" w:color="auto" w:fill="FFFFFF"/>
            <w:noWrap/>
            <w:vAlign w:val="bottom"/>
          </w:tcPr>
          <w:p w:rsidR="00740508" w:rsidRPr="00734940" w:rsidRDefault="00661CAA" w:rsidP="00740508">
            <w:pPr>
              <w:ind w:left="-468"/>
              <w:jc w:val="right"/>
              <w:rPr>
                <w:b/>
                <w:bCs/>
                <w:sz w:val="20"/>
              </w:rPr>
            </w:pPr>
            <w:r w:rsidRPr="00734940">
              <w:rPr>
                <w:b/>
                <w:bCs/>
                <w:sz w:val="20"/>
                <w:szCs w:val="22"/>
              </w:rPr>
              <w:t>2,122</w:t>
            </w:r>
          </w:p>
        </w:tc>
        <w:tc>
          <w:tcPr>
            <w:tcW w:w="1382" w:type="dxa"/>
            <w:tcBorders>
              <w:top w:val="nil"/>
              <w:left w:val="nil"/>
              <w:bottom w:val="single" w:sz="4" w:space="0" w:color="auto"/>
              <w:right w:val="nil"/>
            </w:tcBorders>
            <w:shd w:val="clear" w:color="auto" w:fill="FFFFFF"/>
            <w:noWrap/>
            <w:vAlign w:val="bottom"/>
          </w:tcPr>
          <w:p w:rsidR="00740508" w:rsidRPr="00734940" w:rsidRDefault="00661CAA" w:rsidP="00740508">
            <w:pPr>
              <w:ind w:left="-468"/>
              <w:jc w:val="right"/>
              <w:rPr>
                <w:sz w:val="20"/>
              </w:rPr>
            </w:pPr>
            <w:r w:rsidRPr="00734940">
              <w:rPr>
                <w:sz w:val="20"/>
                <w:szCs w:val="22"/>
              </w:rPr>
              <w:t>26,161</w:t>
            </w:r>
          </w:p>
        </w:tc>
        <w:tc>
          <w:tcPr>
            <w:tcW w:w="1382" w:type="dxa"/>
            <w:tcBorders>
              <w:top w:val="nil"/>
              <w:left w:val="nil"/>
              <w:bottom w:val="single" w:sz="4" w:space="0" w:color="auto"/>
              <w:right w:val="nil"/>
            </w:tcBorders>
            <w:shd w:val="clear" w:color="auto" w:fill="FFFFFF"/>
            <w:noWrap/>
            <w:vAlign w:val="bottom"/>
          </w:tcPr>
          <w:p w:rsidR="00740508" w:rsidRPr="00734940" w:rsidRDefault="00661CAA" w:rsidP="00740508">
            <w:pPr>
              <w:ind w:left="-468"/>
              <w:jc w:val="right"/>
              <w:rPr>
                <w:b/>
                <w:bCs/>
                <w:sz w:val="20"/>
              </w:rPr>
            </w:pPr>
            <w:r w:rsidRPr="00734940">
              <w:rPr>
                <w:b/>
                <w:bCs/>
                <w:sz w:val="20"/>
                <w:szCs w:val="22"/>
              </w:rPr>
              <w:t>28,283</w:t>
            </w:r>
          </w:p>
        </w:tc>
      </w:tr>
      <w:tr w:rsidR="00740508" w:rsidRPr="00734940" w:rsidTr="00C4696B">
        <w:trPr>
          <w:trHeight w:val="255"/>
        </w:trPr>
        <w:tc>
          <w:tcPr>
            <w:tcW w:w="3686" w:type="dxa"/>
            <w:tcBorders>
              <w:top w:val="nil"/>
              <w:left w:val="nil"/>
              <w:bottom w:val="nil"/>
              <w:right w:val="nil"/>
            </w:tcBorders>
            <w:shd w:val="clear" w:color="auto" w:fill="FFFFFF"/>
            <w:vAlign w:val="bottom"/>
          </w:tcPr>
          <w:p w:rsidR="00740508" w:rsidRPr="00734940" w:rsidRDefault="00740508" w:rsidP="00740508">
            <w:pPr>
              <w:rPr>
                <w:sz w:val="20"/>
              </w:rPr>
            </w:pPr>
            <w:r w:rsidRPr="00734940">
              <w:rPr>
                <w:sz w:val="20"/>
                <w:szCs w:val="22"/>
              </w:rPr>
              <w:t>Total comprehensive (loss)/income for the period</w:t>
            </w:r>
          </w:p>
        </w:tc>
        <w:tc>
          <w:tcPr>
            <w:tcW w:w="1382" w:type="dxa"/>
            <w:tcBorders>
              <w:top w:val="single" w:sz="4" w:space="0" w:color="auto"/>
              <w:left w:val="nil"/>
              <w:bottom w:val="single" w:sz="4" w:space="0" w:color="auto"/>
              <w:right w:val="nil"/>
            </w:tcBorders>
            <w:shd w:val="clear" w:color="auto" w:fill="FFFFFF"/>
            <w:noWrap/>
            <w:vAlign w:val="bottom"/>
          </w:tcPr>
          <w:p w:rsidR="00740508" w:rsidRPr="00734940" w:rsidRDefault="00740508" w:rsidP="00740508">
            <w:pPr>
              <w:ind w:left="-468"/>
              <w:jc w:val="right"/>
              <w:rPr>
                <w:sz w:val="20"/>
              </w:rPr>
            </w:pPr>
            <w:r w:rsidRPr="00734940">
              <w:rPr>
                <w:sz w:val="20"/>
                <w:szCs w:val="22"/>
              </w:rPr>
              <w:t>-</w:t>
            </w:r>
          </w:p>
        </w:tc>
        <w:tc>
          <w:tcPr>
            <w:tcW w:w="1382" w:type="dxa"/>
            <w:tcBorders>
              <w:top w:val="single" w:sz="4" w:space="0" w:color="auto"/>
              <w:left w:val="nil"/>
              <w:bottom w:val="single" w:sz="4" w:space="0" w:color="auto"/>
              <w:right w:val="nil"/>
            </w:tcBorders>
            <w:shd w:val="clear" w:color="auto" w:fill="FFFFFF"/>
            <w:noWrap/>
            <w:vAlign w:val="bottom"/>
          </w:tcPr>
          <w:p w:rsidR="00740508" w:rsidRPr="00734940" w:rsidRDefault="00740508" w:rsidP="00740508">
            <w:pPr>
              <w:ind w:left="-468"/>
              <w:jc w:val="right"/>
              <w:rPr>
                <w:sz w:val="20"/>
              </w:rPr>
            </w:pPr>
            <w:r w:rsidRPr="00734940">
              <w:rPr>
                <w:sz w:val="20"/>
                <w:szCs w:val="22"/>
              </w:rPr>
              <w:t>-</w:t>
            </w:r>
          </w:p>
        </w:tc>
        <w:tc>
          <w:tcPr>
            <w:tcW w:w="1382" w:type="dxa"/>
            <w:tcBorders>
              <w:top w:val="single" w:sz="4" w:space="0" w:color="auto"/>
              <w:left w:val="nil"/>
              <w:bottom w:val="single" w:sz="4" w:space="0" w:color="auto"/>
              <w:right w:val="nil"/>
            </w:tcBorders>
            <w:shd w:val="clear" w:color="auto" w:fill="FFFFFF"/>
            <w:noWrap/>
            <w:vAlign w:val="bottom"/>
          </w:tcPr>
          <w:p w:rsidR="00740508" w:rsidRPr="00734940" w:rsidRDefault="00661CAA" w:rsidP="00740508">
            <w:pPr>
              <w:ind w:left="-468"/>
              <w:jc w:val="right"/>
              <w:rPr>
                <w:sz w:val="20"/>
              </w:rPr>
            </w:pPr>
            <w:r w:rsidRPr="00734940">
              <w:rPr>
                <w:sz w:val="20"/>
                <w:szCs w:val="22"/>
              </w:rPr>
              <w:t>2,122</w:t>
            </w:r>
          </w:p>
        </w:tc>
        <w:tc>
          <w:tcPr>
            <w:tcW w:w="1382" w:type="dxa"/>
            <w:tcBorders>
              <w:top w:val="single" w:sz="4" w:space="0" w:color="auto"/>
              <w:left w:val="nil"/>
              <w:bottom w:val="single" w:sz="4" w:space="0" w:color="auto"/>
              <w:right w:val="nil"/>
            </w:tcBorders>
            <w:shd w:val="clear" w:color="auto" w:fill="FFFFFF"/>
            <w:noWrap/>
            <w:vAlign w:val="bottom"/>
          </w:tcPr>
          <w:p w:rsidR="00740508" w:rsidRPr="00734940" w:rsidRDefault="00661CAA" w:rsidP="00740508">
            <w:pPr>
              <w:ind w:left="-468"/>
              <w:jc w:val="right"/>
              <w:rPr>
                <w:sz w:val="20"/>
                <w:lang w:eastAsia="en-GB"/>
              </w:rPr>
            </w:pPr>
            <w:r w:rsidRPr="00734940">
              <w:rPr>
                <w:sz w:val="20"/>
                <w:szCs w:val="22"/>
                <w:lang w:eastAsia="en-GB"/>
              </w:rPr>
              <w:t>936,134</w:t>
            </w:r>
          </w:p>
        </w:tc>
        <w:tc>
          <w:tcPr>
            <w:tcW w:w="1382" w:type="dxa"/>
            <w:tcBorders>
              <w:top w:val="single" w:sz="4" w:space="0" w:color="auto"/>
              <w:left w:val="nil"/>
              <w:bottom w:val="single" w:sz="4" w:space="0" w:color="auto"/>
              <w:right w:val="nil"/>
            </w:tcBorders>
            <w:shd w:val="clear" w:color="auto" w:fill="FFFFFF"/>
            <w:vAlign w:val="bottom"/>
          </w:tcPr>
          <w:p w:rsidR="00740508" w:rsidRPr="00734940" w:rsidRDefault="00740508" w:rsidP="00740508">
            <w:pPr>
              <w:spacing w:before="100" w:beforeAutospacing="1" w:after="100" w:afterAutospacing="1"/>
              <w:ind w:left="-468"/>
              <w:jc w:val="right"/>
              <w:rPr>
                <w:bCs/>
                <w:sz w:val="20"/>
              </w:rPr>
            </w:pPr>
            <w:r w:rsidRPr="00734940">
              <w:rPr>
                <w:bCs/>
                <w:sz w:val="20"/>
                <w:szCs w:val="22"/>
              </w:rPr>
              <w:t>-</w:t>
            </w:r>
          </w:p>
        </w:tc>
        <w:tc>
          <w:tcPr>
            <w:tcW w:w="1382" w:type="dxa"/>
            <w:tcBorders>
              <w:top w:val="single" w:sz="4" w:space="0" w:color="auto"/>
              <w:left w:val="nil"/>
              <w:bottom w:val="single" w:sz="4" w:space="0" w:color="auto"/>
              <w:right w:val="nil"/>
            </w:tcBorders>
            <w:shd w:val="clear" w:color="auto" w:fill="FFFFFF"/>
            <w:noWrap/>
            <w:vAlign w:val="bottom"/>
          </w:tcPr>
          <w:p w:rsidR="00740508" w:rsidRPr="00734940" w:rsidRDefault="00661CAA" w:rsidP="00740508">
            <w:pPr>
              <w:spacing w:before="100" w:beforeAutospacing="1" w:after="100" w:afterAutospacing="1"/>
              <w:ind w:left="-468"/>
              <w:jc w:val="right"/>
              <w:rPr>
                <w:sz w:val="20"/>
                <w:lang w:eastAsia="en-GB"/>
              </w:rPr>
            </w:pPr>
            <w:r w:rsidRPr="00734940">
              <w:rPr>
                <w:sz w:val="20"/>
                <w:szCs w:val="22"/>
                <w:lang w:eastAsia="en-GB"/>
              </w:rPr>
              <w:t>938,256</w:t>
            </w:r>
          </w:p>
        </w:tc>
        <w:tc>
          <w:tcPr>
            <w:tcW w:w="1382" w:type="dxa"/>
            <w:tcBorders>
              <w:top w:val="single" w:sz="4" w:space="0" w:color="auto"/>
              <w:left w:val="nil"/>
              <w:bottom w:val="single" w:sz="4" w:space="0" w:color="auto"/>
              <w:right w:val="nil"/>
            </w:tcBorders>
            <w:shd w:val="clear" w:color="auto" w:fill="FFFFFF"/>
            <w:noWrap/>
            <w:vAlign w:val="bottom"/>
          </w:tcPr>
          <w:p w:rsidR="00740508" w:rsidRPr="00734940" w:rsidRDefault="00661CAA" w:rsidP="00740508">
            <w:pPr>
              <w:ind w:left="-468"/>
              <w:jc w:val="right"/>
              <w:rPr>
                <w:sz w:val="20"/>
              </w:rPr>
            </w:pPr>
            <w:r w:rsidRPr="00734940">
              <w:rPr>
                <w:sz w:val="20"/>
                <w:szCs w:val="22"/>
              </w:rPr>
              <w:t>26,161</w:t>
            </w:r>
          </w:p>
        </w:tc>
        <w:tc>
          <w:tcPr>
            <w:tcW w:w="1382" w:type="dxa"/>
            <w:tcBorders>
              <w:top w:val="single" w:sz="4" w:space="0" w:color="auto"/>
              <w:left w:val="nil"/>
              <w:bottom w:val="single" w:sz="4" w:space="0" w:color="auto"/>
              <w:right w:val="nil"/>
            </w:tcBorders>
            <w:shd w:val="clear" w:color="auto" w:fill="FFFFFF"/>
            <w:noWrap/>
            <w:vAlign w:val="bottom"/>
          </w:tcPr>
          <w:p w:rsidR="00740508" w:rsidRPr="00734940" w:rsidRDefault="00661CAA" w:rsidP="00740508">
            <w:pPr>
              <w:ind w:left="-468"/>
              <w:jc w:val="right"/>
              <w:rPr>
                <w:b/>
                <w:bCs/>
                <w:sz w:val="20"/>
                <w:lang w:eastAsia="en-GB"/>
              </w:rPr>
            </w:pPr>
            <w:r w:rsidRPr="00734940">
              <w:rPr>
                <w:b/>
                <w:bCs/>
                <w:sz w:val="20"/>
                <w:szCs w:val="22"/>
                <w:lang w:eastAsia="en-GB"/>
              </w:rPr>
              <w:t>964,417</w:t>
            </w:r>
          </w:p>
        </w:tc>
      </w:tr>
      <w:tr w:rsidR="00740508" w:rsidRPr="00734940" w:rsidTr="00C4696B">
        <w:trPr>
          <w:trHeight w:val="255"/>
        </w:trPr>
        <w:tc>
          <w:tcPr>
            <w:tcW w:w="3686" w:type="dxa"/>
            <w:tcBorders>
              <w:top w:val="nil"/>
              <w:left w:val="nil"/>
              <w:bottom w:val="nil"/>
              <w:right w:val="nil"/>
            </w:tcBorders>
            <w:shd w:val="clear" w:color="auto" w:fill="FFFFFF"/>
            <w:vAlign w:val="bottom"/>
          </w:tcPr>
          <w:p w:rsidR="00740508" w:rsidRPr="00734940" w:rsidRDefault="00740508" w:rsidP="00740508">
            <w:pPr>
              <w:rPr>
                <w:b/>
                <w:bCs/>
                <w:sz w:val="20"/>
                <w:lang w:eastAsia="en-GB"/>
              </w:rPr>
            </w:pPr>
            <w:r w:rsidRPr="00734940">
              <w:rPr>
                <w:b/>
                <w:bCs/>
                <w:sz w:val="20"/>
                <w:szCs w:val="22"/>
              </w:rPr>
              <w:t>Balance at 30 June 201</w:t>
            </w:r>
            <w:r w:rsidR="00645930" w:rsidRPr="00734940">
              <w:rPr>
                <w:b/>
                <w:bCs/>
                <w:sz w:val="20"/>
                <w:szCs w:val="22"/>
              </w:rPr>
              <w:t>5</w:t>
            </w:r>
          </w:p>
        </w:tc>
        <w:tc>
          <w:tcPr>
            <w:tcW w:w="1382" w:type="dxa"/>
            <w:tcBorders>
              <w:top w:val="single" w:sz="4" w:space="0" w:color="auto"/>
              <w:left w:val="nil"/>
              <w:bottom w:val="double" w:sz="4" w:space="0" w:color="auto"/>
              <w:right w:val="nil"/>
            </w:tcBorders>
            <w:shd w:val="clear" w:color="auto" w:fill="FFFFFF"/>
            <w:noWrap/>
            <w:vAlign w:val="bottom"/>
          </w:tcPr>
          <w:p w:rsidR="00740508" w:rsidRPr="00734940" w:rsidRDefault="00740508" w:rsidP="00740508">
            <w:pPr>
              <w:ind w:left="-468"/>
              <w:jc w:val="right"/>
              <w:rPr>
                <w:b/>
                <w:bCs/>
                <w:sz w:val="20"/>
              </w:rPr>
            </w:pPr>
            <w:r w:rsidRPr="00734940">
              <w:rPr>
                <w:b/>
                <w:bCs/>
                <w:sz w:val="20"/>
                <w:szCs w:val="22"/>
              </w:rPr>
              <w:t xml:space="preserve">1,000,000 </w:t>
            </w:r>
          </w:p>
        </w:tc>
        <w:tc>
          <w:tcPr>
            <w:tcW w:w="1382" w:type="dxa"/>
            <w:tcBorders>
              <w:top w:val="single" w:sz="4" w:space="0" w:color="auto"/>
              <w:left w:val="nil"/>
              <w:bottom w:val="double" w:sz="4" w:space="0" w:color="auto"/>
              <w:right w:val="nil"/>
            </w:tcBorders>
            <w:shd w:val="clear" w:color="auto" w:fill="FFFFFF"/>
            <w:noWrap/>
            <w:vAlign w:val="bottom"/>
          </w:tcPr>
          <w:p w:rsidR="00740508" w:rsidRPr="00734940" w:rsidRDefault="00740508" w:rsidP="00740508">
            <w:pPr>
              <w:ind w:left="-468"/>
              <w:jc w:val="right"/>
              <w:rPr>
                <w:b/>
                <w:bCs/>
                <w:sz w:val="20"/>
              </w:rPr>
            </w:pPr>
            <w:r w:rsidRPr="00734940">
              <w:rPr>
                <w:b/>
                <w:bCs/>
                <w:sz w:val="20"/>
                <w:szCs w:val="22"/>
              </w:rPr>
              <w:t xml:space="preserve">121,900,310 </w:t>
            </w:r>
          </w:p>
        </w:tc>
        <w:tc>
          <w:tcPr>
            <w:tcW w:w="1382" w:type="dxa"/>
            <w:tcBorders>
              <w:top w:val="single" w:sz="4" w:space="0" w:color="auto"/>
              <w:left w:val="nil"/>
              <w:bottom w:val="double" w:sz="4" w:space="0" w:color="auto"/>
              <w:right w:val="nil"/>
            </w:tcBorders>
            <w:shd w:val="clear" w:color="auto" w:fill="FFFFFF"/>
            <w:noWrap/>
            <w:vAlign w:val="bottom"/>
          </w:tcPr>
          <w:p w:rsidR="00740508" w:rsidRPr="00734940" w:rsidRDefault="00661CAA" w:rsidP="00740508">
            <w:pPr>
              <w:ind w:left="-468"/>
              <w:jc w:val="right"/>
              <w:rPr>
                <w:b/>
                <w:bCs/>
                <w:sz w:val="20"/>
              </w:rPr>
            </w:pPr>
            <w:r w:rsidRPr="00734940">
              <w:rPr>
                <w:b/>
                <w:bCs/>
                <w:sz w:val="20"/>
                <w:szCs w:val="22"/>
              </w:rPr>
              <w:t>(24,123)</w:t>
            </w:r>
          </w:p>
        </w:tc>
        <w:tc>
          <w:tcPr>
            <w:tcW w:w="1382" w:type="dxa"/>
            <w:tcBorders>
              <w:top w:val="single" w:sz="4" w:space="0" w:color="auto"/>
              <w:left w:val="nil"/>
              <w:bottom w:val="double" w:sz="4" w:space="0" w:color="auto"/>
              <w:right w:val="nil"/>
            </w:tcBorders>
            <w:shd w:val="clear" w:color="auto" w:fill="FFFFFF"/>
            <w:noWrap/>
            <w:vAlign w:val="bottom"/>
          </w:tcPr>
          <w:p w:rsidR="00740508" w:rsidRPr="00734940" w:rsidRDefault="00661CAA" w:rsidP="00740508">
            <w:pPr>
              <w:ind w:left="-468"/>
              <w:jc w:val="right"/>
              <w:rPr>
                <w:b/>
                <w:bCs/>
                <w:sz w:val="20"/>
                <w:lang w:eastAsia="en-GB"/>
              </w:rPr>
            </w:pPr>
            <w:r w:rsidRPr="00734940">
              <w:rPr>
                <w:b/>
                <w:bCs/>
                <w:sz w:val="20"/>
                <w:szCs w:val="22"/>
                <w:lang w:eastAsia="en-GB"/>
              </w:rPr>
              <w:t>(84,822,361)</w:t>
            </w:r>
          </w:p>
        </w:tc>
        <w:tc>
          <w:tcPr>
            <w:tcW w:w="1382" w:type="dxa"/>
            <w:tcBorders>
              <w:top w:val="single" w:sz="4" w:space="0" w:color="auto"/>
              <w:left w:val="nil"/>
              <w:bottom w:val="double" w:sz="4" w:space="0" w:color="auto"/>
              <w:right w:val="nil"/>
            </w:tcBorders>
            <w:shd w:val="clear" w:color="auto" w:fill="FFFFFF"/>
            <w:vAlign w:val="bottom"/>
          </w:tcPr>
          <w:p w:rsidR="00740508" w:rsidRPr="00734940" w:rsidRDefault="00645930" w:rsidP="00740508">
            <w:pPr>
              <w:ind w:left="-468"/>
              <w:jc w:val="right"/>
              <w:rPr>
                <w:b/>
                <w:bCs/>
                <w:sz w:val="20"/>
              </w:rPr>
            </w:pPr>
            <w:r w:rsidRPr="00734940">
              <w:rPr>
                <w:b/>
                <w:bCs/>
                <w:sz w:val="20"/>
                <w:szCs w:val="22"/>
              </w:rPr>
              <w:t>629,445</w:t>
            </w:r>
          </w:p>
        </w:tc>
        <w:tc>
          <w:tcPr>
            <w:tcW w:w="1382" w:type="dxa"/>
            <w:tcBorders>
              <w:top w:val="single" w:sz="4" w:space="0" w:color="auto"/>
              <w:left w:val="nil"/>
              <w:bottom w:val="double" w:sz="4" w:space="0" w:color="auto"/>
              <w:right w:val="nil"/>
            </w:tcBorders>
            <w:shd w:val="clear" w:color="auto" w:fill="FFFFFF"/>
            <w:noWrap/>
            <w:vAlign w:val="bottom"/>
          </w:tcPr>
          <w:p w:rsidR="00740508" w:rsidRPr="00734940" w:rsidRDefault="00661CAA" w:rsidP="00740508">
            <w:pPr>
              <w:ind w:left="-468"/>
              <w:jc w:val="right"/>
              <w:rPr>
                <w:b/>
                <w:bCs/>
                <w:sz w:val="20"/>
                <w:lang w:eastAsia="en-GB"/>
              </w:rPr>
            </w:pPr>
            <w:r w:rsidRPr="00734940">
              <w:rPr>
                <w:b/>
                <w:bCs/>
                <w:sz w:val="20"/>
                <w:szCs w:val="22"/>
                <w:lang w:eastAsia="en-GB"/>
              </w:rPr>
              <w:t>38,683,271</w:t>
            </w:r>
          </w:p>
        </w:tc>
        <w:tc>
          <w:tcPr>
            <w:tcW w:w="1382" w:type="dxa"/>
            <w:tcBorders>
              <w:top w:val="single" w:sz="4" w:space="0" w:color="auto"/>
              <w:left w:val="nil"/>
              <w:bottom w:val="double" w:sz="4" w:space="0" w:color="auto"/>
              <w:right w:val="nil"/>
            </w:tcBorders>
            <w:shd w:val="clear" w:color="auto" w:fill="FFFFFF"/>
            <w:noWrap/>
            <w:vAlign w:val="bottom"/>
          </w:tcPr>
          <w:p w:rsidR="00740508" w:rsidRPr="00734940" w:rsidRDefault="00661CAA" w:rsidP="00740508">
            <w:pPr>
              <w:spacing w:before="100" w:beforeAutospacing="1" w:after="100" w:afterAutospacing="1"/>
              <w:ind w:left="-468"/>
              <w:jc w:val="right"/>
              <w:rPr>
                <w:b/>
                <w:bCs/>
                <w:sz w:val="20"/>
              </w:rPr>
            </w:pPr>
            <w:r w:rsidRPr="00734940">
              <w:rPr>
                <w:b/>
                <w:bCs/>
                <w:sz w:val="20"/>
                <w:szCs w:val="22"/>
              </w:rPr>
              <w:t>303,764</w:t>
            </w:r>
          </w:p>
        </w:tc>
        <w:tc>
          <w:tcPr>
            <w:tcW w:w="1382" w:type="dxa"/>
            <w:tcBorders>
              <w:top w:val="single" w:sz="4" w:space="0" w:color="auto"/>
              <w:left w:val="nil"/>
              <w:bottom w:val="double" w:sz="4" w:space="0" w:color="auto"/>
              <w:right w:val="nil"/>
            </w:tcBorders>
            <w:shd w:val="clear" w:color="auto" w:fill="FFFFFF"/>
            <w:noWrap/>
            <w:vAlign w:val="bottom"/>
          </w:tcPr>
          <w:p w:rsidR="00740508" w:rsidRPr="00734940" w:rsidRDefault="00661CAA" w:rsidP="00740508">
            <w:pPr>
              <w:ind w:left="-468"/>
              <w:jc w:val="right"/>
              <w:rPr>
                <w:b/>
                <w:bCs/>
                <w:sz w:val="20"/>
              </w:rPr>
            </w:pPr>
            <w:r w:rsidRPr="00734940">
              <w:rPr>
                <w:b/>
                <w:bCs/>
                <w:sz w:val="20"/>
                <w:szCs w:val="22"/>
              </w:rPr>
              <w:t>38,987,035</w:t>
            </w:r>
          </w:p>
        </w:tc>
      </w:tr>
    </w:tbl>
    <w:p w:rsidR="00595F49" w:rsidRPr="00734940" w:rsidRDefault="00595F49">
      <w:pPr>
        <w:rPr>
          <w:color w:val="0000CD"/>
          <w:w w:val="97"/>
          <w:sz w:val="16"/>
          <w:szCs w:val="22"/>
        </w:rPr>
      </w:pPr>
    </w:p>
    <w:p w:rsidR="00645930" w:rsidRPr="00734940" w:rsidRDefault="00645930" w:rsidP="00645930">
      <w:pPr>
        <w:jc w:val="center"/>
        <w:rPr>
          <w:b/>
          <w:bCs/>
          <w:sz w:val="22"/>
          <w:szCs w:val="22"/>
          <w:lang w:val="en-US"/>
        </w:rPr>
        <w:sectPr w:rsidR="00645930" w:rsidRPr="00734940" w:rsidSect="00645930">
          <w:pgSz w:w="16838" w:h="11906" w:orient="landscape"/>
          <w:pgMar w:top="1620" w:right="1276" w:bottom="1276" w:left="899" w:header="708" w:footer="708" w:gutter="0"/>
          <w:cols w:space="708"/>
          <w:titlePg/>
          <w:docGrid w:linePitch="360"/>
        </w:sectPr>
      </w:pPr>
      <w:r w:rsidRPr="00DC3F61">
        <w:rPr>
          <w:i/>
          <w:sz w:val="22"/>
          <w:szCs w:val="22"/>
        </w:rPr>
        <w:t>The notes on pages 12 to 1</w:t>
      </w:r>
      <w:r w:rsidR="00DC3F61" w:rsidRPr="00DC3F61">
        <w:rPr>
          <w:i/>
          <w:sz w:val="22"/>
          <w:szCs w:val="22"/>
        </w:rPr>
        <w:t>8</w:t>
      </w:r>
      <w:r w:rsidRPr="00DC3F61">
        <w:rPr>
          <w:i/>
          <w:sz w:val="22"/>
          <w:szCs w:val="22"/>
        </w:rPr>
        <w:t xml:space="preserve"> form an integral part of these unaudited interim financial statements.</w:t>
      </w:r>
    </w:p>
    <w:p w:rsidR="00645930" w:rsidRPr="00734940" w:rsidRDefault="00595F49" w:rsidP="002A2F95">
      <w:pPr>
        <w:autoSpaceDE w:val="0"/>
        <w:autoSpaceDN w:val="0"/>
        <w:adjustRightInd w:val="0"/>
        <w:jc w:val="center"/>
        <w:rPr>
          <w:b/>
          <w:bCs/>
          <w:sz w:val="22"/>
          <w:szCs w:val="22"/>
          <w:lang w:val="en-US"/>
        </w:rPr>
      </w:pPr>
      <w:r w:rsidRPr="00734940">
        <w:rPr>
          <w:b/>
          <w:bCs/>
          <w:sz w:val="22"/>
          <w:szCs w:val="22"/>
          <w:lang w:val="en-US"/>
        </w:rPr>
        <w:lastRenderedPageBreak/>
        <w:t>C</w:t>
      </w:r>
      <w:r w:rsidR="00645930" w:rsidRPr="00734940">
        <w:rPr>
          <w:b/>
          <w:bCs/>
          <w:sz w:val="22"/>
          <w:szCs w:val="22"/>
          <w:lang w:val="en-US"/>
        </w:rPr>
        <w:t>ONSOLIDATED CASH FLOW STATEMENT</w:t>
      </w:r>
    </w:p>
    <w:p w:rsidR="00595F49" w:rsidRPr="00734940" w:rsidRDefault="00645930" w:rsidP="000A77EB">
      <w:pPr>
        <w:autoSpaceDE w:val="0"/>
        <w:autoSpaceDN w:val="0"/>
        <w:adjustRightInd w:val="0"/>
        <w:jc w:val="center"/>
        <w:rPr>
          <w:b/>
          <w:bCs/>
          <w:sz w:val="22"/>
          <w:szCs w:val="22"/>
          <w:lang w:val="en-US"/>
        </w:rPr>
      </w:pPr>
      <w:r w:rsidRPr="00734940">
        <w:rPr>
          <w:b/>
          <w:bCs/>
          <w:sz w:val="22"/>
          <w:szCs w:val="22"/>
          <w:lang w:val="en-US"/>
        </w:rPr>
        <w:t>FOR THE SIX MONTHS ENDED 30 JUNE 2015</w:t>
      </w:r>
    </w:p>
    <w:p w:rsidR="00595F49" w:rsidRPr="00734940" w:rsidRDefault="00595F49" w:rsidP="000A77EB">
      <w:pPr>
        <w:autoSpaceDE w:val="0"/>
        <w:autoSpaceDN w:val="0"/>
        <w:adjustRightInd w:val="0"/>
        <w:jc w:val="center"/>
        <w:rPr>
          <w:b/>
          <w:bCs/>
          <w:sz w:val="22"/>
          <w:szCs w:val="22"/>
          <w:lang w:val="en-US"/>
        </w:rPr>
      </w:pPr>
    </w:p>
    <w:tbl>
      <w:tblPr>
        <w:tblW w:w="9356" w:type="dxa"/>
        <w:tblLayout w:type="fixed"/>
        <w:tblLook w:val="0000"/>
      </w:tblPr>
      <w:tblGrid>
        <w:gridCol w:w="4111"/>
        <w:gridCol w:w="709"/>
        <w:gridCol w:w="1512"/>
        <w:gridCol w:w="1512"/>
        <w:gridCol w:w="1512"/>
      </w:tblGrid>
      <w:tr w:rsidR="002C7A48" w:rsidRPr="00734940" w:rsidTr="002C7A48">
        <w:trPr>
          <w:trHeight w:val="255"/>
        </w:trPr>
        <w:tc>
          <w:tcPr>
            <w:tcW w:w="4111" w:type="dxa"/>
            <w:noWrap/>
          </w:tcPr>
          <w:p w:rsidR="002C7A48" w:rsidRPr="00734940" w:rsidRDefault="002C7A48" w:rsidP="002C7A48">
            <w:pPr>
              <w:rPr>
                <w:sz w:val="20"/>
                <w:szCs w:val="20"/>
              </w:rPr>
            </w:pPr>
            <w:r w:rsidRPr="00734940">
              <w:rPr>
                <w:sz w:val="20"/>
                <w:szCs w:val="20"/>
              </w:rPr>
              <w:t> </w:t>
            </w:r>
          </w:p>
        </w:tc>
        <w:tc>
          <w:tcPr>
            <w:tcW w:w="709" w:type="dxa"/>
          </w:tcPr>
          <w:p w:rsidR="002C7A48" w:rsidRPr="00734940" w:rsidRDefault="002C7A48" w:rsidP="002C7A48">
            <w:pPr>
              <w:ind w:left="-194"/>
              <w:jc w:val="right"/>
              <w:rPr>
                <w:b/>
                <w:bCs/>
                <w:sz w:val="20"/>
                <w:szCs w:val="20"/>
              </w:rPr>
            </w:pPr>
          </w:p>
        </w:tc>
        <w:tc>
          <w:tcPr>
            <w:tcW w:w="1512" w:type="dxa"/>
            <w:noWrap/>
          </w:tcPr>
          <w:p w:rsidR="002C7A48" w:rsidRPr="00734940" w:rsidRDefault="002C7A48" w:rsidP="002C7A48">
            <w:pPr>
              <w:jc w:val="right"/>
              <w:rPr>
                <w:b/>
                <w:bCs/>
                <w:sz w:val="20"/>
                <w:szCs w:val="20"/>
              </w:rPr>
            </w:pPr>
            <w:r w:rsidRPr="00734940">
              <w:rPr>
                <w:b/>
                <w:bCs/>
                <w:sz w:val="20"/>
                <w:szCs w:val="20"/>
              </w:rPr>
              <w:t>30 Jun 2015</w:t>
            </w:r>
          </w:p>
        </w:tc>
        <w:tc>
          <w:tcPr>
            <w:tcW w:w="1512" w:type="dxa"/>
          </w:tcPr>
          <w:p w:rsidR="002C7A48" w:rsidRPr="00734940" w:rsidRDefault="002C7A48" w:rsidP="002C7A48">
            <w:pPr>
              <w:jc w:val="right"/>
              <w:rPr>
                <w:b/>
                <w:bCs/>
                <w:sz w:val="20"/>
                <w:szCs w:val="20"/>
              </w:rPr>
            </w:pPr>
            <w:r w:rsidRPr="00734940">
              <w:rPr>
                <w:b/>
                <w:bCs/>
                <w:sz w:val="20"/>
                <w:szCs w:val="20"/>
              </w:rPr>
              <w:t>30 Jun 2014</w:t>
            </w:r>
          </w:p>
        </w:tc>
        <w:tc>
          <w:tcPr>
            <w:tcW w:w="1512" w:type="dxa"/>
          </w:tcPr>
          <w:p w:rsidR="002C7A48" w:rsidRPr="00734940" w:rsidRDefault="002C7A48" w:rsidP="002C7A48">
            <w:pPr>
              <w:jc w:val="right"/>
              <w:rPr>
                <w:b/>
                <w:bCs/>
                <w:sz w:val="20"/>
                <w:szCs w:val="20"/>
              </w:rPr>
            </w:pPr>
            <w:r w:rsidRPr="00734940">
              <w:rPr>
                <w:b/>
                <w:bCs/>
                <w:sz w:val="20"/>
                <w:szCs w:val="20"/>
              </w:rPr>
              <w:t>31 Dec 2014</w:t>
            </w:r>
          </w:p>
        </w:tc>
      </w:tr>
      <w:tr w:rsidR="002C7A48" w:rsidRPr="00734940" w:rsidTr="002C7A48">
        <w:trPr>
          <w:trHeight w:val="255"/>
        </w:trPr>
        <w:tc>
          <w:tcPr>
            <w:tcW w:w="4111" w:type="dxa"/>
            <w:noWrap/>
          </w:tcPr>
          <w:p w:rsidR="002C7A48" w:rsidRPr="00734940" w:rsidRDefault="002C7A48" w:rsidP="002C7A48">
            <w:pPr>
              <w:rPr>
                <w:sz w:val="20"/>
                <w:szCs w:val="20"/>
              </w:rPr>
            </w:pPr>
            <w:r w:rsidRPr="00734940">
              <w:rPr>
                <w:sz w:val="20"/>
                <w:szCs w:val="20"/>
              </w:rPr>
              <w:t> </w:t>
            </w:r>
          </w:p>
        </w:tc>
        <w:tc>
          <w:tcPr>
            <w:tcW w:w="709" w:type="dxa"/>
          </w:tcPr>
          <w:p w:rsidR="002C7A48" w:rsidRPr="00734940" w:rsidRDefault="002C7A48" w:rsidP="002C7A48">
            <w:pPr>
              <w:ind w:left="-194"/>
              <w:jc w:val="right"/>
              <w:rPr>
                <w:b/>
                <w:bCs/>
                <w:sz w:val="20"/>
                <w:szCs w:val="20"/>
              </w:rPr>
            </w:pPr>
          </w:p>
        </w:tc>
        <w:tc>
          <w:tcPr>
            <w:tcW w:w="1512" w:type="dxa"/>
            <w:noWrap/>
          </w:tcPr>
          <w:p w:rsidR="002C7A48" w:rsidRPr="00734940" w:rsidRDefault="002C7A48" w:rsidP="002C7A48">
            <w:pPr>
              <w:jc w:val="right"/>
              <w:rPr>
                <w:b/>
                <w:bCs/>
                <w:sz w:val="20"/>
                <w:szCs w:val="20"/>
              </w:rPr>
            </w:pPr>
            <w:r w:rsidRPr="00734940">
              <w:rPr>
                <w:b/>
                <w:bCs/>
                <w:sz w:val="20"/>
                <w:szCs w:val="20"/>
              </w:rPr>
              <w:t>EUR</w:t>
            </w:r>
          </w:p>
        </w:tc>
        <w:tc>
          <w:tcPr>
            <w:tcW w:w="1512" w:type="dxa"/>
          </w:tcPr>
          <w:p w:rsidR="002C7A48" w:rsidRPr="00734940" w:rsidRDefault="002C7A48" w:rsidP="002C7A48">
            <w:pPr>
              <w:jc w:val="right"/>
              <w:rPr>
                <w:b/>
                <w:bCs/>
                <w:sz w:val="20"/>
                <w:szCs w:val="20"/>
              </w:rPr>
            </w:pPr>
            <w:r w:rsidRPr="00734940">
              <w:rPr>
                <w:b/>
                <w:bCs/>
                <w:sz w:val="20"/>
                <w:szCs w:val="20"/>
              </w:rPr>
              <w:t>EUR</w:t>
            </w:r>
          </w:p>
        </w:tc>
        <w:tc>
          <w:tcPr>
            <w:tcW w:w="1512" w:type="dxa"/>
          </w:tcPr>
          <w:p w:rsidR="002C7A48" w:rsidRPr="00734940" w:rsidRDefault="002C7A48" w:rsidP="002C7A48">
            <w:pPr>
              <w:jc w:val="right"/>
              <w:rPr>
                <w:b/>
                <w:bCs/>
                <w:sz w:val="20"/>
                <w:szCs w:val="20"/>
              </w:rPr>
            </w:pPr>
            <w:r w:rsidRPr="00734940">
              <w:rPr>
                <w:b/>
                <w:bCs/>
                <w:sz w:val="20"/>
                <w:szCs w:val="20"/>
              </w:rPr>
              <w:t>EUR</w:t>
            </w:r>
          </w:p>
        </w:tc>
      </w:tr>
      <w:tr w:rsidR="002C7A48" w:rsidRPr="00734940" w:rsidTr="002C7A48">
        <w:trPr>
          <w:trHeight w:val="255"/>
        </w:trPr>
        <w:tc>
          <w:tcPr>
            <w:tcW w:w="4111" w:type="dxa"/>
            <w:noWrap/>
          </w:tcPr>
          <w:p w:rsidR="002C7A48" w:rsidRPr="00734940" w:rsidRDefault="002C7A48" w:rsidP="002C7A48">
            <w:pPr>
              <w:rPr>
                <w:b/>
                <w:bCs/>
                <w:sz w:val="20"/>
                <w:szCs w:val="20"/>
              </w:rPr>
            </w:pPr>
          </w:p>
        </w:tc>
        <w:tc>
          <w:tcPr>
            <w:tcW w:w="709" w:type="dxa"/>
          </w:tcPr>
          <w:p w:rsidR="002C7A48" w:rsidRPr="00734940" w:rsidRDefault="002C7A48" w:rsidP="002C7A48">
            <w:pPr>
              <w:ind w:left="-194"/>
              <w:rPr>
                <w:sz w:val="20"/>
                <w:szCs w:val="20"/>
              </w:rPr>
            </w:pPr>
          </w:p>
        </w:tc>
        <w:tc>
          <w:tcPr>
            <w:tcW w:w="1512" w:type="dxa"/>
            <w:noWrap/>
          </w:tcPr>
          <w:p w:rsidR="002C7A48" w:rsidRPr="00734940" w:rsidRDefault="002C7A48" w:rsidP="002C7A48">
            <w:pPr>
              <w:jc w:val="right"/>
              <w:rPr>
                <w:b/>
                <w:bCs/>
                <w:sz w:val="20"/>
                <w:szCs w:val="20"/>
              </w:rPr>
            </w:pPr>
            <w:r w:rsidRPr="00734940">
              <w:rPr>
                <w:b/>
                <w:bCs/>
                <w:sz w:val="20"/>
                <w:szCs w:val="20"/>
              </w:rPr>
              <w:t>Unaudited</w:t>
            </w:r>
          </w:p>
        </w:tc>
        <w:tc>
          <w:tcPr>
            <w:tcW w:w="1512" w:type="dxa"/>
          </w:tcPr>
          <w:p w:rsidR="002C7A48" w:rsidRPr="00734940" w:rsidRDefault="002C7A48" w:rsidP="002C7A48">
            <w:pPr>
              <w:jc w:val="right"/>
              <w:rPr>
                <w:b/>
                <w:bCs/>
                <w:sz w:val="20"/>
                <w:szCs w:val="20"/>
              </w:rPr>
            </w:pPr>
            <w:r w:rsidRPr="00734940">
              <w:rPr>
                <w:b/>
                <w:bCs/>
                <w:sz w:val="20"/>
                <w:szCs w:val="20"/>
              </w:rPr>
              <w:t>Unaudited</w:t>
            </w:r>
          </w:p>
        </w:tc>
        <w:tc>
          <w:tcPr>
            <w:tcW w:w="1512" w:type="dxa"/>
          </w:tcPr>
          <w:p w:rsidR="002C7A48" w:rsidRPr="00734940" w:rsidRDefault="002C7A48" w:rsidP="002C7A48">
            <w:pPr>
              <w:jc w:val="right"/>
              <w:rPr>
                <w:b/>
                <w:bCs/>
                <w:sz w:val="20"/>
                <w:szCs w:val="20"/>
              </w:rPr>
            </w:pPr>
            <w:r w:rsidRPr="00734940">
              <w:rPr>
                <w:b/>
                <w:bCs/>
                <w:sz w:val="20"/>
                <w:szCs w:val="20"/>
              </w:rPr>
              <w:t>Audited</w:t>
            </w:r>
          </w:p>
        </w:tc>
      </w:tr>
      <w:tr w:rsidR="002C7A48" w:rsidRPr="00734940" w:rsidTr="002C7A48">
        <w:trPr>
          <w:trHeight w:val="255"/>
        </w:trPr>
        <w:tc>
          <w:tcPr>
            <w:tcW w:w="4111" w:type="dxa"/>
            <w:noWrap/>
          </w:tcPr>
          <w:p w:rsidR="002C7A48" w:rsidRPr="00734940" w:rsidRDefault="002C7A48" w:rsidP="002C7A48">
            <w:pPr>
              <w:rPr>
                <w:b/>
                <w:bCs/>
                <w:sz w:val="20"/>
                <w:szCs w:val="20"/>
              </w:rPr>
            </w:pPr>
          </w:p>
        </w:tc>
        <w:tc>
          <w:tcPr>
            <w:tcW w:w="709" w:type="dxa"/>
          </w:tcPr>
          <w:p w:rsidR="002C7A48" w:rsidRPr="00734940" w:rsidRDefault="002C7A48" w:rsidP="00645930">
            <w:pPr>
              <w:ind w:left="-194"/>
              <w:rPr>
                <w:sz w:val="20"/>
                <w:szCs w:val="20"/>
              </w:rPr>
            </w:pPr>
          </w:p>
        </w:tc>
        <w:tc>
          <w:tcPr>
            <w:tcW w:w="1512" w:type="dxa"/>
            <w:noWrap/>
          </w:tcPr>
          <w:p w:rsidR="002C7A48" w:rsidRPr="00734940" w:rsidRDefault="002C7A48" w:rsidP="00645930">
            <w:pPr>
              <w:ind w:left="-194"/>
              <w:rPr>
                <w:sz w:val="20"/>
                <w:szCs w:val="20"/>
              </w:rPr>
            </w:pPr>
          </w:p>
        </w:tc>
        <w:tc>
          <w:tcPr>
            <w:tcW w:w="1512" w:type="dxa"/>
          </w:tcPr>
          <w:p w:rsidR="002C7A48" w:rsidRPr="00734940" w:rsidRDefault="002C7A48" w:rsidP="002C7A48">
            <w:pPr>
              <w:spacing w:before="100" w:beforeAutospacing="1" w:after="100" w:afterAutospacing="1"/>
              <w:jc w:val="right"/>
              <w:rPr>
                <w:b/>
                <w:sz w:val="20"/>
                <w:szCs w:val="20"/>
              </w:rPr>
            </w:pPr>
          </w:p>
        </w:tc>
        <w:tc>
          <w:tcPr>
            <w:tcW w:w="1512" w:type="dxa"/>
          </w:tcPr>
          <w:p w:rsidR="002C7A48" w:rsidRPr="00734940" w:rsidRDefault="002C7A48" w:rsidP="002C7A48">
            <w:pPr>
              <w:spacing w:before="100" w:beforeAutospacing="1" w:after="100" w:afterAutospacing="1"/>
              <w:jc w:val="right"/>
              <w:rPr>
                <w:b/>
                <w:sz w:val="20"/>
                <w:szCs w:val="20"/>
              </w:rPr>
            </w:pPr>
          </w:p>
        </w:tc>
      </w:tr>
      <w:tr w:rsidR="002C7A48" w:rsidRPr="00734940" w:rsidTr="002C7A48">
        <w:trPr>
          <w:trHeight w:val="255"/>
        </w:trPr>
        <w:tc>
          <w:tcPr>
            <w:tcW w:w="4111" w:type="dxa"/>
            <w:noWrap/>
          </w:tcPr>
          <w:p w:rsidR="002C7A48" w:rsidRPr="00734940" w:rsidRDefault="002C7A48" w:rsidP="002C7A48">
            <w:pPr>
              <w:rPr>
                <w:b/>
                <w:bCs/>
                <w:sz w:val="20"/>
                <w:szCs w:val="20"/>
              </w:rPr>
            </w:pPr>
            <w:r w:rsidRPr="00734940">
              <w:rPr>
                <w:b/>
                <w:bCs/>
                <w:sz w:val="20"/>
                <w:szCs w:val="20"/>
              </w:rPr>
              <w:t>Cash flows from operating activities</w:t>
            </w:r>
          </w:p>
        </w:tc>
        <w:tc>
          <w:tcPr>
            <w:tcW w:w="709" w:type="dxa"/>
          </w:tcPr>
          <w:p w:rsidR="002C7A48" w:rsidRPr="00734940" w:rsidRDefault="002C7A48" w:rsidP="00645930">
            <w:pPr>
              <w:ind w:left="-194"/>
              <w:rPr>
                <w:sz w:val="20"/>
                <w:szCs w:val="20"/>
              </w:rPr>
            </w:pPr>
          </w:p>
        </w:tc>
        <w:tc>
          <w:tcPr>
            <w:tcW w:w="1512" w:type="dxa"/>
            <w:noWrap/>
          </w:tcPr>
          <w:p w:rsidR="002C7A48" w:rsidRPr="00734940" w:rsidRDefault="002C7A48" w:rsidP="00645930">
            <w:pPr>
              <w:ind w:left="-194"/>
              <w:rPr>
                <w:sz w:val="20"/>
                <w:szCs w:val="20"/>
              </w:rPr>
            </w:pPr>
            <w:r w:rsidRPr="00734940">
              <w:rPr>
                <w:sz w:val="20"/>
                <w:szCs w:val="20"/>
              </w:rPr>
              <w:t> </w:t>
            </w:r>
          </w:p>
        </w:tc>
        <w:tc>
          <w:tcPr>
            <w:tcW w:w="1512" w:type="dxa"/>
          </w:tcPr>
          <w:p w:rsidR="002C7A48" w:rsidRPr="00734940" w:rsidRDefault="002C7A48" w:rsidP="002C7A48">
            <w:pPr>
              <w:rPr>
                <w:sz w:val="20"/>
                <w:szCs w:val="20"/>
              </w:rPr>
            </w:pPr>
          </w:p>
        </w:tc>
        <w:tc>
          <w:tcPr>
            <w:tcW w:w="1512" w:type="dxa"/>
          </w:tcPr>
          <w:p w:rsidR="002C7A48" w:rsidRPr="00734940" w:rsidRDefault="002C7A48" w:rsidP="002C7A48">
            <w:pPr>
              <w:rPr>
                <w:sz w:val="20"/>
                <w:szCs w:val="20"/>
              </w:rPr>
            </w:pPr>
            <w:r w:rsidRPr="00734940">
              <w:rPr>
                <w:sz w:val="20"/>
                <w:szCs w:val="20"/>
              </w:rPr>
              <w:t> </w:t>
            </w:r>
          </w:p>
        </w:tc>
      </w:tr>
      <w:tr w:rsidR="002C7A48" w:rsidRPr="00734940" w:rsidTr="002C7A48">
        <w:trPr>
          <w:trHeight w:val="255"/>
        </w:trPr>
        <w:tc>
          <w:tcPr>
            <w:tcW w:w="4111" w:type="dxa"/>
            <w:noWrap/>
          </w:tcPr>
          <w:p w:rsidR="002C7A48" w:rsidRPr="00734940" w:rsidRDefault="002C7A48" w:rsidP="002C7A48">
            <w:pPr>
              <w:rPr>
                <w:sz w:val="20"/>
                <w:szCs w:val="20"/>
                <w:lang w:eastAsia="en-GB"/>
              </w:rPr>
            </w:pPr>
            <w:r w:rsidRPr="00734940">
              <w:rPr>
                <w:sz w:val="20"/>
                <w:szCs w:val="20"/>
              </w:rPr>
              <w:t>Net profit/(loss) before tax</w:t>
            </w:r>
          </w:p>
        </w:tc>
        <w:tc>
          <w:tcPr>
            <w:tcW w:w="709" w:type="dxa"/>
          </w:tcPr>
          <w:p w:rsidR="002C7A48" w:rsidRPr="00734940" w:rsidRDefault="002C7A48" w:rsidP="002C7A48">
            <w:pPr>
              <w:ind w:left="-194"/>
              <w:jc w:val="right"/>
              <w:rPr>
                <w:bCs/>
                <w:sz w:val="20"/>
                <w:szCs w:val="20"/>
              </w:rPr>
            </w:pPr>
          </w:p>
        </w:tc>
        <w:tc>
          <w:tcPr>
            <w:tcW w:w="1512" w:type="dxa"/>
            <w:noWrap/>
          </w:tcPr>
          <w:p w:rsidR="002C7A48" w:rsidRPr="00734940" w:rsidRDefault="006F7B23" w:rsidP="002C7A48">
            <w:pPr>
              <w:ind w:left="-194"/>
              <w:jc w:val="right"/>
              <w:rPr>
                <w:sz w:val="20"/>
                <w:szCs w:val="20"/>
                <w:lang w:eastAsia="en-GB"/>
              </w:rPr>
            </w:pPr>
            <w:r>
              <w:rPr>
                <w:sz w:val="20"/>
                <w:szCs w:val="20"/>
                <w:lang w:eastAsia="en-GB"/>
              </w:rPr>
              <w:t>936,134</w:t>
            </w:r>
          </w:p>
        </w:tc>
        <w:tc>
          <w:tcPr>
            <w:tcW w:w="1512" w:type="dxa"/>
          </w:tcPr>
          <w:p w:rsidR="002C7A48" w:rsidRPr="00734940" w:rsidRDefault="00C8085D" w:rsidP="002C7A48">
            <w:pPr>
              <w:jc w:val="right"/>
              <w:rPr>
                <w:bCs/>
                <w:sz w:val="20"/>
                <w:szCs w:val="20"/>
              </w:rPr>
            </w:pPr>
            <w:r w:rsidRPr="00734940">
              <w:rPr>
                <w:bCs/>
                <w:sz w:val="20"/>
                <w:szCs w:val="20"/>
              </w:rPr>
              <w:t>2,522,328</w:t>
            </w:r>
          </w:p>
        </w:tc>
        <w:tc>
          <w:tcPr>
            <w:tcW w:w="1512" w:type="dxa"/>
          </w:tcPr>
          <w:p w:rsidR="002C7A48" w:rsidRPr="00734940" w:rsidRDefault="002C7A48" w:rsidP="002C7A48">
            <w:pPr>
              <w:ind w:left="-194"/>
              <w:jc w:val="right"/>
              <w:rPr>
                <w:sz w:val="20"/>
                <w:szCs w:val="20"/>
                <w:lang w:eastAsia="en-GB"/>
              </w:rPr>
            </w:pPr>
            <w:r w:rsidRPr="00734940">
              <w:rPr>
                <w:bCs/>
                <w:sz w:val="20"/>
                <w:szCs w:val="20"/>
              </w:rPr>
              <w:t>4,225,051</w:t>
            </w:r>
          </w:p>
        </w:tc>
      </w:tr>
      <w:tr w:rsidR="002C7A48" w:rsidRPr="00734940" w:rsidTr="002C7A48">
        <w:trPr>
          <w:trHeight w:val="255"/>
        </w:trPr>
        <w:tc>
          <w:tcPr>
            <w:tcW w:w="4111" w:type="dxa"/>
            <w:noWrap/>
          </w:tcPr>
          <w:p w:rsidR="002C7A48" w:rsidRPr="00734940" w:rsidRDefault="002C7A48" w:rsidP="002C7A48">
            <w:pPr>
              <w:rPr>
                <w:i/>
                <w:iCs/>
                <w:sz w:val="20"/>
                <w:szCs w:val="20"/>
              </w:rPr>
            </w:pPr>
            <w:r w:rsidRPr="00734940">
              <w:rPr>
                <w:i/>
                <w:iCs/>
                <w:sz w:val="20"/>
                <w:szCs w:val="20"/>
              </w:rPr>
              <w:t>Adjustments for:</w:t>
            </w:r>
          </w:p>
        </w:tc>
        <w:tc>
          <w:tcPr>
            <w:tcW w:w="709" w:type="dxa"/>
          </w:tcPr>
          <w:p w:rsidR="002C7A48" w:rsidRPr="00734940" w:rsidRDefault="002C7A48" w:rsidP="002C7A48">
            <w:pPr>
              <w:ind w:left="-194"/>
              <w:jc w:val="right"/>
              <w:rPr>
                <w:sz w:val="20"/>
                <w:szCs w:val="20"/>
              </w:rPr>
            </w:pPr>
          </w:p>
        </w:tc>
        <w:tc>
          <w:tcPr>
            <w:tcW w:w="1512" w:type="dxa"/>
            <w:noWrap/>
          </w:tcPr>
          <w:p w:rsidR="002C7A48" w:rsidRPr="00734940" w:rsidRDefault="002C7A48" w:rsidP="002C7A48">
            <w:pPr>
              <w:ind w:left="-194"/>
              <w:jc w:val="right"/>
              <w:rPr>
                <w:sz w:val="20"/>
                <w:szCs w:val="20"/>
              </w:rPr>
            </w:pPr>
          </w:p>
        </w:tc>
        <w:tc>
          <w:tcPr>
            <w:tcW w:w="1512" w:type="dxa"/>
          </w:tcPr>
          <w:p w:rsidR="002C7A48" w:rsidRPr="00734940" w:rsidRDefault="002C7A48" w:rsidP="002C7A48">
            <w:pPr>
              <w:jc w:val="right"/>
              <w:rPr>
                <w:sz w:val="20"/>
                <w:szCs w:val="20"/>
              </w:rPr>
            </w:pPr>
          </w:p>
        </w:tc>
        <w:tc>
          <w:tcPr>
            <w:tcW w:w="1512" w:type="dxa"/>
          </w:tcPr>
          <w:p w:rsidR="002C7A48" w:rsidRPr="00734940" w:rsidRDefault="002C7A48" w:rsidP="002C7A48">
            <w:pPr>
              <w:ind w:left="-194"/>
              <w:jc w:val="right"/>
              <w:rPr>
                <w:sz w:val="20"/>
                <w:szCs w:val="20"/>
              </w:rPr>
            </w:pPr>
          </w:p>
        </w:tc>
      </w:tr>
      <w:tr w:rsidR="002C7A48" w:rsidRPr="00734940" w:rsidTr="002C7A48">
        <w:trPr>
          <w:trHeight w:val="255"/>
        </w:trPr>
        <w:tc>
          <w:tcPr>
            <w:tcW w:w="4111" w:type="dxa"/>
            <w:noWrap/>
          </w:tcPr>
          <w:p w:rsidR="002C7A48" w:rsidRPr="00734940" w:rsidRDefault="002C7A48" w:rsidP="002C7A48">
            <w:pPr>
              <w:rPr>
                <w:sz w:val="20"/>
                <w:szCs w:val="20"/>
              </w:rPr>
            </w:pPr>
            <w:r w:rsidRPr="00734940">
              <w:rPr>
                <w:sz w:val="20"/>
                <w:szCs w:val="20"/>
              </w:rPr>
              <w:t>Depreciation and amortisation</w:t>
            </w:r>
          </w:p>
        </w:tc>
        <w:tc>
          <w:tcPr>
            <w:tcW w:w="709" w:type="dxa"/>
          </w:tcPr>
          <w:p w:rsidR="002C7A48" w:rsidRPr="00734940" w:rsidRDefault="002C7A48" w:rsidP="002C7A48">
            <w:pPr>
              <w:ind w:left="-194"/>
              <w:jc w:val="right"/>
              <w:rPr>
                <w:sz w:val="20"/>
                <w:szCs w:val="20"/>
                <w:lang w:eastAsia="en-GB"/>
              </w:rPr>
            </w:pPr>
          </w:p>
        </w:tc>
        <w:tc>
          <w:tcPr>
            <w:tcW w:w="1512" w:type="dxa"/>
            <w:noWrap/>
          </w:tcPr>
          <w:p w:rsidR="002C7A48" w:rsidRPr="00734940" w:rsidRDefault="006F7B23" w:rsidP="002C7A48">
            <w:pPr>
              <w:ind w:left="-194"/>
              <w:jc w:val="right"/>
              <w:rPr>
                <w:sz w:val="20"/>
                <w:szCs w:val="20"/>
                <w:lang w:eastAsia="en-GB"/>
              </w:rPr>
            </w:pPr>
            <w:r>
              <w:rPr>
                <w:sz w:val="20"/>
                <w:szCs w:val="20"/>
                <w:lang w:eastAsia="en-GB"/>
              </w:rPr>
              <w:t>-</w:t>
            </w:r>
          </w:p>
        </w:tc>
        <w:tc>
          <w:tcPr>
            <w:tcW w:w="1512" w:type="dxa"/>
          </w:tcPr>
          <w:p w:rsidR="002C7A48" w:rsidRPr="00734940" w:rsidRDefault="00C8085D" w:rsidP="002C7A48">
            <w:pPr>
              <w:jc w:val="right"/>
              <w:rPr>
                <w:sz w:val="20"/>
                <w:szCs w:val="20"/>
                <w:lang w:eastAsia="en-GB"/>
              </w:rPr>
            </w:pPr>
            <w:r w:rsidRPr="00734940">
              <w:rPr>
                <w:sz w:val="20"/>
                <w:szCs w:val="20"/>
                <w:lang w:eastAsia="en-GB"/>
              </w:rPr>
              <w:t>1,932</w:t>
            </w:r>
          </w:p>
        </w:tc>
        <w:tc>
          <w:tcPr>
            <w:tcW w:w="1512" w:type="dxa"/>
          </w:tcPr>
          <w:p w:rsidR="002C7A48" w:rsidRPr="00734940" w:rsidRDefault="002C7A48" w:rsidP="002C7A48">
            <w:pPr>
              <w:ind w:left="-194"/>
              <w:jc w:val="right"/>
              <w:rPr>
                <w:sz w:val="20"/>
                <w:szCs w:val="20"/>
                <w:lang w:eastAsia="en-GB"/>
              </w:rPr>
            </w:pPr>
            <w:r w:rsidRPr="00734940">
              <w:rPr>
                <w:sz w:val="20"/>
                <w:szCs w:val="20"/>
                <w:lang w:eastAsia="en-GB"/>
              </w:rPr>
              <w:t>2,588</w:t>
            </w:r>
          </w:p>
        </w:tc>
      </w:tr>
      <w:tr w:rsidR="002C7A48" w:rsidRPr="00734940" w:rsidTr="002C7A48">
        <w:trPr>
          <w:trHeight w:val="255"/>
        </w:trPr>
        <w:tc>
          <w:tcPr>
            <w:tcW w:w="4111" w:type="dxa"/>
            <w:noWrap/>
          </w:tcPr>
          <w:p w:rsidR="002C7A48" w:rsidRPr="00734940" w:rsidRDefault="002C7A48" w:rsidP="006F7B23">
            <w:pPr>
              <w:rPr>
                <w:sz w:val="20"/>
                <w:szCs w:val="20"/>
              </w:rPr>
            </w:pPr>
            <w:r w:rsidRPr="00734940">
              <w:rPr>
                <w:sz w:val="20"/>
                <w:szCs w:val="20"/>
              </w:rPr>
              <w:t xml:space="preserve">Gain on financial assets at FVTPL </w:t>
            </w:r>
          </w:p>
        </w:tc>
        <w:tc>
          <w:tcPr>
            <w:tcW w:w="709" w:type="dxa"/>
          </w:tcPr>
          <w:p w:rsidR="002C7A48" w:rsidRPr="00734940" w:rsidRDefault="002C7A48" w:rsidP="002C7A48">
            <w:pPr>
              <w:ind w:left="-194"/>
              <w:jc w:val="right"/>
              <w:rPr>
                <w:sz w:val="20"/>
                <w:szCs w:val="20"/>
              </w:rPr>
            </w:pPr>
          </w:p>
        </w:tc>
        <w:tc>
          <w:tcPr>
            <w:tcW w:w="1512" w:type="dxa"/>
            <w:noWrap/>
          </w:tcPr>
          <w:p w:rsidR="002C7A48" w:rsidRPr="00734940" w:rsidRDefault="006F7B23" w:rsidP="002C7A48">
            <w:pPr>
              <w:ind w:left="-194"/>
              <w:jc w:val="right"/>
              <w:rPr>
                <w:sz w:val="20"/>
                <w:szCs w:val="20"/>
                <w:lang w:eastAsia="en-GB"/>
              </w:rPr>
            </w:pPr>
            <w:r>
              <w:rPr>
                <w:sz w:val="20"/>
                <w:szCs w:val="20"/>
                <w:lang w:eastAsia="en-GB"/>
              </w:rPr>
              <w:t>(235,864)</w:t>
            </w:r>
          </w:p>
        </w:tc>
        <w:tc>
          <w:tcPr>
            <w:tcW w:w="1512" w:type="dxa"/>
          </w:tcPr>
          <w:p w:rsidR="002C7A48" w:rsidRPr="00734940" w:rsidRDefault="00C8085D" w:rsidP="002C7A48">
            <w:pPr>
              <w:jc w:val="right"/>
              <w:rPr>
                <w:sz w:val="20"/>
                <w:szCs w:val="20"/>
              </w:rPr>
            </w:pPr>
            <w:r w:rsidRPr="00734940">
              <w:rPr>
                <w:sz w:val="20"/>
                <w:szCs w:val="20"/>
              </w:rPr>
              <w:t>(1,950,240)</w:t>
            </w:r>
          </w:p>
        </w:tc>
        <w:tc>
          <w:tcPr>
            <w:tcW w:w="1512" w:type="dxa"/>
          </w:tcPr>
          <w:p w:rsidR="002C7A48" w:rsidRPr="00734940" w:rsidRDefault="002C7A48" w:rsidP="002C7A48">
            <w:pPr>
              <w:ind w:left="-194"/>
              <w:jc w:val="right"/>
              <w:rPr>
                <w:sz w:val="20"/>
                <w:szCs w:val="20"/>
                <w:lang w:eastAsia="en-GB"/>
              </w:rPr>
            </w:pPr>
            <w:r w:rsidRPr="00734940">
              <w:rPr>
                <w:sz w:val="20"/>
                <w:szCs w:val="20"/>
              </w:rPr>
              <w:t>(4,747,123)</w:t>
            </w:r>
          </w:p>
        </w:tc>
      </w:tr>
      <w:tr w:rsidR="002C7A48" w:rsidRPr="00734940" w:rsidTr="002C7A48">
        <w:trPr>
          <w:trHeight w:val="255"/>
        </w:trPr>
        <w:tc>
          <w:tcPr>
            <w:tcW w:w="4111" w:type="dxa"/>
            <w:noWrap/>
          </w:tcPr>
          <w:p w:rsidR="002C7A48" w:rsidRPr="00734940" w:rsidRDefault="002C7A48" w:rsidP="002C7A48">
            <w:pPr>
              <w:rPr>
                <w:sz w:val="20"/>
                <w:szCs w:val="20"/>
              </w:rPr>
            </w:pPr>
            <w:r w:rsidRPr="00734940">
              <w:rPr>
                <w:sz w:val="20"/>
                <w:szCs w:val="20"/>
              </w:rPr>
              <w:t>Interest income</w:t>
            </w:r>
          </w:p>
        </w:tc>
        <w:tc>
          <w:tcPr>
            <w:tcW w:w="709" w:type="dxa"/>
          </w:tcPr>
          <w:p w:rsidR="002C7A48" w:rsidRPr="00734940" w:rsidRDefault="002C7A48" w:rsidP="002C7A48">
            <w:pPr>
              <w:ind w:left="-194"/>
              <w:jc w:val="right"/>
              <w:rPr>
                <w:sz w:val="20"/>
                <w:szCs w:val="20"/>
              </w:rPr>
            </w:pPr>
          </w:p>
        </w:tc>
        <w:tc>
          <w:tcPr>
            <w:tcW w:w="1512" w:type="dxa"/>
            <w:noWrap/>
          </w:tcPr>
          <w:p w:rsidR="002C7A48" w:rsidRPr="00734940" w:rsidRDefault="006F7B23" w:rsidP="002C7A48">
            <w:pPr>
              <w:ind w:left="-194"/>
              <w:jc w:val="right"/>
              <w:rPr>
                <w:sz w:val="20"/>
                <w:szCs w:val="20"/>
              </w:rPr>
            </w:pPr>
            <w:r>
              <w:rPr>
                <w:sz w:val="20"/>
                <w:szCs w:val="20"/>
              </w:rPr>
              <w:t>(49,348)</w:t>
            </w:r>
          </w:p>
        </w:tc>
        <w:tc>
          <w:tcPr>
            <w:tcW w:w="1512" w:type="dxa"/>
          </w:tcPr>
          <w:p w:rsidR="002C7A48" w:rsidRPr="00734940" w:rsidRDefault="00C8085D" w:rsidP="002C7A48">
            <w:pPr>
              <w:jc w:val="right"/>
              <w:rPr>
                <w:sz w:val="20"/>
                <w:szCs w:val="20"/>
              </w:rPr>
            </w:pPr>
            <w:r w:rsidRPr="00734940">
              <w:rPr>
                <w:sz w:val="20"/>
                <w:szCs w:val="20"/>
              </w:rPr>
              <w:t>(54,535)</w:t>
            </w:r>
          </w:p>
        </w:tc>
        <w:tc>
          <w:tcPr>
            <w:tcW w:w="1512" w:type="dxa"/>
          </w:tcPr>
          <w:p w:rsidR="002C7A48" w:rsidRPr="00734940" w:rsidRDefault="002C7A48" w:rsidP="002C7A48">
            <w:pPr>
              <w:ind w:left="-194"/>
              <w:jc w:val="right"/>
              <w:rPr>
                <w:sz w:val="20"/>
                <w:szCs w:val="20"/>
              </w:rPr>
            </w:pPr>
            <w:r w:rsidRPr="00734940">
              <w:rPr>
                <w:sz w:val="20"/>
                <w:szCs w:val="20"/>
              </w:rPr>
              <w:t>(104,949)</w:t>
            </w:r>
          </w:p>
        </w:tc>
      </w:tr>
      <w:tr w:rsidR="002C7A48" w:rsidRPr="00734940" w:rsidTr="002C7A48">
        <w:trPr>
          <w:trHeight w:val="255"/>
        </w:trPr>
        <w:tc>
          <w:tcPr>
            <w:tcW w:w="4111" w:type="dxa"/>
            <w:noWrap/>
          </w:tcPr>
          <w:p w:rsidR="002C7A48" w:rsidRPr="00734940" w:rsidRDefault="002C7A48" w:rsidP="002C7A48">
            <w:pPr>
              <w:rPr>
                <w:sz w:val="20"/>
                <w:szCs w:val="20"/>
              </w:rPr>
            </w:pPr>
            <w:r w:rsidRPr="00734940">
              <w:rPr>
                <w:sz w:val="20"/>
                <w:szCs w:val="20"/>
              </w:rPr>
              <w:t>Interest expense</w:t>
            </w:r>
          </w:p>
        </w:tc>
        <w:tc>
          <w:tcPr>
            <w:tcW w:w="709" w:type="dxa"/>
          </w:tcPr>
          <w:p w:rsidR="002C7A48" w:rsidRPr="00734940" w:rsidRDefault="002C7A48" w:rsidP="002C7A48">
            <w:pPr>
              <w:ind w:left="-194"/>
              <w:jc w:val="right"/>
              <w:rPr>
                <w:sz w:val="20"/>
                <w:szCs w:val="20"/>
              </w:rPr>
            </w:pPr>
          </w:p>
        </w:tc>
        <w:tc>
          <w:tcPr>
            <w:tcW w:w="1512" w:type="dxa"/>
            <w:noWrap/>
          </w:tcPr>
          <w:p w:rsidR="002C7A48" w:rsidRPr="00734940" w:rsidRDefault="006F7B23" w:rsidP="002C7A48">
            <w:pPr>
              <w:ind w:left="-194"/>
              <w:jc w:val="right"/>
              <w:rPr>
                <w:sz w:val="20"/>
                <w:szCs w:val="20"/>
              </w:rPr>
            </w:pPr>
            <w:r>
              <w:rPr>
                <w:sz w:val="20"/>
                <w:szCs w:val="20"/>
              </w:rPr>
              <w:t>488,132</w:t>
            </w:r>
          </w:p>
        </w:tc>
        <w:tc>
          <w:tcPr>
            <w:tcW w:w="1512" w:type="dxa"/>
          </w:tcPr>
          <w:p w:rsidR="002C7A48" w:rsidRPr="00734940" w:rsidRDefault="00C8085D" w:rsidP="002C7A48">
            <w:pPr>
              <w:jc w:val="right"/>
              <w:rPr>
                <w:sz w:val="20"/>
                <w:szCs w:val="20"/>
              </w:rPr>
            </w:pPr>
            <w:r w:rsidRPr="00734940">
              <w:rPr>
                <w:sz w:val="20"/>
                <w:szCs w:val="20"/>
              </w:rPr>
              <w:t>441,697</w:t>
            </w:r>
          </w:p>
        </w:tc>
        <w:tc>
          <w:tcPr>
            <w:tcW w:w="1512" w:type="dxa"/>
          </w:tcPr>
          <w:p w:rsidR="002C7A48" w:rsidRPr="00734940" w:rsidRDefault="002C7A48" w:rsidP="002C7A48">
            <w:pPr>
              <w:ind w:left="-194"/>
              <w:jc w:val="right"/>
              <w:rPr>
                <w:sz w:val="20"/>
                <w:szCs w:val="20"/>
              </w:rPr>
            </w:pPr>
            <w:r w:rsidRPr="00734940">
              <w:rPr>
                <w:sz w:val="20"/>
                <w:szCs w:val="20"/>
              </w:rPr>
              <w:t>889,739</w:t>
            </w:r>
          </w:p>
        </w:tc>
      </w:tr>
      <w:tr w:rsidR="002C7A48" w:rsidRPr="00734940" w:rsidTr="002C7A48">
        <w:trPr>
          <w:trHeight w:val="255"/>
        </w:trPr>
        <w:tc>
          <w:tcPr>
            <w:tcW w:w="4111" w:type="dxa"/>
            <w:noWrap/>
          </w:tcPr>
          <w:p w:rsidR="002C7A48" w:rsidRPr="00734940" w:rsidRDefault="002C7A48" w:rsidP="002C7A48">
            <w:pPr>
              <w:rPr>
                <w:sz w:val="20"/>
                <w:szCs w:val="20"/>
              </w:rPr>
            </w:pPr>
            <w:r w:rsidRPr="00734940">
              <w:rPr>
                <w:sz w:val="20"/>
                <w:szCs w:val="20"/>
              </w:rPr>
              <w:t>Dividend income</w:t>
            </w:r>
          </w:p>
        </w:tc>
        <w:tc>
          <w:tcPr>
            <w:tcW w:w="709" w:type="dxa"/>
          </w:tcPr>
          <w:p w:rsidR="002C7A48" w:rsidRPr="00734940" w:rsidRDefault="002C7A48" w:rsidP="002C7A48">
            <w:pPr>
              <w:ind w:left="-194"/>
              <w:jc w:val="right"/>
              <w:rPr>
                <w:sz w:val="20"/>
                <w:szCs w:val="20"/>
              </w:rPr>
            </w:pPr>
          </w:p>
        </w:tc>
        <w:tc>
          <w:tcPr>
            <w:tcW w:w="1512" w:type="dxa"/>
            <w:tcBorders>
              <w:bottom w:val="single" w:sz="4" w:space="0" w:color="auto"/>
            </w:tcBorders>
            <w:noWrap/>
          </w:tcPr>
          <w:p w:rsidR="002C7A48" w:rsidRPr="00734940" w:rsidRDefault="006F7B23" w:rsidP="002C7A48">
            <w:pPr>
              <w:ind w:left="-194"/>
              <w:jc w:val="right"/>
              <w:rPr>
                <w:sz w:val="20"/>
                <w:szCs w:val="20"/>
              </w:rPr>
            </w:pPr>
            <w:r>
              <w:rPr>
                <w:sz w:val="20"/>
                <w:szCs w:val="20"/>
              </w:rPr>
              <w:t>(1,700,000)</w:t>
            </w:r>
          </w:p>
        </w:tc>
        <w:tc>
          <w:tcPr>
            <w:tcW w:w="1512" w:type="dxa"/>
            <w:tcBorders>
              <w:bottom w:val="single" w:sz="4" w:space="0" w:color="auto"/>
            </w:tcBorders>
          </w:tcPr>
          <w:p w:rsidR="002C7A48" w:rsidRPr="00734940" w:rsidRDefault="00C8085D" w:rsidP="002C7A48">
            <w:pPr>
              <w:jc w:val="right"/>
              <w:rPr>
                <w:sz w:val="20"/>
                <w:szCs w:val="20"/>
              </w:rPr>
            </w:pPr>
            <w:r w:rsidRPr="00734940">
              <w:rPr>
                <w:sz w:val="20"/>
                <w:szCs w:val="20"/>
              </w:rPr>
              <w:t>(1,527,107)</w:t>
            </w:r>
          </w:p>
        </w:tc>
        <w:tc>
          <w:tcPr>
            <w:tcW w:w="1512" w:type="dxa"/>
            <w:tcBorders>
              <w:bottom w:val="single" w:sz="4" w:space="0" w:color="auto"/>
            </w:tcBorders>
          </w:tcPr>
          <w:p w:rsidR="002C7A48" w:rsidRPr="00734940" w:rsidRDefault="002C7A48" w:rsidP="002C7A48">
            <w:pPr>
              <w:ind w:left="-194"/>
              <w:jc w:val="right"/>
              <w:rPr>
                <w:sz w:val="20"/>
                <w:szCs w:val="20"/>
              </w:rPr>
            </w:pPr>
            <w:r w:rsidRPr="00734940">
              <w:rPr>
                <w:sz w:val="20"/>
                <w:szCs w:val="20"/>
              </w:rPr>
              <w:t>(1,527,111)</w:t>
            </w:r>
          </w:p>
        </w:tc>
      </w:tr>
      <w:tr w:rsidR="002C7A48" w:rsidRPr="00734940" w:rsidTr="002C7A48">
        <w:trPr>
          <w:trHeight w:val="255"/>
        </w:trPr>
        <w:tc>
          <w:tcPr>
            <w:tcW w:w="4820" w:type="dxa"/>
            <w:gridSpan w:val="2"/>
            <w:noWrap/>
          </w:tcPr>
          <w:p w:rsidR="002C7A48" w:rsidRPr="00734940" w:rsidRDefault="002C7A48" w:rsidP="002C7A48">
            <w:pPr>
              <w:rPr>
                <w:b/>
                <w:bCs/>
                <w:sz w:val="20"/>
                <w:szCs w:val="20"/>
                <w:lang w:eastAsia="en-GB"/>
              </w:rPr>
            </w:pPr>
            <w:r w:rsidRPr="00734940">
              <w:rPr>
                <w:b/>
                <w:bCs/>
                <w:sz w:val="20"/>
                <w:szCs w:val="20"/>
              </w:rPr>
              <w:t>Net cash outflow before changes in working capital</w:t>
            </w:r>
          </w:p>
        </w:tc>
        <w:tc>
          <w:tcPr>
            <w:tcW w:w="1512" w:type="dxa"/>
            <w:tcBorders>
              <w:top w:val="single" w:sz="4" w:space="0" w:color="auto"/>
              <w:bottom w:val="single" w:sz="4" w:space="0" w:color="auto"/>
            </w:tcBorders>
            <w:noWrap/>
          </w:tcPr>
          <w:p w:rsidR="002C7A48" w:rsidRPr="00734940" w:rsidRDefault="006F7B23" w:rsidP="002C7A48">
            <w:pPr>
              <w:ind w:left="-194"/>
              <w:jc w:val="right"/>
              <w:rPr>
                <w:b/>
                <w:bCs/>
                <w:sz w:val="20"/>
                <w:szCs w:val="20"/>
                <w:lang w:eastAsia="en-GB"/>
              </w:rPr>
            </w:pPr>
            <w:r>
              <w:rPr>
                <w:b/>
                <w:bCs/>
                <w:sz w:val="20"/>
                <w:szCs w:val="20"/>
                <w:lang w:eastAsia="en-GB"/>
              </w:rPr>
              <w:t>(560,946)</w:t>
            </w:r>
          </w:p>
        </w:tc>
        <w:tc>
          <w:tcPr>
            <w:tcW w:w="1512" w:type="dxa"/>
            <w:tcBorders>
              <w:top w:val="single" w:sz="4" w:space="0" w:color="auto"/>
              <w:bottom w:val="single" w:sz="4" w:space="0" w:color="auto"/>
            </w:tcBorders>
          </w:tcPr>
          <w:p w:rsidR="002C7A48" w:rsidRPr="00734940" w:rsidRDefault="00C8085D" w:rsidP="002C7A48">
            <w:pPr>
              <w:jc w:val="right"/>
              <w:rPr>
                <w:b/>
                <w:bCs/>
                <w:sz w:val="20"/>
                <w:szCs w:val="20"/>
                <w:lang w:eastAsia="en-GB"/>
              </w:rPr>
            </w:pPr>
            <w:r w:rsidRPr="00734940">
              <w:rPr>
                <w:b/>
                <w:bCs/>
                <w:sz w:val="20"/>
                <w:szCs w:val="20"/>
                <w:lang w:eastAsia="en-GB"/>
              </w:rPr>
              <w:t>(565,925)</w:t>
            </w:r>
          </w:p>
        </w:tc>
        <w:tc>
          <w:tcPr>
            <w:tcW w:w="1512" w:type="dxa"/>
            <w:tcBorders>
              <w:top w:val="single" w:sz="4" w:space="0" w:color="auto"/>
              <w:bottom w:val="single" w:sz="4" w:space="0" w:color="auto"/>
            </w:tcBorders>
            <w:noWrap/>
          </w:tcPr>
          <w:p w:rsidR="002C7A48" w:rsidRPr="00734940" w:rsidRDefault="002C7A48" w:rsidP="002C7A48">
            <w:pPr>
              <w:ind w:left="-194"/>
              <w:jc w:val="right"/>
              <w:rPr>
                <w:b/>
                <w:bCs/>
                <w:sz w:val="20"/>
                <w:szCs w:val="20"/>
                <w:lang w:eastAsia="en-GB"/>
              </w:rPr>
            </w:pPr>
            <w:r w:rsidRPr="00734940">
              <w:rPr>
                <w:b/>
                <w:bCs/>
                <w:sz w:val="20"/>
                <w:szCs w:val="20"/>
                <w:lang w:eastAsia="en-GB"/>
              </w:rPr>
              <w:t>(1,261,805)</w:t>
            </w:r>
          </w:p>
        </w:tc>
      </w:tr>
      <w:tr w:rsidR="002C7A48" w:rsidRPr="00734940" w:rsidTr="002C7A48">
        <w:trPr>
          <w:trHeight w:val="255"/>
        </w:trPr>
        <w:tc>
          <w:tcPr>
            <w:tcW w:w="4111" w:type="dxa"/>
            <w:noWrap/>
          </w:tcPr>
          <w:p w:rsidR="002C7A48" w:rsidRPr="00734940" w:rsidRDefault="002C7A48" w:rsidP="002C7A48">
            <w:pPr>
              <w:rPr>
                <w:sz w:val="20"/>
                <w:szCs w:val="20"/>
              </w:rPr>
            </w:pPr>
          </w:p>
        </w:tc>
        <w:tc>
          <w:tcPr>
            <w:tcW w:w="709" w:type="dxa"/>
          </w:tcPr>
          <w:p w:rsidR="002C7A48" w:rsidRPr="00734940" w:rsidRDefault="002C7A48" w:rsidP="002C7A48">
            <w:pPr>
              <w:ind w:left="-194"/>
              <w:jc w:val="right"/>
              <w:rPr>
                <w:sz w:val="20"/>
                <w:szCs w:val="20"/>
              </w:rPr>
            </w:pPr>
          </w:p>
        </w:tc>
        <w:tc>
          <w:tcPr>
            <w:tcW w:w="1512" w:type="dxa"/>
            <w:noWrap/>
          </w:tcPr>
          <w:p w:rsidR="002C7A48" w:rsidRPr="00734940" w:rsidRDefault="002C7A48" w:rsidP="002C7A48">
            <w:pPr>
              <w:ind w:left="-194"/>
              <w:jc w:val="right"/>
              <w:rPr>
                <w:sz w:val="20"/>
                <w:szCs w:val="20"/>
              </w:rPr>
            </w:pPr>
          </w:p>
        </w:tc>
        <w:tc>
          <w:tcPr>
            <w:tcW w:w="1512" w:type="dxa"/>
            <w:tcBorders>
              <w:top w:val="single" w:sz="4" w:space="0" w:color="auto"/>
            </w:tcBorders>
          </w:tcPr>
          <w:p w:rsidR="002C7A48" w:rsidRPr="00734940" w:rsidRDefault="002C7A48" w:rsidP="002C7A48">
            <w:pPr>
              <w:jc w:val="right"/>
              <w:rPr>
                <w:sz w:val="20"/>
                <w:szCs w:val="20"/>
              </w:rPr>
            </w:pPr>
          </w:p>
        </w:tc>
        <w:tc>
          <w:tcPr>
            <w:tcW w:w="1512" w:type="dxa"/>
            <w:tcBorders>
              <w:top w:val="single" w:sz="4" w:space="0" w:color="auto"/>
            </w:tcBorders>
          </w:tcPr>
          <w:p w:rsidR="002C7A48" w:rsidRPr="00734940" w:rsidRDefault="002C7A48" w:rsidP="002C7A48">
            <w:pPr>
              <w:ind w:left="-194"/>
              <w:jc w:val="right"/>
              <w:rPr>
                <w:sz w:val="20"/>
                <w:szCs w:val="20"/>
              </w:rPr>
            </w:pPr>
          </w:p>
        </w:tc>
      </w:tr>
      <w:tr w:rsidR="002C7A48" w:rsidRPr="00734940" w:rsidTr="00C8085D">
        <w:trPr>
          <w:trHeight w:val="255"/>
        </w:trPr>
        <w:tc>
          <w:tcPr>
            <w:tcW w:w="4820" w:type="dxa"/>
            <w:gridSpan w:val="2"/>
            <w:noWrap/>
          </w:tcPr>
          <w:p w:rsidR="002C7A48" w:rsidRPr="00734940" w:rsidRDefault="002C7A48" w:rsidP="002C7A48">
            <w:pPr>
              <w:rPr>
                <w:sz w:val="20"/>
                <w:szCs w:val="20"/>
                <w:lang w:eastAsia="en-GB"/>
              </w:rPr>
            </w:pPr>
            <w:r w:rsidRPr="00734940">
              <w:rPr>
                <w:sz w:val="20"/>
                <w:szCs w:val="20"/>
              </w:rPr>
              <w:t>(Increase)/decrease in trade and other receivables</w:t>
            </w:r>
          </w:p>
        </w:tc>
        <w:tc>
          <w:tcPr>
            <w:tcW w:w="1512" w:type="dxa"/>
            <w:noWrap/>
          </w:tcPr>
          <w:p w:rsidR="002C7A48" w:rsidRPr="00734940" w:rsidRDefault="006F7B23" w:rsidP="002C7A48">
            <w:pPr>
              <w:ind w:left="-194"/>
              <w:jc w:val="right"/>
              <w:rPr>
                <w:sz w:val="20"/>
                <w:szCs w:val="20"/>
                <w:lang w:eastAsia="en-GB"/>
              </w:rPr>
            </w:pPr>
            <w:r>
              <w:rPr>
                <w:sz w:val="20"/>
                <w:szCs w:val="20"/>
                <w:lang w:eastAsia="en-GB"/>
              </w:rPr>
              <w:t>(833)</w:t>
            </w:r>
          </w:p>
        </w:tc>
        <w:tc>
          <w:tcPr>
            <w:tcW w:w="1512" w:type="dxa"/>
          </w:tcPr>
          <w:p w:rsidR="002C7A48" w:rsidRPr="00734940" w:rsidRDefault="00C8085D" w:rsidP="002C7A48">
            <w:pPr>
              <w:jc w:val="right"/>
              <w:rPr>
                <w:sz w:val="20"/>
                <w:szCs w:val="20"/>
                <w:lang w:eastAsia="en-GB"/>
              </w:rPr>
            </w:pPr>
            <w:r w:rsidRPr="00734940">
              <w:rPr>
                <w:sz w:val="20"/>
                <w:szCs w:val="20"/>
                <w:lang w:eastAsia="en-GB"/>
              </w:rPr>
              <w:t>(33,273)</w:t>
            </w:r>
          </w:p>
        </w:tc>
        <w:tc>
          <w:tcPr>
            <w:tcW w:w="1512" w:type="dxa"/>
          </w:tcPr>
          <w:p w:rsidR="002C7A48" w:rsidRPr="00734940" w:rsidRDefault="002C7A48" w:rsidP="002C7A48">
            <w:pPr>
              <w:ind w:left="-194"/>
              <w:jc w:val="right"/>
              <w:rPr>
                <w:sz w:val="20"/>
                <w:szCs w:val="20"/>
                <w:lang w:eastAsia="en-GB"/>
              </w:rPr>
            </w:pPr>
            <w:r w:rsidRPr="00734940">
              <w:rPr>
                <w:sz w:val="20"/>
                <w:szCs w:val="20"/>
                <w:lang w:eastAsia="en-GB"/>
              </w:rPr>
              <w:t>68,870</w:t>
            </w:r>
          </w:p>
        </w:tc>
      </w:tr>
      <w:tr w:rsidR="002C7A48" w:rsidRPr="00734940" w:rsidTr="002C7A48">
        <w:trPr>
          <w:trHeight w:val="255"/>
        </w:trPr>
        <w:tc>
          <w:tcPr>
            <w:tcW w:w="4111" w:type="dxa"/>
            <w:noWrap/>
          </w:tcPr>
          <w:p w:rsidR="002C7A48" w:rsidRPr="00734940" w:rsidRDefault="00287CD9" w:rsidP="002C7A48">
            <w:pPr>
              <w:rPr>
                <w:sz w:val="20"/>
                <w:szCs w:val="20"/>
                <w:lang w:eastAsia="en-GB"/>
              </w:rPr>
            </w:pPr>
            <w:r>
              <w:rPr>
                <w:sz w:val="20"/>
                <w:szCs w:val="20"/>
              </w:rPr>
              <w:t>(</w:t>
            </w:r>
            <w:r w:rsidR="006F7B23">
              <w:rPr>
                <w:sz w:val="20"/>
                <w:szCs w:val="20"/>
              </w:rPr>
              <w:t>Decrease</w:t>
            </w:r>
            <w:r>
              <w:rPr>
                <w:sz w:val="20"/>
                <w:szCs w:val="20"/>
              </w:rPr>
              <w:t>)</w:t>
            </w:r>
            <w:r w:rsidR="002C7A48" w:rsidRPr="00734940">
              <w:rPr>
                <w:sz w:val="20"/>
                <w:szCs w:val="20"/>
              </w:rPr>
              <w:t xml:space="preserve"> in trade and other payables</w:t>
            </w:r>
          </w:p>
        </w:tc>
        <w:tc>
          <w:tcPr>
            <w:tcW w:w="709" w:type="dxa"/>
          </w:tcPr>
          <w:p w:rsidR="002C7A48" w:rsidRPr="00734940" w:rsidRDefault="002C7A48" w:rsidP="002C7A48">
            <w:pPr>
              <w:ind w:left="-194"/>
              <w:jc w:val="right"/>
              <w:rPr>
                <w:sz w:val="20"/>
                <w:szCs w:val="20"/>
              </w:rPr>
            </w:pPr>
          </w:p>
        </w:tc>
        <w:tc>
          <w:tcPr>
            <w:tcW w:w="1512" w:type="dxa"/>
            <w:noWrap/>
          </w:tcPr>
          <w:p w:rsidR="002C7A48" w:rsidRPr="00734940" w:rsidRDefault="006F7B23" w:rsidP="002C7A48">
            <w:pPr>
              <w:ind w:left="-194"/>
              <w:jc w:val="right"/>
              <w:rPr>
                <w:sz w:val="20"/>
                <w:szCs w:val="20"/>
              </w:rPr>
            </w:pPr>
            <w:r>
              <w:rPr>
                <w:sz w:val="20"/>
                <w:szCs w:val="20"/>
              </w:rPr>
              <w:t>(305,878)</w:t>
            </w:r>
          </w:p>
        </w:tc>
        <w:tc>
          <w:tcPr>
            <w:tcW w:w="1512" w:type="dxa"/>
          </w:tcPr>
          <w:p w:rsidR="002C7A48" w:rsidRPr="00734940" w:rsidRDefault="00C8085D" w:rsidP="002C7A48">
            <w:pPr>
              <w:jc w:val="right"/>
              <w:rPr>
                <w:sz w:val="20"/>
                <w:szCs w:val="20"/>
              </w:rPr>
            </w:pPr>
            <w:r w:rsidRPr="00734940">
              <w:rPr>
                <w:sz w:val="20"/>
                <w:szCs w:val="20"/>
              </w:rPr>
              <w:t>(2,463,675)</w:t>
            </w:r>
          </w:p>
        </w:tc>
        <w:tc>
          <w:tcPr>
            <w:tcW w:w="1512" w:type="dxa"/>
          </w:tcPr>
          <w:p w:rsidR="002C7A48" w:rsidRPr="00734940" w:rsidRDefault="002C7A48" w:rsidP="002C7A48">
            <w:pPr>
              <w:ind w:left="-194"/>
              <w:jc w:val="right"/>
              <w:rPr>
                <w:sz w:val="20"/>
                <w:szCs w:val="20"/>
              </w:rPr>
            </w:pPr>
            <w:r w:rsidRPr="00734940">
              <w:rPr>
                <w:sz w:val="20"/>
                <w:szCs w:val="20"/>
              </w:rPr>
              <w:t>(3,990,128)</w:t>
            </w:r>
          </w:p>
        </w:tc>
      </w:tr>
      <w:tr w:rsidR="006F7B23" w:rsidRPr="00734940" w:rsidTr="002C7A48">
        <w:trPr>
          <w:trHeight w:val="255"/>
        </w:trPr>
        <w:tc>
          <w:tcPr>
            <w:tcW w:w="4111" w:type="dxa"/>
            <w:noWrap/>
          </w:tcPr>
          <w:p w:rsidR="006F7B23" w:rsidRDefault="006F7B23" w:rsidP="002C7A48">
            <w:pPr>
              <w:rPr>
                <w:sz w:val="20"/>
                <w:szCs w:val="20"/>
              </w:rPr>
            </w:pPr>
            <w:r>
              <w:rPr>
                <w:sz w:val="20"/>
                <w:szCs w:val="20"/>
              </w:rPr>
              <w:t>Purchase of financial assets</w:t>
            </w:r>
          </w:p>
        </w:tc>
        <w:tc>
          <w:tcPr>
            <w:tcW w:w="709" w:type="dxa"/>
          </w:tcPr>
          <w:p w:rsidR="006F7B23" w:rsidRPr="00734940" w:rsidRDefault="006F7B23" w:rsidP="002C7A48">
            <w:pPr>
              <w:ind w:left="-194"/>
              <w:jc w:val="right"/>
              <w:rPr>
                <w:sz w:val="20"/>
                <w:szCs w:val="20"/>
              </w:rPr>
            </w:pPr>
          </w:p>
        </w:tc>
        <w:tc>
          <w:tcPr>
            <w:tcW w:w="1512" w:type="dxa"/>
            <w:noWrap/>
          </w:tcPr>
          <w:p w:rsidR="006F7B23" w:rsidRDefault="006F7B23" w:rsidP="002C7A48">
            <w:pPr>
              <w:ind w:left="-194"/>
              <w:jc w:val="right"/>
              <w:rPr>
                <w:sz w:val="20"/>
                <w:szCs w:val="20"/>
              </w:rPr>
            </w:pPr>
            <w:r>
              <w:rPr>
                <w:sz w:val="20"/>
                <w:szCs w:val="20"/>
              </w:rPr>
              <w:t>(535,000)</w:t>
            </w:r>
          </w:p>
        </w:tc>
        <w:tc>
          <w:tcPr>
            <w:tcW w:w="1512" w:type="dxa"/>
          </w:tcPr>
          <w:p w:rsidR="006F7B23" w:rsidRPr="00734940" w:rsidRDefault="006F7B23" w:rsidP="002C7A48">
            <w:pPr>
              <w:jc w:val="right"/>
              <w:rPr>
                <w:sz w:val="20"/>
                <w:szCs w:val="20"/>
              </w:rPr>
            </w:pPr>
            <w:r>
              <w:rPr>
                <w:sz w:val="20"/>
                <w:szCs w:val="20"/>
              </w:rPr>
              <w:t>-</w:t>
            </w:r>
          </w:p>
        </w:tc>
        <w:tc>
          <w:tcPr>
            <w:tcW w:w="1512" w:type="dxa"/>
          </w:tcPr>
          <w:p w:rsidR="006F7B23" w:rsidRPr="00734940" w:rsidRDefault="006F7B23" w:rsidP="002C7A48">
            <w:pPr>
              <w:ind w:left="-194"/>
              <w:jc w:val="right"/>
              <w:rPr>
                <w:sz w:val="20"/>
                <w:szCs w:val="20"/>
              </w:rPr>
            </w:pPr>
            <w:r>
              <w:rPr>
                <w:sz w:val="20"/>
                <w:szCs w:val="20"/>
              </w:rPr>
              <w:t>-</w:t>
            </w:r>
          </w:p>
        </w:tc>
      </w:tr>
      <w:tr w:rsidR="002C7A48" w:rsidRPr="00734940" w:rsidTr="002C7A48">
        <w:trPr>
          <w:trHeight w:val="255"/>
        </w:trPr>
        <w:tc>
          <w:tcPr>
            <w:tcW w:w="4111" w:type="dxa"/>
            <w:noWrap/>
          </w:tcPr>
          <w:p w:rsidR="002C7A48" w:rsidRPr="00734940" w:rsidRDefault="002C7A48" w:rsidP="002C7A48">
            <w:pPr>
              <w:rPr>
                <w:sz w:val="20"/>
                <w:szCs w:val="20"/>
              </w:rPr>
            </w:pPr>
            <w:r w:rsidRPr="00734940">
              <w:rPr>
                <w:sz w:val="20"/>
                <w:szCs w:val="20"/>
              </w:rPr>
              <w:t>Sale of financial assets</w:t>
            </w:r>
          </w:p>
        </w:tc>
        <w:tc>
          <w:tcPr>
            <w:tcW w:w="709" w:type="dxa"/>
          </w:tcPr>
          <w:p w:rsidR="002C7A48" w:rsidRPr="00734940" w:rsidRDefault="002C7A48" w:rsidP="002C7A48">
            <w:pPr>
              <w:ind w:left="-194"/>
              <w:jc w:val="right"/>
              <w:rPr>
                <w:sz w:val="20"/>
                <w:szCs w:val="20"/>
              </w:rPr>
            </w:pPr>
          </w:p>
        </w:tc>
        <w:tc>
          <w:tcPr>
            <w:tcW w:w="1512" w:type="dxa"/>
            <w:noWrap/>
          </w:tcPr>
          <w:p w:rsidR="002C7A48" w:rsidRPr="00734940" w:rsidRDefault="006F7B23" w:rsidP="002C7A48">
            <w:pPr>
              <w:ind w:left="-194"/>
              <w:jc w:val="right"/>
              <w:rPr>
                <w:sz w:val="20"/>
                <w:szCs w:val="20"/>
                <w:lang w:eastAsia="en-GB"/>
              </w:rPr>
            </w:pPr>
            <w:r>
              <w:rPr>
                <w:sz w:val="20"/>
                <w:szCs w:val="20"/>
                <w:lang w:eastAsia="en-GB"/>
              </w:rPr>
              <w:t>16,204</w:t>
            </w:r>
          </w:p>
        </w:tc>
        <w:tc>
          <w:tcPr>
            <w:tcW w:w="1512" w:type="dxa"/>
          </w:tcPr>
          <w:p w:rsidR="002C7A48" w:rsidRPr="00734940" w:rsidRDefault="00C8085D" w:rsidP="002C7A48">
            <w:pPr>
              <w:jc w:val="right"/>
              <w:rPr>
                <w:sz w:val="20"/>
                <w:szCs w:val="20"/>
              </w:rPr>
            </w:pPr>
            <w:r w:rsidRPr="00734940">
              <w:rPr>
                <w:sz w:val="20"/>
                <w:szCs w:val="20"/>
              </w:rPr>
              <w:t>-</w:t>
            </w:r>
          </w:p>
        </w:tc>
        <w:tc>
          <w:tcPr>
            <w:tcW w:w="1512" w:type="dxa"/>
          </w:tcPr>
          <w:p w:rsidR="002C7A48" w:rsidRPr="00734940" w:rsidRDefault="002C7A48" w:rsidP="002C7A48">
            <w:pPr>
              <w:ind w:left="-194"/>
              <w:jc w:val="right"/>
              <w:rPr>
                <w:sz w:val="20"/>
                <w:szCs w:val="20"/>
                <w:lang w:eastAsia="en-GB"/>
              </w:rPr>
            </w:pPr>
            <w:r w:rsidRPr="00734940">
              <w:rPr>
                <w:sz w:val="20"/>
                <w:szCs w:val="20"/>
              </w:rPr>
              <w:t>-</w:t>
            </w:r>
          </w:p>
        </w:tc>
      </w:tr>
      <w:tr w:rsidR="002C7A48" w:rsidRPr="00734940" w:rsidTr="002C7A48">
        <w:trPr>
          <w:trHeight w:val="255"/>
        </w:trPr>
        <w:tc>
          <w:tcPr>
            <w:tcW w:w="4111" w:type="dxa"/>
            <w:noWrap/>
          </w:tcPr>
          <w:p w:rsidR="002C7A48" w:rsidRPr="00734940" w:rsidRDefault="002C7A48" w:rsidP="002C7A48">
            <w:pPr>
              <w:rPr>
                <w:sz w:val="20"/>
                <w:szCs w:val="20"/>
              </w:rPr>
            </w:pPr>
            <w:r w:rsidRPr="00734940">
              <w:rPr>
                <w:sz w:val="20"/>
                <w:szCs w:val="20"/>
              </w:rPr>
              <w:t>Interest income received</w:t>
            </w:r>
          </w:p>
        </w:tc>
        <w:tc>
          <w:tcPr>
            <w:tcW w:w="709" w:type="dxa"/>
          </w:tcPr>
          <w:p w:rsidR="002C7A48" w:rsidRPr="00734940" w:rsidRDefault="002C7A48" w:rsidP="002C7A48">
            <w:pPr>
              <w:ind w:left="-194"/>
              <w:jc w:val="right"/>
              <w:rPr>
                <w:sz w:val="20"/>
                <w:szCs w:val="20"/>
              </w:rPr>
            </w:pPr>
          </w:p>
        </w:tc>
        <w:tc>
          <w:tcPr>
            <w:tcW w:w="1512" w:type="dxa"/>
            <w:noWrap/>
          </w:tcPr>
          <w:p w:rsidR="002C7A48" w:rsidRPr="00734940" w:rsidRDefault="006F7B23" w:rsidP="002C7A48">
            <w:pPr>
              <w:ind w:left="-194"/>
              <w:jc w:val="right"/>
              <w:rPr>
                <w:sz w:val="20"/>
                <w:szCs w:val="20"/>
              </w:rPr>
            </w:pPr>
            <w:r>
              <w:rPr>
                <w:sz w:val="20"/>
                <w:szCs w:val="20"/>
              </w:rPr>
              <w:t>44</w:t>
            </w:r>
          </w:p>
        </w:tc>
        <w:tc>
          <w:tcPr>
            <w:tcW w:w="1512" w:type="dxa"/>
          </w:tcPr>
          <w:p w:rsidR="002C7A48" w:rsidRPr="00734940" w:rsidRDefault="00C8085D" w:rsidP="002C7A48">
            <w:pPr>
              <w:jc w:val="right"/>
              <w:rPr>
                <w:sz w:val="20"/>
                <w:szCs w:val="20"/>
              </w:rPr>
            </w:pPr>
            <w:r w:rsidRPr="00734940">
              <w:rPr>
                <w:sz w:val="20"/>
                <w:szCs w:val="20"/>
              </w:rPr>
              <w:t>208</w:t>
            </w:r>
          </w:p>
        </w:tc>
        <w:tc>
          <w:tcPr>
            <w:tcW w:w="1512" w:type="dxa"/>
          </w:tcPr>
          <w:p w:rsidR="002C7A48" w:rsidRPr="00734940" w:rsidRDefault="002C7A48" w:rsidP="002C7A48">
            <w:pPr>
              <w:ind w:left="-194"/>
              <w:jc w:val="right"/>
              <w:rPr>
                <w:sz w:val="20"/>
                <w:szCs w:val="20"/>
              </w:rPr>
            </w:pPr>
            <w:r w:rsidRPr="00734940">
              <w:rPr>
                <w:sz w:val="20"/>
                <w:szCs w:val="20"/>
              </w:rPr>
              <w:t>387</w:t>
            </w:r>
          </w:p>
        </w:tc>
      </w:tr>
      <w:tr w:rsidR="002C7A48" w:rsidRPr="00734940" w:rsidTr="002C7A48">
        <w:trPr>
          <w:trHeight w:val="255"/>
        </w:trPr>
        <w:tc>
          <w:tcPr>
            <w:tcW w:w="4111" w:type="dxa"/>
            <w:noWrap/>
          </w:tcPr>
          <w:p w:rsidR="002C7A48" w:rsidRPr="00734940" w:rsidRDefault="002C7A48" w:rsidP="002C7A48">
            <w:pPr>
              <w:rPr>
                <w:sz w:val="20"/>
                <w:szCs w:val="20"/>
              </w:rPr>
            </w:pPr>
            <w:r w:rsidRPr="00734940">
              <w:rPr>
                <w:sz w:val="20"/>
                <w:szCs w:val="20"/>
              </w:rPr>
              <w:t>Dividends received</w:t>
            </w:r>
          </w:p>
        </w:tc>
        <w:tc>
          <w:tcPr>
            <w:tcW w:w="709" w:type="dxa"/>
          </w:tcPr>
          <w:p w:rsidR="002C7A48" w:rsidRPr="00734940" w:rsidRDefault="002C7A48" w:rsidP="002C7A48">
            <w:pPr>
              <w:ind w:left="-194"/>
              <w:jc w:val="right"/>
              <w:rPr>
                <w:sz w:val="20"/>
                <w:szCs w:val="20"/>
              </w:rPr>
            </w:pPr>
          </w:p>
        </w:tc>
        <w:tc>
          <w:tcPr>
            <w:tcW w:w="1512" w:type="dxa"/>
            <w:tcBorders>
              <w:bottom w:val="single" w:sz="4" w:space="0" w:color="auto"/>
            </w:tcBorders>
            <w:noWrap/>
          </w:tcPr>
          <w:p w:rsidR="002C7A48" w:rsidRPr="00734940" w:rsidRDefault="006F7B23" w:rsidP="002C7A48">
            <w:pPr>
              <w:ind w:left="-194"/>
              <w:jc w:val="right"/>
              <w:rPr>
                <w:sz w:val="20"/>
                <w:szCs w:val="20"/>
              </w:rPr>
            </w:pPr>
            <w:r>
              <w:rPr>
                <w:sz w:val="20"/>
                <w:szCs w:val="20"/>
              </w:rPr>
              <w:t>1,700,000</w:t>
            </w:r>
          </w:p>
        </w:tc>
        <w:tc>
          <w:tcPr>
            <w:tcW w:w="1512" w:type="dxa"/>
            <w:tcBorders>
              <w:bottom w:val="single" w:sz="4" w:space="0" w:color="auto"/>
            </w:tcBorders>
          </w:tcPr>
          <w:p w:rsidR="002C7A48" w:rsidRPr="00734940" w:rsidRDefault="00C8085D" w:rsidP="002C7A48">
            <w:pPr>
              <w:jc w:val="right"/>
              <w:rPr>
                <w:sz w:val="20"/>
                <w:szCs w:val="20"/>
              </w:rPr>
            </w:pPr>
            <w:r w:rsidRPr="00734940">
              <w:rPr>
                <w:sz w:val="20"/>
                <w:szCs w:val="20"/>
              </w:rPr>
              <w:t>1,523,</w:t>
            </w:r>
            <w:r w:rsidR="00F60C5C" w:rsidRPr="00734940">
              <w:rPr>
                <w:sz w:val="20"/>
                <w:szCs w:val="20"/>
              </w:rPr>
              <w:t>077</w:t>
            </w:r>
          </w:p>
        </w:tc>
        <w:tc>
          <w:tcPr>
            <w:tcW w:w="1512" w:type="dxa"/>
            <w:tcBorders>
              <w:bottom w:val="single" w:sz="4" w:space="0" w:color="auto"/>
            </w:tcBorders>
          </w:tcPr>
          <w:p w:rsidR="002C7A48" w:rsidRPr="00734940" w:rsidRDefault="002C7A48" w:rsidP="002C7A48">
            <w:pPr>
              <w:ind w:left="-194"/>
              <w:jc w:val="right"/>
              <w:rPr>
                <w:sz w:val="20"/>
                <w:szCs w:val="20"/>
              </w:rPr>
            </w:pPr>
            <w:r w:rsidRPr="00734940">
              <w:rPr>
                <w:sz w:val="20"/>
                <w:szCs w:val="20"/>
              </w:rPr>
              <w:t>1,526,708</w:t>
            </w:r>
          </w:p>
        </w:tc>
      </w:tr>
      <w:tr w:rsidR="002C7A48" w:rsidRPr="00734940" w:rsidTr="002C7A48">
        <w:trPr>
          <w:trHeight w:val="255"/>
        </w:trPr>
        <w:tc>
          <w:tcPr>
            <w:tcW w:w="4820" w:type="dxa"/>
            <w:gridSpan w:val="2"/>
            <w:noWrap/>
          </w:tcPr>
          <w:p w:rsidR="002C7A48" w:rsidRPr="00734940" w:rsidRDefault="002C7A48" w:rsidP="002C7A48">
            <w:pPr>
              <w:rPr>
                <w:b/>
                <w:bCs/>
                <w:sz w:val="20"/>
                <w:szCs w:val="20"/>
                <w:lang w:eastAsia="en-GB"/>
              </w:rPr>
            </w:pPr>
            <w:r w:rsidRPr="00734940">
              <w:rPr>
                <w:b/>
                <w:bCs/>
                <w:sz w:val="20"/>
                <w:szCs w:val="20"/>
              </w:rPr>
              <w:t xml:space="preserve">Cash </w:t>
            </w:r>
            <w:r w:rsidR="00560883" w:rsidRPr="00734940">
              <w:rPr>
                <w:b/>
                <w:bCs/>
                <w:sz w:val="20"/>
                <w:szCs w:val="20"/>
              </w:rPr>
              <w:t xml:space="preserve">generated </w:t>
            </w:r>
            <w:r w:rsidR="00560883">
              <w:rPr>
                <w:b/>
                <w:bCs/>
                <w:sz w:val="20"/>
                <w:szCs w:val="20"/>
              </w:rPr>
              <w:t>from/</w:t>
            </w:r>
            <w:r w:rsidR="00560883" w:rsidRPr="00734940">
              <w:rPr>
                <w:b/>
                <w:bCs/>
                <w:sz w:val="20"/>
                <w:szCs w:val="20"/>
              </w:rPr>
              <w:t>(used</w:t>
            </w:r>
            <w:r w:rsidR="00560883">
              <w:rPr>
                <w:b/>
                <w:bCs/>
                <w:sz w:val="20"/>
                <w:szCs w:val="20"/>
              </w:rPr>
              <w:t xml:space="preserve"> in</w:t>
            </w:r>
            <w:r w:rsidR="00560883" w:rsidRPr="00734940">
              <w:rPr>
                <w:b/>
                <w:bCs/>
                <w:sz w:val="20"/>
                <w:szCs w:val="20"/>
              </w:rPr>
              <w:t xml:space="preserve">) </w:t>
            </w:r>
            <w:r w:rsidRPr="00734940">
              <w:rPr>
                <w:b/>
                <w:bCs/>
                <w:sz w:val="20"/>
                <w:szCs w:val="20"/>
              </w:rPr>
              <w:t>operating activities</w:t>
            </w:r>
          </w:p>
        </w:tc>
        <w:tc>
          <w:tcPr>
            <w:tcW w:w="1512" w:type="dxa"/>
            <w:tcBorders>
              <w:top w:val="single" w:sz="4" w:space="0" w:color="auto"/>
              <w:bottom w:val="single" w:sz="4" w:space="0" w:color="auto"/>
            </w:tcBorders>
            <w:noWrap/>
          </w:tcPr>
          <w:p w:rsidR="002C7A48" w:rsidRPr="00734940" w:rsidRDefault="006F7B23" w:rsidP="002C7A48">
            <w:pPr>
              <w:ind w:left="-194"/>
              <w:jc w:val="right"/>
              <w:rPr>
                <w:b/>
                <w:bCs/>
                <w:sz w:val="20"/>
                <w:szCs w:val="20"/>
                <w:lang w:eastAsia="en-GB"/>
              </w:rPr>
            </w:pPr>
            <w:r>
              <w:rPr>
                <w:b/>
                <w:bCs/>
                <w:sz w:val="20"/>
                <w:szCs w:val="20"/>
                <w:lang w:eastAsia="en-GB"/>
              </w:rPr>
              <w:t>313,591</w:t>
            </w:r>
          </w:p>
        </w:tc>
        <w:tc>
          <w:tcPr>
            <w:tcW w:w="1512" w:type="dxa"/>
            <w:tcBorders>
              <w:top w:val="single" w:sz="4" w:space="0" w:color="auto"/>
              <w:bottom w:val="single" w:sz="4" w:space="0" w:color="auto"/>
            </w:tcBorders>
          </w:tcPr>
          <w:p w:rsidR="002C7A48" w:rsidRPr="00734940" w:rsidRDefault="00C8085D" w:rsidP="002C7A48">
            <w:pPr>
              <w:jc w:val="right"/>
              <w:rPr>
                <w:b/>
                <w:bCs/>
                <w:sz w:val="20"/>
                <w:szCs w:val="20"/>
                <w:lang w:eastAsia="en-GB"/>
              </w:rPr>
            </w:pPr>
            <w:r w:rsidRPr="00734940">
              <w:rPr>
                <w:b/>
                <w:bCs/>
                <w:sz w:val="20"/>
                <w:szCs w:val="20"/>
                <w:lang w:eastAsia="en-GB"/>
              </w:rPr>
              <w:t>(1,539,588)</w:t>
            </w:r>
          </w:p>
        </w:tc>
        <w:tc>
          <w:tcPr>
            <w:tcW w:w="1512" w:type="dxa"/>
            <w:tcBorders>
              <w:top w:val="single" w:sz="4" w:space="0" w:color="auto"/>
              <w:bottom w:val="single" w:sz="4" w:space="0" w:color="auto"/>
            </w:tcBorders>
          </w:tcPr>
          <w:p w:rsidR="002C7A48" w:rsidRPr="00734940" w:rsidRDefault="002C7A48" w:rsidP="002C7A48">
            <w:pPr>
              <w:ind w:left="-194"/>
              <w:jc w:val="right"/>
              <w:rPr>
                <w:b/>
                <w:bCs/>
                <w:sz w:val="20"/>
                <w:szCs w:val="20"/>
                <w:lang w:eastAsia="en-GB"/>
              </w:rPr>
            </w:pPr>
            <w:r w:rsidRPr="00734940">
              <w:rPr>
                <w:b/>
                <w:bCs/>
                <w:sz w:val="20"/>
                <w:szCs w:val="20"/>
                <w:lang w:eastAsia="en-GB"/>
              </w:rPr>
              <w:t>(3,655,968)</w:t>
            </w:r>
          </w:p>
        </w:tc>
      </w:tr>
      <w:tr w:rsidR="002C7A48" w:rsidRPr="00734940" w:rsidTr="002C7A48">
        <w:trPr>
          <w:trHeight w:val="255"/>
        </w:trPr>
        <w:tc>
          <w:tcPr>
            <w:tcW w:w="4111" w:type="dxa"/>
            <w:noWrap/>
          </w:tcPr>
          <w:p w:rsidR="002C7A48" w:rsidRPr="00734940" w:rsidRDefault="002C7A48" w:rsidP="002C7A48">
            <w:pPr>
              <w:rPr>
                <w:sz w:val="20"/>
                <w:szCs w:val="20"/>
              </w:rPr>
            </w:pPr>
            <w:r w:rsidRPr="00734940">
              <w:rPr>
                <w:sz w:val="20"/>
                <w:szCs w:val="20"/>
              </w:rPr>
              <w:t> </w:t>
            </w:r>
          </w:p>
        </w:tc>
        <w:tc>
          <w:tcPr>
            <w:tcW w:w="709" w:type="dxa"/>
          </w:tcPr>
          <w:p w:rsidR="002C7A48" w:rsidRPr="00734940" w:rsidRDefault="002C7A48" w:rsidP="002C7A48">
            <w:pPr>
              <w:ind w:left="-194"/>
              <w:jc w:val="right"/>
              <w:rPr>
                <w:sz w:val="20"/>
                <w:szCs w:val="20"/>
              </w:rPr>
            </w:pPr>
          </w:p>
        </w:tc>
        <w:tc>
          <w:tcPr>
            <w:tcW w:w="1512" w:type="dxa"/>
            <w:noWrap/>
          </w:tcPr>
          <w:p w:rsidR="002C7A48" w:rsidRPr="00734940" w:rsidRDefault="002C7A48" w:rsidP="002C7A48">
            <w:pPr>
              <w:ind w:left="-194"/>
              <w:jc w:val="right"/>
              <w:rPr>
                <w:sz w:val="20"/>
                <w:szCs w:val="20"/>
              </w:rPr>
            </w:pPr>
          </w:p>
        </w:tc>
        <w:tc>
          <w:tcPr>
            <w:tcW w:w="1512" w:type="dxa"/>
            <w:tcBorders>
              <w:top w:val="single" w:sz="4" w:space="0" w:color="auto"/>
            </w:tcBorders>
          </w:tcPr>
          <w:p w:rsidR="002C7A48" w:rsidRPr="00734940" w:rsidRDefault="002C7A48" w:rsidP="002C7A48">
            <w:pPr>
              <w:jc w:val="right"/>
              <w:rPr>
                <w:sz w:val="20"/>
                <w:szCs w:val="20"/>
              </w:rPr>
            </w:pPr>
          </w:p>
        </w:tc>
        <w:tc>
          <w:tcPr>
            <w:tcW w:w="1512" w:type="dxa"/>
            <w:tcBorders>
              <w:top w:val="single" w:sz="4" w:space="0" w:color="auto"/>
            </w:tcBorders>
          </w:tcPr>
          <w:p w:rsidR="002C7A48" w:rsidRPr="00734940" w:rsidRDefault="002C7A48" w:rsidP="002C7A48">
            <w:pPr>
              <w:ind w:left="-194"/>
              <w:jc w:val="right"/>
              <w:rPr>
                <w:sz w:val="20"/>
                <w:szCs w:val="20"/>
              </w:rPr>
            </w:pPr>
          </w:p>
        </w:tc>
      </w:tr>
      <w:tr w:rsidR="002C7A48" w:rsidRPr="00734940" w:rsidTr="002C7A48">
        <w:trPr>
          <w:trHeight w:val="255"/>
        </w:trPr>
        <w:tc>
          <w:tcPr>
            <w:tcW w:w="4111" w:type="dxa"/>
            <w:noWrap/>
          </w:tcPr>
          <w:p w:rsidR="002C7A48" w:rsidRPr="00734940" w:rsidRDefault="002C7A48" w:rsidP="002C7A48">
            <w:pPr>
              <w:rPr>
                <w:sz w:val="20"/>
                <w:szCs w:val="20"/>
              </w:rPr>
            </w:pPr>
            <w:r w:rsidRPr="00734940">
              <w:rPr>
                <w:sz w:val="20"/>
                <w:szCs w:val="20"/>
              </w:rPr>
              <w:t>Income tax paid</w:t>
            </w:r>
          </w:p>
        </w:tc>
        <w:tc>
          <w:tcPr>
            <w:tcW w:w="709" w:type="dxa"/>
          </w:tcPr>
          <w:p w:rsidR="002C7A48" w:rsidRPr="00734940" w:rsidRDefault="002C7A48" w:rsidP="002C7A48">
            <w:pPr>
              <w:ind w:left="-194"/>
              <w:jc w:val="right"/>
              <w:rPr>
                <w:sz w:val="20"/>
                <w:szCs w:val="20"/>
              </w:rPr>
            </w:pPr>
          </w:p>
        </w:tc>
        <w:tc>
          <w:tcPr>
            <w:tcW w:w="1512" w:type="dxa"/>
            <w:noWrap/>
          </w:tcPr>
          <w:p w:rsidR="002C7A48" w:rsidRPr="00734940" w:rsidRDefault="006F7B23" w:rsidP="002C7A48">
            <w:pPr>
              <w:ind w:left="-194"/>
              <w:jc w:val="right"/>
              <w:rPr>
                <w:sz w:val="20"/>
                <w:szCs w:val="20"/>
              </w:rPr>
            </w:pPr>
            <w:r>
              <w:rPr>
                <w:sz w:val="20"/>
                <w:szCs w:val="20"/>
              </w:rPr>
              <w:t>-</w:t>
            </w:r>
          </w:p>
        </w:tc>
        <w:tc>
          <w:tcPr>
            <w:tcW w:w="1512" w:type="dxa"/>
          </w:tcPr>
          <w:p w:rsidR="002C7A48" w:rsidRPr="00734940" w:rsidRDefault="00C8085D" w:rsidP="002C7A48">
            <w:pPr>
              <w:jc w:val="right"/>
              <w:rPr>
                <w:sz w:val="20"/>
                <w:szCs w:val="20"/>
              </w:rPr>
            </w:pPr>
            <w:r w:rsidRPr="00734940">
              <w:rPr>
                <w:sz w:val="20"/>
                <w:szCs w:val="20"/>
              </w:rPr>
              <w:t>-</w:t>
            </w:r>
          </w:p>
        </w:tc>
        <w:tc>
          <w:tcPr>
            <w:tcW w:w="1512" w:type="dxa"/>
          </w:tcPr>
          <w:p w:rsidR="002C7A48" w:rsidRPr="00734940" w:rsidRDefault="002C7A48" w:rsidP="002C7A48">
            <w:pPr>
              <w:ind w:left="-194"/>
              <w:jc w:val="right"/>
              <w:rPr>
                <w:sz w:val="20"/>
                <w:szCs w:val="20"/>
              </w:rPr>
            </w:pPr>
            <w:r w:rsidRPr="00734940">
              <w:rPr>
                <w:sz w:val="20"/>
                <w:szCs w:val="20"/>
              </w:rPr>
              <w:t>(14,666)</w:t>
            </w:r>
          </w:p>
        </w:tc>
      </w:tr>
      <w:tr w:rsidR="002C7A48" w:rsidRPr="00734940" w:rsidTr="002C7A48">
        <w:trPr>
          <w:trHeight w:val="255"/>
        </w:trPr>
        <w:tc>
          <w:tcPr>
            <w:tcW w:w="4111" w:type="dxa"/>
            <w:noWrap/>
          </w:tcPr>
          <w:p w:rsidR="002C7A48" w:rsidRPr="00734940" w:rsidRDefault="002C7A48" w:rsidP="002C7A48">
            <w:pPr>
              <w:rPr>
                <w:b/>
                <w:bCs/>
                <w:sz w:val="20"/>
                <w:szCs w:val="20"/>
              </w:rPr>
            </w:pPr>
          </w:p>
        </w:tc>
        <w:tc>
          <w:tcPr>
            <w:tcW w:w="709" w:type="dxa"/>
          </w:tcPr>
          <w:p w:rsidR="002C7A48" w:rsidRPr="00734940" w:rsidRDefault="002C7A48" w:rsidP="002C7A48">
            <w:pPr>
              <w:ind w:left="-194"/>
              <w:jc w:val="right"/>
              <w:rPr>
                <w:sz w:val="20"/>
                <w:szCs w:val="20"/>
              </w:rPr>
            </w:pPr>
          </w:p>
        </w:tc>
        <w:tc>
          <w:tcPr>
            <w:tcW w:w="1512" w:type="dxa"/>
            <w:tcBorders>
              <w:bottom w:val="single" w:sz="4" w:space="0" w:color="auto"/>
            </w:tcBorders>
            <w:noWrap/>
          </w:tcPr>
          <w:p w:rsidR="002C7A48" w:rsidRPr="00734940" w:rsidRDefault="002C7A48" w:rsidP="002C7A48">
            <w:pPr>
              <w:ind w:left="-194"/>
              <w:jc w:val="right"/>
              <w:rPr>
                <w:sz w:val="20"/>
                <w:szCs w:val="20"/>
              </w:rPr>
            </w:pPr>
          </w:p>
        </w:tc>
        <w:tc>
          <w:tcPr>
            <w:tcW w:w="1512" w:type="dxa"/>
            <w:tcBorders>
              <w:bottom w:val="single" w:sz="4" w:space="0" w:color="auto"/>
            </w:tcBorders>
          </w:tcPr>
          <w:p w:rsidR="002C7A48" w:rsidRPr="00734940" w:rsidRDefault="002C7A48" w:rsidP="002C7A48">
            <w:pPr>
              <w:jc w:val="right"/>
              <w:rPr>
                <w:sz w:val="20"/>
                <w:szCs w:val="20"/>
              </w:rPr>
            </w:pPr>
          </w:p>
        </w:tc>
        <w:tc>
          <w:tcPr>
            <w:tcW w:w="1512" w:type="dxa"/>
            <w:tcBorders>
              <w:bottom w:val="single" w:sz="4" w:space="0" w:color="auto"/>
            </w:tcBorders>
          </w:tcPr>
          <w:p w:rsidR="002C7A48" w:rsidRPr="00734940" w:rsidRDefault="002C7A48" w:rsidP="002C7A48">
            <w:pPr>
              <w:ind w:left="-194"/>
              <w:jc w:val="right"/>
              <w:rPr>
                <w:sz w:val="20"/>
                <w:szCs w:val="20"/>
              </w:rPr>
            </w:pPr>
          </w:p>
        </w:tc>
      </w:tr>
      <w:tr w:rsidR="002C7A48" w:rsidRPr="00734940" w:rsidTr="002C7A48">
        <w:trPr>
          <w:trHeight w:val="255"/>
        </w:trPr>
        <w:tc>
          <w:tcPr>
            <w:tcW w:w="4820" w:type="dxa"/>
            <w:gridSpan w:val="2"/>
            <w:noWrap/>
          </w:tcPr>
          <w:p w:rsidR="002C7A48" w:rsidRPr="00734940" w:rsidRDefault="002C7A48" w:rsidP="00560883">
            <w:pPr>
              <w:spacing w:before="100" w:beforeAutospacing="1" w:after="100" w:afterAutospacing="1"/>
              <w:rPr>
                <w:b/>
                <w:sz w:val="20"/>
                <w:szCs w:val="20"/>
                <w:lang w:eastAsia="en-GB"/>
              </w:rPr>
            </w:pPr>
            <w:r w:rsidRPr="00734940">
              <w:rPr>
                <w:b/>
                <w:bCs/>
                <w:sz w:val="20"/>
                <w:szCs w:val="20"/>
              </w:rPr>
              <w:t xml:space="preserve">Net cash generated </w:t>
            </w:r>
            <w:r w:rsidR="00560883">
              <w:rPr>
                <w:b/>
                <w:bCs/>
                <w:sz w:val="20"/>
                <w:szCs w:val="20"/>
              </w:rPr>
              <w:t>from/</w:t>
            </w:r>
            <w:r w:rsidR="00560883" w:rsidRPr="00734940">
              <w:rPr>
                <w:b/>
                <w:bCs/>
                <w:sz w:val="20"/>
                <w:szCs w:val="20"/>
              </w:rPr>
              <w:t>(used</w:t>
            </w:r>
            <w:r w:rsidR="00560883">
              <w:rPr>
                <w:b/>
                <w:bCs/>
                <w:sz w:val="20"/>
                <w:szCs w:val="20"/>
              </w:rPr>
              <w:t xml:space="preserve"> in</w:t>
            </w:r>
            <w:r w:rsidR="00560883" w:rsidRPr="00734940">
              <w:rPr>
                <w:b/>
                <w:bCs/>
                <w:sz w:val="20"/>
                <w:szCs w:val="20"/>
              </w:rPr>
              <w:t>)</w:t>
            </w:r>
            <w:r w:rsidRPr="00734940">
              <w:rPr>
                <w:b/>
                <w:bCs/>
                <w:sz w:val="20"/>
                <w:szCs w:val="20"/>
              </w:rPr>
              <w:t xml:space="preserve"> operating activities</w:t>
            </w:r>
          </w:p>
        </w:tc>
        <w:tc>
          <w:tcPr>
            <w:tcW w:w="1512" w:type="dxa"/>
            <w:tcBorders>
              <w:top w:val="single" w:sz="4" w:space="0" w:color="auto"/>
              <w:bottom w:val="single" w:sz="4" w:space="0" w:color="auto"/>
            </w:tcBorders>
            <w:noWrap/>
          </w:tcPr>
          <w:p w:rsidR="002C7A48" w:rsidRPr="00734940" w:rsidRDefault="006F7B23" w:rsidP="002C7A48">
            <w:pPr>
              <w:spacing w:before="100" w:beforeAutospacing="1" w:after="100" w:afterAutospacing="1"/>
              <w:ind w:left="-194"/>
              <w:jc w:val="right"/>
              <w:rPr>
                <w:b/>
                <w:sz w:val="20"/>
                <w:szCs w:val="20"/>
                <w:lang w:eastAsia="en-GB"/>
              </w:rPr>
            </w:pPr>
            <w:r>
              <w:rPr>
                <w:b/>
                <w:sz w:val="20"/>
                <w:szCs w:val="20"/>
                <w:lang w:eastAsia="en-GB"/>
              </w:rPr>
              <w:t>313,591</w:t>
            </w:r>
          </w:p>
        </w:tc>
        <w:tc>
          <w:tcPr>
            <w:tcW w:w="1512" w:type="dxa"/>
            <w:tcBorders>
              <w:top w:val="single" w:sz="4" w:space="0" w:color="auto"/>
              <w:bottom w:val="single" w:sz="4" w:space="0" w:color="auto"/>
            </w:tcBorders>
          </w:tcPr>
          <w:p w:rsidR="002C7A48" w:rsidRPr="00734940" w:rsidRDefault="00C8085D" w:rsidP="002C7A48">
            <w:pPr>
              <w:spacing w:before="100" w:beforeAutospacing="1" w:after="100" w:afterAutospacing="1"/>
              <w:jc w:val="right"/>
              <w:rPr>
                <w:b/>
                <w:sz w:val="20"/>
                <w:szCs w:val="20"/>
                <w:lang w:eastAsia="en-GB"/>
              </w:rPr>
            </w:pPr>
            <w:r w:rsidRPr="00734940">
              <w:rPr>
                <w:b/>
                <w:sz w:val="20"/>
                <w:szCs w:val="20"/>
                <w:lang w:eastAsia="en-GB"/>
              </w:rPr>
              <w:t>(1,539,588)</w:t>
            </w:r>
          </w:p>
        </w:tc>
        <w:tc>
          <w:tcPr>
            <w:tcW w:w="1512" w:type="dxa"/>
            <w:tcBorders>
              <w:top w:val="single" w:sz="4" w:space="0" w:color="auto"/>
              <w:bottom w:val="single" w:sz="4" w:space="0" w:color="auto"/>
            </w:tcBorders>
          </w:tcPr>
          <w:p w:rsidR="002C7A48" w:rsidRPr="00734940" w:rsidRDefault="002C7A48" w:rsidP="002C7A48">
            <w:pPr>
              <w:spacing w:before="100" w:beforeAutospacing="1" w:after="100" w:afterAutospacing="1"/>
              <w:ind w:left="-194"/>
              <w:jc w:val="right"/>
              <w:rPr>
                <w:b/>
                <w:sz w:val="20"/>
                <w:szCs w:val="20"/>
                <w:lang w:eastAsia="en-GB"/>
              </w:rPr>
            </w:pPr>
            <w:r w:rsidRPr="00734940">
              <w:rPr>
                <w:b/>
                <w:sz w:val="20"/>
                <w:szCs w:val="20"/>
                <w:lang w:eastAsia="en-GB"/>
              </w:rPr>
              <w:t>(3,670,634)</w:t>
            </w:r>
          </w:p>
        </w:tc>
      </w:tr>
      <w:tr w:rsidR="002C7A48" w:rsidRPr="00734940" w:rsidTr="002C7A48">
        <w:trPr>
          <w:trHeight w:val="255"/>
        </w:trPr>
        <w:tc>
          <w:tcPr>
            <w:tcW w:w="4111" w:type="dxa"/>
            <w:noWrap/>
          </w:tcPr>
          <w:p w:rsidR="002C7A48" w:rsidRPr="00734940" w:rsidRDefault="002C7A48" w:rsidP="002C7A48">
            <w:pPr>
              <w:rPr>
                <w:b/>
                <w:bCs/>
                <w:sz w:val="20"/>
                <w:szCs w:val="20"/>
              </w:rPr>
            </w:pPr>
            <w:r w:rsidRPr="00734940">
              <w:rPr>
                <w:b/>
                <w:bCs/>
                <w:sz w:val="20"/>
                <w:szCs w:val="20"/>
              </w:rPr>
              <w:t> </w:t>
            </w:r>
          </w:p>
        </w:tc>
        <w:tc>
          <w:tcPr>
            <w:tcW w:w="709" w:type="dxa"/>
          </w:tcPr>
          <w:p w:rsidR="002C7A48" w:rsidRPr="00734940" w:rsidRDefault="002C7A48" w:rsidP="002C7A48">
            <w:pPr>
              <w:ind w:left="-194"/>
              <w:jc w:val="right"/>
              <w:rPr>
                <w:sz w:val="20"/>
                <w:szCs w:val="20"/>
              </w:rPr>
            </w:pPr>
          </w:p>
        </w:tc>
        <w:tc>
          <w:tcPr>
            <w:tcW w:w="1512" w:type="dxa"/>
            <w:tcBorders>
              <w:top w:val="single" w:sz="4" w:space="0" w:color="auto"/>
            </w:tcBorders>
            <w:noWrap/>
          </w:tcPr>
          <w:p w:rsidR="002C7A48" w:rsidRPr="00734940" w:rsidRDefault="002C7A48" w:rsidP="002C7A48">
            <w:pPr>
              <w:ind w:left="-194"/>
              <w:jc w:val="right"/>
              <w:rPr>
                <w:sz w:val="20"/>
                <w:szCs w:val="20"/>
              </w:rPr>
            </w:pPr>
          </w:p>
        </w:tc>
        <w:tc>
          <w:tcPr>
            <w:tcW w:w="1512" w:type="dxa"/>
            <w:tcBorders>
              <w:top w:val="single" w:sz="4" w:space="0" w:color="auto"/>
            </w:tcBorders>
          </w:tcPr>
          <w:p w:rsidR="002C7A48" w:rsidRPr="00734940" w:rsidRDefault="002C7A48" w:rsidP="002C7A48">
            <w:pPr>
              <w:jc w:val="right"/>
              <w:rPr>
                <w:sz w:val="20"/>
                <w:szCs w:val="20"/>
              </w:rPr>
            </w:pPr>
          </w:p>
        </w:tc>
        <w:tc>
          <w:tcPr>
            <w:tcW w:w="1512" w:type="dxa"/>
            <w:tcBorders>
              <w:top w:val="single" w:sz="4" w:space="0" w:color="auto"/>
            </w:tcBorders>
          </w:tcPr>
          <w:p w:rsidR="002C7A48" w:rsidRPr="00734940" w:rsidRDefault="002C7A48" w:rsidP="002C7A48">
            <w:pPr>
              <w:ind w:left="-194"/>
              <w:jc w:val="right"/>
              <w:rPr>
                <w:sz w:val="20"/>
                <w:szCs w:val="20"/>
              </w:rPr>
            </w:pPr>
          </w:p>
        </w:tc>
      </w:tr>
      <w:tr w:rsidR="002C7A48" w:rsidRPr="00734940" w:rsidTr="002C7A48">
        <w:trPr>
          <w:trHeight w:val="255"/>
        </w:trPr>
        <w:tc>
          <w:tcPr>
            <w:tcW w:w="4111" w:type="dxa"/>
            <w:noWrap/>
          </w:tcPr>
          <w:p w:rsidR="002C7A48" w:rsidRPr="00734940" w:rsidRDefault="002C7A48" w:rsidP="002C7A48">
            <w:pPr>
              <w:rPr>
                <w:b/>
                <w:bCs/>
                <w:sz w:val="20"/>
                <w:szCs w:val="20"/>
              </w:rPr>
            </w:pPr>
            <w:r w:rsidRPr="00734940">
              <w:rPr>
                <w:b/>
                <w:bCs/>
                <w:sz w:val="20"/>
                <w:szCs w:val="20"/>
              </w:rPr>
              <w:t>Cash flows from investing activities</w:t>
            </w:r>
          </w:p>
        </w:tc>
        <w:tc>
          <w:tcPr>
            <w:tcW w:w="709" w:type="dxa"/>
          </w:tcPr>
          <w:p w:rsidR="002C7A48" w:rsidRPr="00734940" w:rsidRDefault="002C7A48" w:rsidP="002C7A48">
            <w:pPr>
              <w:ind w:left="-194"/>
              <w:jc w:val="right"/>
              <w:rPr>
                <w:sz w:val="20"/>
                <w:szCs w:val="20"/>
              </w:rPr>
            </w:pPr>
          </w:p>
        </w:tc>
        <w:tc>
          <w:tcPr>
            <w:tcW w:w="1512" w:type="dxa"/>
            <w:noWrap/>
          </w:tcPr>
          <w:p w:rsidR="002C7A48" w:rsidRPr="00734940" w:rsidRDefault="002C7A48" w:rsidP="002C7A48">
            <w:pPr>
              <w:ind w:left="-194"/>
              <w:jc w:val="right"/>
              <w:rPr>
                <w:sz w:val="20"/>
                <w:szCs w:val="20"/>
              </w:rPr>
            </w:pPr>
          </w:p>
        </w:tc>
        <w:tc>
          <w:tcPr>
            <w:tcW w:w="1512" w:type="dxa"/>
          </w:tcPr>
          <w:p w:rsidR="002C7A48" w:rsidRPr="00734940" w:rsidRDefault="002C7A48" w:rsidP="002C7A48">
            <w:pPr>
              <w:jc w:val="right"/>
              <w:rPr>
                <w:sz w:val="20"/>
                <w:szCs w:val="20"/>
              </w:rPr>
            </w:pPr>
          </w:p>
        </w:tc>
        <w:tc>
          <w:tcPr>
            <w:tcW w:w="1512" w:type="dxa"/>
          </w:tcPr>
          <w:p w:rsidR="002C7A48" w:rsidRPr="00734940" w:rsidRDefault="002C7A48" w:rsidP="002C7A48">
            <w:pPr>
              <w:ind w:left="-194"/>
              <w:jc w:val="right"/>
              <w:rPr>
                <w:sz w:val="20"/>
                <w:szCs w:val="20"/>
              </w:rPr>
            </w:pPr>
          </w:p>
        </w:tc>
      </w:tr>
      <w:tr w:rsidR="002C7A48" w:rsidRPr="00734940" w:rsidTr="002C7A48">
        <w:trPr>
          <w:trHeight w:val="255"/>
        </w:trPr>
        <w:tc>
          <w:tcPr>
            <w:tcW w:w="4111" w:type="dxa"/>
            <w:noWrap/>
          </w:tcPr>
          <w:p w:rsidR="002C7A48" w:rsidRPr="00734940" w:rsidRDefault="002C7A48" w:rsidP="002C7A48">
            <w:pPr>
              <w:rPr>
                <w:sz w:val="20"/>
                <w:szCs w:val="20"/>
              </w:rPr>
            </w:pPr>
            <w:r w:rsidRPr="00734940">
              <w:rPr>
                <w:sz w:val="20"/>
                <w:szCs w:val="20"/>
              </w:rPr>
              <w:t>Purchase of property, plant and equipment</w:t>
            </w:r>
          </w:p>
        </w:tc>
        <w:tc>
          <w:tcPr>
            <w:tcW w:w="709" w:type="dxa"/>
          </w:tcPr>
          <w:p w:rsidR="002C7A48" w:rsidRPr="00734940" w:rsidRDefault="002C7A48" w:rsidP="002C7A48">
            <w:pPr>
              <w:ind w:left="-194"/>
              <w:jc w:val="right"/>
              <w:rPr>
                <w:sz w:val="20"/>
                <w:szCs w:val="20"/>
              </w:rPr>
            </w:pPr>
          </w:p>
        </w:tc>
        <w:tc>
          <w:tcPr>
            <w:tcW w:w="1512" w:type="dxa"/>
            <w:noWrap/>
          </w:tcPr>
          <w:p w:rsidR="002C7A48" w:rsidRPr="00734940" w:rsidRDefault="00560883" w:rsidP="002C7A48">
            <w:pPr>
              <w:ind w:left="-194"/>
              <w:jc w:val="right"/>
              <w:rPr>
                <w:sz w:val="20"/>
                <w:szCs w:val="20"/>
              </w:rPr>
            </w:pPr>
            <w:r>
              <w:rPr>
                <w:sz w:val="20"/>
                <w:szCs w:val="20"/>
              </w:rPr>
              <w:t>-</w:t>
            </w:r>
          </w:p>
        </w:tc>
        <w:tc>
          <w:tcPr>
            <w:tcW w:w="1512" w:type="dxa"/>
          </w:tcPr>
          <w:p w:rsidR="002C7A48" w:rsidRPr="00734940" w:rsidRDefault="00C8085D" w:rsidP="002C7A48">
            <w:pPr>
              <w:jc w:val="right"/>
              <w:rPr>
                <w:sz w:val="20"/>
                <w:szCs w:val="20"/>
              </w:rPr>
            </w:pPr>
            <w:r w:rsidRPr="00734940">
              <w:rPr>
                <w:sz w:val="20"/>
                <w:szCs w:val="20"/>
              </w:rPr>
              <w:t>(1,440)</w:t>
            </w:r>
          </w:p>
        </w:tc>
        <w:tc>
          <w:tcPr>
            <w:tcW w:w="1512" w:type="dxa"/>
          </w:tcPr>
          <w:p w:rsidR="002C7A48" w:rsidRPr="00734940" w:rsidRDefault="002C7A48" w:rsidP="002C7A48">
            <w:pPr>
              <w:ind w:left="-194"/>
              <w:jc w:val="right"/>
              <w:rPr>
                <w:sz w:val="20"/>
                <w:szCs w:val="20"/>
              </w:rPr>
            </w:pPr>
            <w:r w:rsidRPr="00734940">
              <w:rPr>
                <w:sz w:val="20"/>
                <w:szCs w:val="20"/>
              </w:rPr>
              <w:t>(2,059)</w:t>
            </w:r>
          </w:p>
        </w:tc>
      </w:tr>
      <w:tr w:rsidR="002C7A48" w:rsidRPr="00734940" w:rsidTr="002C7A48">
        <w:trPr>
          <w:trHeight w:val="255"/>
        </w:trPr>
        <w:tc>
          <w:tcPr>
            <w:tcW w:w="4111" w:type="dxa"/>
            <w:noWrap/>
          </w:tcPr>
          <w:p w:rsidR="002C7A48" w:rsidRPr="00734940" w:rsidRDefault="002C7A48" w:rsidP="002C7A48">
            <w:pPr>
              <w:rPr>
                <w:sz w:val="20"/>
                <w:szCs w:val="20"/>
              </w:rPr>
            </w:pPr>
            <w:r w:rsidRPr="00734940">
              <w:rPr>
                <w:sz w:val="20"/>
                <w:szCs w:val="20"/>
              </w:rPr>
              <w:t>Proceeds of loans granted to unconsolidated subsidiaries</w:t>
            </w:r>
          </w:p>
        </w:tc>
        <w:tc>
          <w:tcPr>
            <w:tcW w:w="709" w:type="dxa"/>
          </w:tcPr>
          <w:p w:rsidR="002C7A48" w:rsidRPr="00734940" w:rsidRDefault="002C7A48" w:rsidP="002C7A48">
            <w:pPr>
              <w:ind w:left="-194"/>
              <w:jc w:val="right"/>
              <w:rPr>
                <w:sz w:val="20"/>
                <w:szCs w:val="20"/>
              </w:rPr>
            </w:pPr>
          </w:p>
        </w:tc>
        <w:tc>
          <w:tcPr>
            <w:tcW w:w="1512" w:type="dxa"/>
            <w:noWrap/>
          </w:tcPr>
          <w:p w:rsidR="002C7A48" w:rsidRPr="00734940" w:rsidRDefault="002C7A48" w:rsidP="002C7A48">
            <w:pPr>
              <w:ind w:left="-194"/>
              <w:jc w:val="right"/>
              <w:rPr>
                <w:sz w:val="20"/>
                <w:szCs w:val="20"/>
              </w:rPr>
            </w:pPr>
          </w:p>
          <w:p w:rsidR="00C8085D" w:rsidRPr="00734940" w:rsidRDefault="00560883" w:rsidP="002C7A48">
            <w:pPr>
              <w:ind w:left="-194"/>
              <w:jc w:val="right"/>
              <w:rPr>
                <w:sz w:val="20"/>
                <w:szCs w:val="20"/>
              </w:rPr>
            </w:pPr>
            <w:r>
              <w:rPr>
                <w:sz w:val="20"/>
                <w:szCs w:val="20"/>
              </w:rPr>
              <w:t>-</w:t>
            </w:r>
          </w:p>
        </w:tc>
        <w:tc>
          <w:tcPr>
            <w:tcW w:w="1512" w:type="dxa"/>
          </w:tcPr>
          <w:p w:rsidR="002C7A48" w:rsidRPr="00734940" w:rsidRDefault="002C7A48" w:rsidP="002C7A48">
            <w:pPr>
              <w:jc w:val="right"/>
              <w:rPr>
                <w:sz w:val="20"/>
                <w:szCs w:val="20"/>
              </w:rPr>
            </w:pPr>
          </w:p>
          <w:p w:rsidR="00C8085D" w:rsidRPr="00734940" w:rsidRDefault="00C8085D" w:rsidP="002C7A48">
            <w:pPr>
              <w:jc w:val="right"/>
              <w:rPr>
                <w:sz w:val="20"/>
                <w:szCs w:val="20"/>
              </w:rPr>
            </w:pPr>
            <w:r w:rsidRPr="00734940">
              <w:rPr>
                <w:sz w:val="20"/>
                <w:szCs w:val="20"/>
              </w:rPr>
              <w:t>-</w:t>
            </w:r>
          </w:p>
        </w:tc>
        <w:tc>
          <w:tcPr>
            <w:tcW w:w="1512" w:type="dxa"/>
          </w:tcPr>
          <w:p w:rsidR="00C8085D" w:rsidRPr="00734940" w:rsidRDefault="00C8085D" w:rsidP="00C8085D">
            <w:pPr>
              <w:ind w:left="-194"/>
              <w:jc w:val="right"/>
              <w:rPr>
                <w:sz w:val="20"/>
                <w:szCs w:val="20"/>
              </w:rPr>
            </w:pPr>
          </w:p>
          <w:p w:rsidR="00C8085D" w:rsidRPr="00734940" w:rsidRDefault="002C7A48" w:rsidP="00C8085D">
            <w:pPr>
              <w:ind w:left="-194"/>
              <w:jc w:val="right"/>
              <w:rPr>
                <w:sz w:val="20"/>
                <w:szCs w:val="20"/>
              </w:rPr>
            </w:pPr>
            <w:r w:rsidRPr="00734940">
              <w:rPr>
                <w:sz w:val="20"/>
                <w:szCs w:val="20"/>
              </w:rPr>
              <w:t>594,943</w:t>
            </w:r>
          </w:p>
        </w:tc>
      </w:tr>
      <w:tr w:rsidR="002C7A48" w:rsidRPr="00734940" w:rsidTr="002C7A48">
        <w:trPr>
          <w:trHeight w:val="255"/>
        </w:trPr>
        <w:tc>
          <w:tcPr>
            <w:tcW w:w="4111" w:type="dxa"/>
            <w:noWrap/>
          </w:tcPr>
          <w:p w:rsidR="002C7A48" w:rsidRPr="00734940" w:rsidRDefault="00C8085D" w:rsidP="00C8085D">
            <w:pPr>
              <w:rPr>
                <w:sz w:val="20"/>
                <w:szCs w:val="20"/>
                <w:lang w:eastAsia="en-GB"/>
              </w:rPr>
            </w:pPr>
            <w:r w:rsidRPr="00734940">
              <w:rPr>
                <w:sz w:val="20"/>
                <w:szCs w:val="20"/>
              </w:rPr>
              <w:t>Proceeds from</w:t>
            </w:r>
            <w:r w:rsidR="002C7A48" w:rsidRPr="00734940">
              <w:rPr>
                <w:sz w:val="20"/>
                <w:szCs w:val="20"/>
              </w:rPr>
              <w:t xml:space="preserve"> loans granted to unconsolidated subsidiaries</w:t>
            </w:r>
          </w:p>
        </w:tc>
        <w:tc>
          <w:tcPr>
            <w:tcW w:w="709" w:type="dxa"/>
          </w:tcPr>
          <w:p w:rsidR="002C7A48" w:rsidRPr="00734940" w:rsidRDefault="002C7A48" w:rsidP="002C7A48">
            <w:pPr>
              <w:ind w:left="-194"/>
              <w:jc w:val="right"/>
              <w:rPr>
                <w:sz w:val="20"/>
                <w:szCs w:val="20"/>
              </w:rPr>
            </w:pPr>
          </w:p>
        </w:tc>
        <w:tc>
          <w:tcPr>
            <w:tcW w:w="1512" w:type="dxa"/>
            <w:tcBorders>
              <w:bottom w:val="single" w:sz="4" w:space="0" w:color="auto"/>
            </w:tcBorders>
            <w:noWrap/>
          </w:tcPr>
          <w:p w:rsidR="002C7A48" w:rsidRPr="00734940" w:rsidRDefault="002C7A48" w:rsidP="002C7A48">
            <w:pPr>
              <w:ind w:left="-194"/>
              <w:jc w:val="right"/>
              <w:rPr>
                <w:sz w:val="20"/>
                <w:szCs w:val="20"/>
                <w:lang w:eastAsia="en-GB"/>
              </w:rPr>
            </w:pPr>
          </w:p>
          <w:p w:rsidR="00C8085D" w:rsidRPr="00734940" w:rsidRDefault="00560883" w:rsidP="002C7A48">
            <w:pPr>
              <w:ind w:left="-194"/>
              <w:jc w:val="right"/>
              <w:rPr>
                <w:sz w:val="20"/>
                <w:szCs w:val="20"/>
                <w:lang w:eastAsia="en-GB"/>
              </w:rPr>
            </w:pPr>
            <w:r>
              <w:rPr>
                <w:sz w:val="20"/>
                <w:szCs w:val="20"/>
                <w:lang w:eastAsia="en-GB"/>
              </w:rPr>
              <w:t>-</w:t>
            </w:r>
          </w:p>
        </w:tc>
        <w:tc>
          <w:tcPr>
            <w:tcW w:w="1512" w:type="dxa"/>
            <w:tcBorders>
              <w:bottom w:val="single" w:sz="4" w:space="0" w:color="auto"/>
            </w:tcBorders>
          </w:tcPr>
          <w:p w:rsidR="002C7A48" w:rsidRPr="00734940" w:rsidRDefault="002C7A48" w:rsidP="002C7A48">
            <w:pPr>
              <w:jc w:val="right"/>
              <w:rPr>
                <w:sz w:val="20"/>
                <w:szCs w:val="20"/>
              </w:rPr>
            </w:pPr>
          </w:p>
          <w:p w:rsidR="00C8085D" w:rsidRPr="00734940" w:rsidRDefault="00C8085D" w:rsidP="002C7A48">
            <w:pPr>
              <w:jc w:val="right"/>
              <w:rPr>
                <w:sz w:val="20"/>
                <w:szCs w:val="20"/>
              </w:rPr>
            </w:pPr>
            <w:r w:rsidRPr="00734940">
              <w:rPr>
                <w:sz w:val="20"/>
                <w:szCs w:val="20"/>
              </w:rPr>
              <w:t>598,719</w:t>
            </w:r>
          </w:p>
        </w:tc>
        <w:tc>
          <w:tcPr>
            <w:tcW w:w="1512" w:type="dxa"/>
            <w:tcBorders>
              <w:bottom w:val="single" w:sz="4" w:space="0" w:color="auto"/>
            </w:tcBorders>
          </w:tcPr>
          <w:p w:rsidR="00C8085D" w:rsidRPr="00734940" w:rsidRDefault="00C8085D" w:rsidP="002C7A48">
            <w:pPr>
              <w:ind w:left="-194"/>
              <w:jc w:val="right"/>
              <w:rPr>
                <w:sz w:val="20"/>
                <w:szCs w:val="20"/>
              </w:rPr>
            </w:pPr>
          </w:p>
          <w:p w:rsidR="002C7A48" w:rsidRPr="00734940" w:rsidRDefault="002C7A48" w:rsidP="002C7A48">
            <w:pPr>
              <w:ind w:left="-194"/>
              <w:jc w:val="right"/>
              <w:rPr>
                <w:sz w:val="20"/>
                <w:szCs w:val="20"/>
                <w:lang w:eastAsia="en-GB"/>
              </w:rPr>
            </w:pPr>
            <w:r w:rsidRPr="00734940">
              <w:rPr>
                <w:sz w:val="20"/>
                <w:szCs w:val="20"/>
              </w:rPr>
              <w:t>-</w:t>
            </w:r>
          </w:p>
        </w:tc>
      </w:tr>
      <w:tr w:rsidR="002C7A48" w:rsidRPr="00734940" w:rsidTr="002C7A48">
        <w:trPr>
          <w:trHeight w:val="255"/>
        </w:trPr>
        <w:tc>
          <w:tcPr>
            <w:tcW w:w="4820" w:type="dxa"/>
            <w:gridSpan w:val="2"/>
            <w:noWrap/>
          </w:tcPr>
          <w:p w:rsidR="002C7A48" w:rsidRPr="00734940" w:rsidRDefault="002C7A48" w:rsidP="00560883">
            <w:pPr>
              <w:rPr>
                <w:b/>
                <w:bCs/>
                <w:sz w:val="20"/>
                <w:szCs w:val="20"/>
              </w:rPr>
            </w:pPr>
            <w:r w:rsidRPr="00734940">
              <w:rPr>
                <w:b/>
                <w:bCs/>
                <w:sz w:val="20"/>
                <w:szCs w:val="20"/>
              </w:rPr>
              <w:t>Net cash flow generated</w:t>
            </w:r>
            <w:r w:rsidR="00560883">
              <w:rPr>
                <w:b/>
                <w:bCs/>
                <w:sz w:val="20"/>
                <w:szCs w:val="20"/>
              </w:rPr>
              <w:t xml:space="preserve"> from</w:t>
            </w:r>
            <w:r w:rsidRPr="00734940">
              <w:rPr>
                <w:b/>
                <w:bCs/>
                <w:sz w:val="20"/>
                <w:szCs w:val="20"/>
              </w:rPr>
              <w:t xml:space="preserve"> investing activities</w:t>
            </w:r>
          </w:p>
        </w:tc>
        <w:tc>
          <w:tcPr>
            <w:tcW w:w="1512" w:type="dxa"/>
            <w:tcBorders>
              <w:top w:val="single" w:sz="4" w:space="0" w:color="auto"/>
              <w:bottom w:val="single" w:sz="4" w:space="0" w:color="auto"/>
            </w:tcBorders>
            <w:noWrap/>
          </w:tcPr>
          <w:p w:rsidR="002C7A48" w:rsidRPr="00734940" w:rsidRDefault="00560883" w:rsidP="002C7A48">
            <w:pPr>
              <w:ind w:left="-194"/>
              <w:jc w:val="right"/>
              <w:rPr>
                <w:b/>
                <w:bCs/>
                <w:sz w:val="20"/>
                <w:szCs w:val="20"/>
                <w:lang w:eastAsia="en-GB"/>
              </w:rPr>
            </w:pPr>
            <w:r>
              <w:rPr>
                <w:b/>
                <w:bCs/>
                <w:sz w:val="20"/>
                <w:szCs w:val="20"/>
                <w:lang w:eastAsia="en-GB"/>
              </w:rPr>
              <w:t>-</w:t>
            </w:r>
          </w:p>
        </w:tc>
        <w:tc>
          <w:tcPr>
            <w:tcW w:w="1512" w:type="dxa"/>
            <w:tcBorders>
              <w:top w:val="single" w:sz="4" w:space="0" w:color="auto"/>
              <w:bottom w:val="single" w:sz="4" w:space="0" w:color="auto"/>
            </w:tcBorders>
          </w:tcPr>
          <w:p w:rsidR="002C7A48" w:rsidRPr="00734940" w:rsidRDefault="00C8085D" w:rsidP="002C7A48">
            <w:pPr>
              <w:jc w:val="right"/>
              <w:rPr>
                <w:b/>
                <w:bCs/>
                <w:sz w:val="20"/>
                <w:szCs w:val="20"/>
              </w:rPr>
            </w:pPr>
            <w:r w:rsidRPr="00734940">
              <w:rPr>
                <w:b/>
                <w:bCs/>
                <w:sz w:val="20"/>
                <w:szCs w:val="20"/>
              </w:rPr>
              <w:t>597,279</w:t>
            </w:r>
          </w:p>
        </w:tc>
        <w:tc>
          <w:tcPr>
            <w:tcW w:w="1512" w:type="dxa"/>
            <w:tcBorders>
              <w:top w:val="single" w:sz="4" w:space="0" w:color="auto"/>
              <w:bottom w:val="single" w:sz="4" w:space="0" w:color="auto"/>
            </w:tcBorders>
          </w:tcPr>
          <w:p w:rsidR="002C7A48" w:rsidRPr="00734940" w:rsidRDefault="002C7A48" w:rsidP="002C7A48">
            <w:pPr>
              <w:ind w:left="-194"/>
              <w:jc w:val="right"/>
              <w:rPr>
                <w:b/>
                <w:bCs/>
                <w:sz w:val="20"/>
                <w:szCs w:val="20"/>
                <w:lang w:eastAsia="en-GB"/>
              </w:rPr>
            </w:pPr>
            <w:r w:rsidRPr="00734940">
              <w:rPr>
                <w:b/>
                <w:bCs/>
                <w:sz w:val="20"/>
                <w:szCs w:val="20"/>
              </w:rPr>
              <w:t>592,884</w:t>
            </w:r>
          </w:p>
        </w:tc>
      </w:tr>
      <w:tr w:rsidR="002C7A48" w:rsidRPr="00734940" w:rsidTr="002C7A48">
        <w:trPr>
          <w:trHeight w:val="255"/>
        </w:trPr>
        <w:tc>
          <w:tcPr>
            <w:tcW w:w="4111" w:type="dxa"/>
            <w:noWrap/>
          </w:tcPr>
          <w:p w:rsidR="002C7A48" w:rsidRPr="00734940" w:rsidRDefault="002C7A48" w:rsidP="002C7A48">
            <w:pPr>
              <w:rPr>
                <w:sz w:val="20"/>
                <w:szCs w:val="20"/>
              </w:rPr>
            </w:pPr>
            <w:r w:rsidRPr="00734940">
              <w:rPr>
                <w:sz w:val="20"/>
                <w:szCs w:val="20"/>
              </w:rPr>
              <w:t> </w:t>
            </w:r>
          </w:p>
        </w:tc>
        <w:tc>
          <w:tcPr>
            <w:tcW w:w="709" w:type="dxa"/>
          </w:tcPr>
          <w:p w:rsidR="002C7A48" w:rsidRPr="00734940" w:rsidRDefault="002C7A48" w:rsidP="002C7A48">
            <w:pPr>
              <w:ind w:left="-194"/>
              <w:jc w:val="right"/>
              <w:rPr>
                <w:sz w:val="20"/>
                <w:szCs w:val="20"/>
              </w:rPr>
            </w:pPr>
          </w:p>
        </w:tc>
        <w:tc>
          <w:tcPr>
            <w:tcW w:w="1512" w:type="dxa"/>
            <w:noWrap/>
          </w:tcPr>
          <w:p w:rsidR="002C7A48" w:rsidRPr="00734940" w:rsidRDefault="002C7A48" w:rsidP="002C7A48">
            <w:pPr>
              <w:ind w:left="-194"/>
              <w:jc w:val="right"/>
              <w:rPr>
                <w:sz w:val="20"/>
                <w:szCs w:val="20"/>
              </w:rPr>
            </w:pPr>
          </w:p>
        </w:tc>
        <w:tc>
          <w:tcPr>
            <w:tcW w:w="1512" w:type="dxa"/>
            <w:tcBorders>
              <w:top w:val="single" w:sz="4" w:space="0" w:color="auto"/>
            </w:tcBorders>
          </w:tcPr>
          <w:p w:rsidR="002C7A48" w:rsidRPr="00734940" w:rsidRDefault="002C7A48" w:rsidP="002C7A48">
            <w:pPr>
              <w:jc w:val="right"/>
              <w:rPr>
                <w:sz w:val="20"/>
                <w:szCs w:val="20"/>
              </w:rPr>
            </w:pPr>
          </w:p>
        </w:tc>
        <w:tc>
          <w:tcPr>
            <w:tcW w:w="1512" w:type="dxa"/>
            <w:tcBorders>
              <w:top w:val="single" w:sz="4" w:space="0" w:color="auto"/>
            </w:tcBorders>
          </w:tcPr>
          <w:p w:rsidR="002C7A48" w:rsidRPr="00734940" w:rsidRDefault="002C7A48" w:rsidP="002C7A48">
            <w:pPr>
              <w:ind w:left="-194"/>
              <w:jc w:val="right"/>
              <w:rPr>
                <w:sz w:val="20"/>
                <w:szCs w:val="20"/>
              </w:rPr>
            </w:pPr>
          </w:p>
        </w:tc>
      </w:tr>
      <w:tr w:rsidR="002C7A48" w:rsidRPr="00734940" w:rsidTr="002C7A48">
        <w:trPr>
          <w:trHeight w:val="255"/>
        </w:trPr>
        <w:tc>
          <w:tcPr>
            <w:tcW w:w="4111" w:type="dxa"/>
            <w:noWrap/>
          </w:tcPr>
          <w:p w:rsidR="002C7A48" w:rsidRPr="00734940" w:rsidRDefault="002C7A48" w:rsidP="002C7A48">
            <w:pPr>
              <w:rPr>
                <w:b/>
                <w:bCs/>
                <w:sz w:val="20"/>
                <w:szCs w:val="20"/>
              </w:rPr>
            </w:pPr>
            <w:r w:rsidRPr="00734940">
              <w:rPr>
                <w:b/>
                <w:bCs/>
                <w:sz w:val="20"/>
                <w:szCs w:val="20"/>
              </w:rPr>
              <w:t>Cash flows from financing activities</w:t>
            </w:r>
          </w:p>
        </w:tc>
        <w:tc>
          <w:tcPr>
            <w:tcW w:w="709" w:type="dxa"/>
          </w:tcPr>
          <w:p w:rsidR="002C7A48" w:rsidRPr="00734940" w:rsidRDefault="002C7A48" w:rsidP="002C7A48">
            <w:pPr>
              <w:ind w:left="-194"/>
              <w:jc w:val="right"/>
              <w:rPr>
                <w:sz w:val="20"/>
                <w:szCs w:val="20"/>
              </w:rPr>
            </w:pPr>
          </w:p>
        </w:tc>
        <w:tc>
          <w:tcPr>
            <w:tcW w:w="1512" w:type="dxa"/>
            <w:noWrap/>
          </w:tcPr>
          <w:p w:rsidR="002C7A48" w:rsidRPr="00734940" w:rsidRDefault="002C7A48" w:rsidP="002C7A48">
            <w:pPr>
              <w:ind w:left="-194"/>
              <w:jc w:val="right"/>
              <w:rPr>
                <w:sz w:val="20"/>
                <w:szCs w:val="20"/>
              </w:rPr>
            </w:pPr>
          </w:p>
        </w:tc>
        <w:tc>
          <w:tcPr>
            <w:tcW w:w="1512" w:type="dxa"/>
          </w:tcPr>
          <w:p w:rsidR="002C7A48" w:rsidRPr="00734940" w:rsidRDefault="002C7A48" w:rsidP="002C7A48">
            <w:pPr>
              <w:jc w:val="right"/>
              <w:rPr>
                <w:sz w:val="20"/>
                <w:szCs w:val="20"/>
              </w:rPr>
            </w:pPr>
          </w:p>
        </w:tc>
        <w:tc>
          <w:tcPr>
            <w:tcW w:w="1512" w:type="dxa"/>
          </w:tcPr>
          <w:p w:rsidR="002C7A48" w:rsidRPr="00734940" w:rsidRDefault="002C7A48" w:rsidP="002C7A48">
            <w:pPr>
              <w:ind w:left="-194"/>
              <w:jc w:val="right"/>
              <w:rPr>
                <w:sz w:val="20"/>
                <w:szCs w:val="20"/>
              </w:rPr>
            </w:pPr>
          </w:p>
        </w:tc>
      </w:tr>
      <w:tr w:rsidR="002C7A48" w:rsidRPr="00734940" w:rsidTr="002C7A48">
        <w:trPr>
          <w:trHeight w:val="255"/>
        </w:trPr>
        <w:tc>
          <w:tcPr>
            <w:tcW w:w="4111" w:type="dxa"/>
            <w:noWrap/>
          </w:tcPr>
          <w:p w:rsidR="002C7A48" w:rsidRPr="00734940" w:rsidRDefault="00FA5721" w:rsidP="002C7A48">
            <w:pPr>
              <w:rPr>
                <w:bCs/>
                <w:sz w:val="20"/>
                <w:szCs w:val="20"/>
              </w:rPr>
            </w:pPr>
            <w:r w:rsidRPr="00734940">
              <w:rPr>
                <w:bCs/>
                <w:sz w:val="20"/>
                <w:szCs w:val="20"/>
              </w:rPr>
              <w:t>Rep</w:t>
            </w:r>
            <w:r w:rsidR="002C7A48" w:rsidRPr="00734940">
              <w:rPr>
                <w:bCs/>
                <w:sz w:val="20"/>
                <w:szCs w:val="20"/>
              </w:rPr>
              <w:t>ayments of loans granted by related parties</w:t>
            </w:r>
          </w:p>
        </w:tc>
        <w:tc>
          <w:tcPr>
            <w:tcW w:w="709" w:type="dxa"/>
          </w:tcPr>
          <w:p w:rsidR="002C7A48" w:rsidRPr="00734940" w:rsidRDefault="002C7A48" w:rsidP="002C7A48">
            <w:pPr>
              <w:ind w:left="-194"/>
              <w:jc w:val="right"/>
              <w:rPr>
                <w:sz w:val="20"/>
                <w:szCs w:val="20"/>
              </w:rPr>
            </w:pPr>
          </w:p>
        </w:tc>
        <w:tc>
          <w:tcPr>
            <w:tcW w:w="1512" w:type="dxa"/>
            <w:noWrap/>
          </w:tcPr>
          <w:p w:rsidR="002C7A48" w:rsidRPr="00734940" w:rsidDel="003E7FD0" w:rsidRDefault="00560883" w:rsidP="002C7A48">
            <w:pPr>
              <w:ind w:left="-194"/>
              <w:jc w:val="right"/>
              <w:rPr>
                <w:sz w:val="20"/>
                <w:szCs w:val="20"/>
              </w:rPr>
            </w:pPr>
            <w:r>
              <w:rPr>
                <w:sz w:val="20"/>
                <w:szCs w:val="20"/>
              </w:rPr>
              <w:t>-</w:t>
            </w:r>
          </w:p>
        </w:tc>
        <w:tc>
          <w:tcPr>
            <w:tcW w:w="1512" w:type="dxa"/>
          </w:tcPr>
          <w:p w:rsidR="002C7A48" w:rsidRPr="00734940" w:rsidRDefault="00FA5721" w:rsidP="002C7A48">
            <w:pPr>
              <w:jc w:val="right"/>
              <w:rPr>
                <w:sz w:val="20"/>
                <w:szCs w:val="20"/>
              </w:rPr>
            </w:pPr>
            <w:r w:rsidRPr="00734940">
              <w:rPr>
                <w:sz w:val="20"/>
                <w:szCs w:val="20"/>
              </w:rPr>
              <w:t>(3,550,000)</w:t>
            </w:r>
          </w:p>
        </w:tc>
        <w:tc>
          <w:tcPr>
            <w:tcW w:w="1512" w:type="dxa"/>
          </w:tcPr>
          <w:p w:rsidR="002C7A48" w:rsidRPr="00734940" w:rsidDel="003E7FD0" w:rsidRDefault="002C7A48" w:rsidP="002C7A48">
            <w:pPr>
              <w:ind w:left="-194"/>
              <w:jc w:val="right"/>
              <w:rPr>
                <w:sz w:val="20"/>
                <w:szCs w:val="20"/>
              </w:rPr>
            </w:pPr>
            <w:r w:rsidRPr="00734940">
              <w:rPr>
                <w:sz w:val="20"/>
                <w:szCs w:val="20"/>
              </w:rPr>
              <w:t>(4,256,045)</w:t>
            </w:r>
          </w:p>
        </w:tc>
      </w:tr>
      <w:tr w:rsidR="002C7A48" w:rsidRPr="00734940" w:rsidTr="002C7A48">
        <w:trPr>
          <w:trHeight w:val="255"/>
        </w:trPr>
        <w:tc>
          <w:tcPr>
            <w:tcW w:w="4111" w:type="dxa"/>
            <w:noWrap/>
          </w:tcPr>
          <w:p w:rsidR="002C7A48" w:rsidRPr="00734940" w:rsidRDefault="002C7A48" w:rsidP="002C7A48">
            <w:pPr>
              <w:rPr>
                <w:sz w:val="20"/>
                <w:szCs w:val="20"/>
              </w:rPr>
            </w:pPr>
            <w:r w:rsidRPr="00734940">
              <w:rPr>
                <w:sz w:val="20"/>
                <w:szCs w:val="20"/>
              </w:rPr>
              <w:t>Dividends paid to non-controlling interests</w:t>
            </w:r>
          </w:p>
        </w:tc>
        <w:tc>
          <w:tcPr>
            <w:tcW w:w="709" w:type="dxa"/>
          </w:tcPr>
          <w:p w:rsidR="002C7A48" w:rsidRPr="00734940" w:rsidRDefault="002C7A48" w:rsidP="002C7A48">
            <w:pPr>
              <w:ind w:left="-194"/>
              <w:jc w:val="right"/>
              <w:rPr>
                <w:sz w:val="20"/>
                <w:szCs w:val="20"/>
              </w:rPr>
            </w:pPr>
          </w:p>
        </w:tc>
        <w:tc>
          <w:tcPr>
            <w:tcW w:w="1512" w:type="dxa"/>
            <w:noWrap/>
          </w:tcPr>
          <w:p w:rsidR="002C7A48" w:rsidRPr="00734940" w:rsidRDefault="00560883" w:rsidP="002C7A48">
            <w:pPr>
              <w:ind w:left="-194"/>
              <w:jc w:val="right"/>
              <w:rPr>
                <w:sz w:val="20"/>
                <w:szCs w:val="20"/>
              </w:rPr>
            </w:pPr>
            <w:r>
              <w:rPr>
                <w:sz w:val="20"/>
                <w:szCs w:val="20"/>
              </w:rPr>
              <w:t>-</w:t>
            </w:r>
          </w:p>
        </w:tc>
        <w:tc>
          <w:tcPr>
            <w:tcW w:w="1512" w:type="dxa"/>
          </w:tcPr>
          <w:p w:rsidR="002C7A48" w:rsidRPr="00734940" w:rsidRDefault="00FA5721" w:rsidP="002C7A48">
            <w:pPr>
              <w:jc w:val="right"/>
              <w:rPr>
                <w:sz w:val="20"/>
                <w:szCs w:val="20"/>
              </w:rPr>
            </w:pPr>
            <w:r w:rsidRPr="00734940">
              <w:rPr>
                <w:sz w:val="20"/>
                <w:szCs w:val="20"/>
              </w:rPr>
              <w:t>(47,303)</w:t>
            </w:r>
          </w:p>
        </w:tc>
        <w:tc>
          <w:tcPr>
            <w:tcW w:w="1512" w:type="dxa"/>
          </w:tcPr>
          <w:p w:rsidR="002C7A48" w:rsidRPr="00734940" w:rsidRDefault="002C7A48" w:rsidP="002C7A48">
            <w:pPr>
              <w:ind w:left="-194"/>
              <w:jc w:val="right"/>
              <w:rPr>
                <w:sz w:val="20"/>
                <w:szCs w:val="20"/>
              </w:rPr>
            </w:pPr>
            <w:r w:rsidRPr="00734940">
              <w:rPr>
                <w:sz w:val="20"/>
                <w:szCs w:val="20"/>
              </w:rPr>
              <w:t>(96,864)</w:t>
            </w:r>
          </w:p>
        </w:tc>
      </w:tr>
      <w:tr w:rsidR="00FA5721" w:rsidRPr="00734940" w:rsidTr="002C7A48">
        <w:trPr>
          <w:trHeight w:val="255"/>
        </w:trPr>
        <w:tc>
          <w:tcPr>
            <w:tcW w:w="4111" w:type="dxa"/>
            <w:noWrap/>
          </w:tcPr>
          <w:p w:rsidR="00FA5721" w:rsidRPr="00734940" w:rsidRDefault="00FA5721" w:rsidP="002C7A48">
            <w:pPr>
              <w:rPr>
                <w:sz w:val="20"/>
                <w:szCs w:val="20"/>
              </w:rPr>
            </w:pPr>
            <w:r w:rsidRPr="00734940">
              <w:rPr>
                <w:sz w:val="20"/>
                <w:szCs w:val="20"/>
              </w:rPr>
              <w:t>Proceeds from loans granted by related parties</w:t>
            </w:r>
          </w:p>
        </w:tc>
        <w:tc>
          <w:tcPr>
            <w:tcW w:w="709" w:type="dxa"/>
          </w:tcPr>
          <w:p w:rsidR="00FA5721" w:rsidRPr="00734940" w:rsidRDefault="00FA5721" w:rsidP="002C7A48">
            <w:pPr>
              <w:ind w:left="-194"/>
              <w:jc w:val="right"/>
              <w:rPr>
                <w:sz w:val="20"/>
                <w:szCs w:val="20"/>
              </w:rPr>
            </w:pPr>
          </w:p>
        </w:tc>
        <w:tc>
          <w:tcPr>
            <w:tcW w:w="1512" w:type="dxa"/>
            <w:noWrap/>
          </w:tcPr>
          <w:p w:rsidR="00FA5721" w:rsidRPr="00734940" w:rsidRDefault="00560883" w:rsidP="002C7A48">
            <w:pPr>
              <w:ind w:left="-194"/>
              <w:jc w:val="right"/>
              <w:rPr>
                <w:sz w:val="20"/>
                <w:szCs w:val="20"/>
              </w:rPr>
            </w:pPr>
            <w:r>
              <w:rPr>
                <w:sz w:val="20"/>
                <w:szCs w:val="20"/>
              </w:rPr>
              <w:t>-</w:t>
            </w:r>
          </w:p>
        </w:tc>
        <w:tc>
          <w:tcPr>
            <w:tcW w:w="1512" w:type="dxa"/>
          </w:tcPr>
          <w:p w:rsidR="00FA5721" w:rsidRPr="00734940" w:rsidRDefault="00FA5721" w:rsidP="002C7A48">
            <w:pPr>
              <w:jc w:val="right"/>
              <w:rPr>
                <w:sz w:val="20"/>
                <w:szCs w:val="20"/>
              </w:rPr>
            </w:pPr>
            <w:r w:rsidRPr="00734940">
              <w:rPr>
                <w:sz w:val="20"/>
                <w:szCs w:val="20"/>
              </w:rPr>
              <w:t>5,750,000</w:t>
            </w:r>
          </w:p>
        </w:tc>
        <w:tc>
          <w:tcPr>
            <w:tcW w:w="1512" w:type="dxa"/>
          </w:tcPr>
          <w:p w:rsidR="00FA5721" w:rsidRPr="00734940" w:rsidRDefault="00FA5721" w:rsidP="002C7A48">
            <w:pPr>
              <w:ind w:left="-194"/>
              <w:jc w:val="right"/>
              <w:rPr>
                <w:sz w:val="20"/>
                <w:szCs w:val="20"/>
              </w:rPr>
            </w:pPr>
            <w:r w:rsidRPr="00734940">
              <w:rPr>
                <w:sz w:val="20"/>
                <w:szCs w:val="20"/>
              </w:rPr>
              <w:t>-</w:t>
            </w:r>
          </w:p>
        </w:tc>
      </w:tr>
      <w:tr w:rsidR="002C7A48" w:rsidRPr="00734940" w:rsidTr="00C8085D">
        <w:trPr>
          <w:trHeight w:val="255"/>
        </w:trPr>
        <w:tc>
          <w:tcPr>
            <w:tcW w:w="4820" w:type="dxa"/>
            <w:gridSpan w:val="2"/>
            <w:noWrap/>
          </w:tcPr>
          <w:p w:rsidR="002C7A48" w:rsidRPr="00734940" w:rsidRDefault="002C7A48" w:rsidP="002C7A48">
            <w:pPr>
              <w:rPr>
                <w:sz w:val="20"/>
                <w:szCs w:val="20"/>
              </w:rPr>
            </w:pPr>
            <w:r w:rsidRPr="00734940">
              <w:rPr>
                <w:sz w:val="20"/>
                <w:szCs w:val="20"/>
              </w:rPr>
              <w:t>Proceeds from the issuance of convertible loan notes</w:t>
            </w:r>
          </w:p>
        </w:tc>
        <w:tc>
          <w:tcPr>
            <w:tcW w:w="1512" w:type="dxa"/>
            <w:noWrap/>
          </w:tcPr>
          <w:p w:rsidR="002C7A48" w:rsidRPr="00734940" w:rsidRDefault="00560883" w:rsidP="002C7A48">
            <w:pPr>
              <w:ind w:left="-194"/>
              <w:jc w:val="right"/>
              <w:rPr>
                <w:sz w:val="20"/>
                <w:szCs w:val="20"/>
              </w:rPr>
            </w:pPr>
            <w:r>
              <w:rPr>
                <w:sz w:val="20"/>
                <w:szCs w:val="20"/>
              </w:rPr>
              <w:t>-</w:t>
            </w:r>
          </w:p>
        </w:tc>
        <w:tc>
          <w:tcPr>
            <w:tcW w:w="1512" w:type="dxa"/>
          </w:tcPr>
          <w:p w:rsidR="002C7A48" w:rsidRPr="00734940" w:rsidRDefault="00FA5721" w:rsidP="002C7A48">
            <w:pPr>
              <w:jc w:val="right"/>
              <w:rPr>
                <w:sz w:val="20"/>
                <w:szCs w:val="20"/>
              </w:rPr>
            </w:pPr>
            <w:r w:rsidRPr="00734940">
              <w:rPr>
                <w:sz w:val="20"/>
                <w:szCs w:val="20"/>
              </w:rPr>
              <w:t>-</w:t>
            </w:r>
          </w:p>
        </w:tc>
        <w:tc>
          <w:tcPr>
            <w:tcW w:w="1512" w:type="dxa"/>
          </w:tcPr>
          <w:p w:rsidR="002C7A48" w:rsidRPr="00734940" w:rsidRDefault="002C7A48" w:rsidP="002C7A48">
            <w:pPr>
              <w:ind w:left="-194"/>
              <w:jc w:val="right"/>
              <w:rPr>
                <w:sz w:val="20"/>
                <w:szCs w:val="20"/>
              </w:rPr>
            </w:pPr>
            <w:r w:rsidRPr="00734940">
              <w:rPr>
                <w:sz w:val="20"/>
                <w:szCs w:val="20"/>
              </w:rPr>
              <w:t>8,449,999</w:t>
            </w:r>
          </w:p>
        </w:tc>
      </w:tr>
      <w:tr w:rsidR="002C7A48" w:rsidRPr="00734940" w:rsidTr="002C7A48">
        <w:trPr>
          <w:trHeight w:val="255"/>
        </w:trPr>
        <w:tc>
          <w:tcPr>
            <w:tcW w:w="4111" w:type="dxa"/>
            <w:noWrap/>
          </w:tcPr>
          <w:p w:rsidR="002C7A48" w:rsidRPr="00734940" w:rsidRDefault="002C7A48" w:rsidP="002C7A48">
            <w:pPr>
              <w:rPr>
                <w:bCs/>
                <w:sz w:val="20"/>
                <w:szCs w:val="20"/>
              </w:rPr>
            </w:pPr>
            <w:r w:rsidRPr="00734940">
              <w:rPr>
                <w:bCs/>
                <w:sz w:val="20"/>
                <w:szCs w:val="20"/>
              </w:rPr>
              <w:t>Interest paid on loans</w:t>
            </w:r>
          </w:p>
        </w:tc>
        <w:tc>
          <w:tcPr>
            <w:tcW w:w="709" w:type="dxa"/>
          </w:tcPr>
          <w:p w:rsidR="002C7A48" w:rsidRPr="00734940" w:rsidRDefault="002C7A48" w:rsidP="002C7A48">
            <w:pPr>
              <w:spacing w:before="100" w:beforeAutospacing="1" w:after="100" w:afterAutospacing="1"/>
              <w:ind w:left="-194"/>
              <w:jc w:val="right"/>
              <w:rPr>
                <w:sz w:val="20"/>
                <w:szCs w:val="20"/>
                <w:lang w:eastAsia="en-GB"/>
              </w:rPr>
            </w:pPr>
          </w:p>
        </w:tc>
        <w:tc>
          <w:tcPr>
            <w:tcW w:w="1512" w:type="dxa"/>
            <w:tcBorders>
              <w:bottom w:val="single" w:sz="4" w:space="0" w:color="auto"/>
            </w:tcBorders>
            <w:noWrap/>
          </w:tcPr>
          <w:p w:rsidR="002C7A48" w:rsidRPr="00734940" w:rsidRDefault="00560883" w:rsidP="002C7A48">
            <w:pPr>
              <w:spacing w:before="100" w:beforeAutospacing="1" w:after="100" w:afterAutospacing="1"/>
              <w:ind w:left="-194"/>
              <w:jc w:val="right"/>
              <w:rPr>
                <w:sz w:val="20"/>
                <w:szCs w:val="20"/>
                <w:lang w:eastAsia="en-GB"/>
              </w:rPr>
            </w:pPr>
            <w:r>
              <w:rPr>
                <w:sz w:val="20"/>
                <w:szCs w:val="20"/>
                <w:lang w:eastAsia="en-GB"/>
              </w:rPr>
              <w:t>-</w:t>
            </w:r>
          </w:p>
        </w:tc>
        <w:tc>
          <w:tcPr>
            <w:tcW w:w="1512" w:type="dxa"/>
            <w:tcBorders>
              <w:bottom w:val="single" w:sz="4" w:space="0" w:color="auto"/>
            </w:tcBorders>
          </w:tcPr>
          <w:p w:rsidR="002C7A48" w:rsidRPr="00734940" w:rsidRDefault="00FA5721" w:rsidP="002C7A48">
            <w:pPr>
              <w:spacing w:before="100" w:beforeAutospacing="1" w:after="100" w:afterAutospacing="1"/>
              <w:jc w:val="right"/>
              <w:rPr>
                <w:sz w:val="20"/>
                <w:szCs w:val="20"/>
                <w:lang w:eastAsia="en-GB"/>
              </w:rPr>
            </w:pPr>
            <w:r w:rsidRPr="00734940">
              <w:rPr>
                <w:sz w:val="20"/>
                <w:szCs w:val="20"/>
                <w:lang w:eastAsia="en-GB"/>
              </w:rPr>
              <w:t>(1,032,284)</w:t>
            </w:r>
          </w:p>
        </w:tc>
        <w:tc>
          <w:tcPr>
            <w:tcW w:w="1512" w:type="dxa"/>
            <w:tcBorders>
              <w:bottom w:val="single" w:sz="4" w:space="0" w:color="auto"/>
            </w:tcBorders>
          </w:tcPr>
          <w:p w:rsidR="002C7A48" w:rsidRPr="00734940" w:rsidRDefault="002C7A48" w:rsidP="002C7A48">
            <w:pPr>
              <w:spacing w:before="100" w:beforeAutospacing="1" w:after="100" w:afterAutospacing="1"/>
              <w:ind w:left="-194"/>
              <w:jc w:val="right"/>
              <w:rPr>
                <w:sz w:val="20"/>
                <w:szCs w:val="20"/>
                <w:lang w:eastAsia="en-GB"/>
              </w:rPr>
            </w:pPr>
            <w:r w:rsidRPr="00734940">
              <w:rPr>
                <w:sz w:val="20"/>
                <w:szCs w:val="20"/>
                <w:lang w:eastAsia="en-GB"/>
              </w:rPr>
              <w:t>(622,255)</w:t>
            </w:r>
          </w:p>
        </w:tc>
      </w:tr>
      <w:tr w:rsidR="002C7A48" w:rsidRPr="00734940" w:rsidTr="002C7A48">
        <w:trPr>
          <w:trHeight w:val="255"/>
        </w:trPr>
        <w:tc>
          <w:tcPr>
            <w:tcW w:w="4820" w:type="dxa"/>
            <w:gridSpan w:val="2"/>
            <w:noWrap/>
          </w:tcPr>
          <w:p w:rsidR="002C7A48" w:rsidRPr="00734940" w:rsidRDefault="002C7A48" w:rsidP="00560883">
            <w:pPr>
              <w:spacing w:before="100" w:beforeAutospacing="1" w:after="100" w:afterAutospacing="1"/>
              <w:rPr>
                <w:b/>
                <w:sz w:val="20"/>
                <w:szCs w:val="20"/>
                <w:lang w:eastAsia="en-GB"/>
              </w:rPr>
            </w:pPr>
            <w:r w:rsidRPr="00734940">
              <w:rPr>
                <w:b/>
                <w:bCs/>
                <w:sz w:val="20"/>
                <w:szCs w:val="20"/>
              </w:rPr>
              <w:t>Net cash generated</w:t>
            </w:r>
            <w:r w:rsidR="00560883">
              <w:rPr>
                <w:b/>
                <w:bCs/>
                <w:sz w:val="20"/>
                <w:szCs w:val="20"/>
              </w:rPr>
              <w:t xml:space="preserve"> from</w:t>
            </w:r>
            <w:r w:rsidRPr="00734940">
              <w:rPr>
                <w:b/>
                <w:bCs/>
                <w:sz w:val="20"/>
                <w:szCs w:val="20"/>
              </w:rPr>
              <w:t xml:space="preserve"> financing activities</w:t>
            </w:r>
          </w:p>
        </w:tc>
        <w:tc>
          <w:tcPr>
            <w:tcW w:w="1512" w:type="dxa"/>
            <w:tcBorders>
              <w:top w:val="single" w:sz="4" w:space="0" w:color="auto"/>
              <w:bottom w:val="single" w:sz="4" w:space="0" w:color="auto"/>
            </w:tcBorders>
            <w:noWrap/>
          </w:tcPr>
          <w:p w:rsidR="002C7A48" w:rsidRPr="00734940" w:rsidRDefault="00560883" w:rsidP="002C7A48">
            <w:pPr>
              <w:spacing w:before="100" w:beforeAutospacing="1" w:after="100" w:afterAutospacing="1"/>
              <w:ind w:left="-194"/>
              <w:jc w:val="right"/>
              <w:rPr>
                <w:b/>
                <w:sz w:val="20"/>
                <w:szCs w:val="20"/>
                <w:lang w:eastAsia="en-GB"/>
              </w:rPr>
            </w:pPr>
            <w:r>
              <w:rPr>
                <w:b/>
                <w:sz w:val="20"/>
                <w:szCs w:val="20"/>
                <w:lang w:eastAsia="en-GB"/>
              </w:rPr>
              <w:t>-</w:t>
            </w:r>
          </w:p>
        </w:tc>
        <w:tc>
          <w:tcPr>
            <w:tcW w:w="1512" w:type="dxa"/>
            <w:tcBorders>
              <w:top w:val="single" w:sz="4" w:space="0" w:color="auto"/>
              <w:bottom w:val="single" w:sz="4" w:space="0" w:color="auto"/>
            </w:tcBorders>
          </w:tcPr>
          <w:p w:rsidR="002C7A48" w:rsidRPr="00734940" w:rsidRDefault="00AF718A" w:rsidP="002C7A48">
            <w:pPr>
              <w:spacing w:before="100" w:beforeAutospacing="1" w:after="100" w:afterAutospacing="1"/>
              <w:jc w:val="right"/>
              <w:rPr>
                <w:b/>
                <w:sz w:val="20"/>
                <w:szCs w:val="20"/>
                <w:lang w:eastAsia="en-GB"/>
              </w:rPr>
            </w:pPr>
            <w:r w:rsidRPr="00734940">
              <w:rPr>
                <w:b/>
                <w:sz w:val="20"/>
                <w:szCs w:val="20"/>
                <w:lang w:eastAsia="en-GB"/>
              </w:rPr>
              <w:t>1,120,413</w:t>
            </w:r>
          </w:p>
        </w:tc>
        <w:tc>
          <w:tcPr>
            <w:tcW w:w="1512" w:type="dxa"/>
            <w:tcBorders>
              <w:top w:val="single" w:sz="4" w:space="0" w:color="auto"/>
              <w:bottom w:val="single" w:sz="4" w:space="0" w:color="auto"/>
            </w:tcBorders>
          </w:tcPr>
          <w:p w:rsidR="002C7A48" w:rsidRPr="00734940" w:rsidRDefault="002C7A48" w:rsidP="002C7A48">
            <w:pPr>
              <w:spacing w:before="100" w:beforeAutospacing="1" w:after="100" w:afterAutospacing="1"/>
              <w:ind w:left="-194"/>
              <w:jc w:val="right"/>
              <w:rPr>
                <w:b/>
                <w:sz w:val="20"/>
                <w:szCs w:val="20"/>
                <w:lang w:eastAsia="en-GB"/>
              </w:rPr>
            </w:pPr>
            <w:r w:rsidRPr="00734940">
              <w:rPr>
                <w:b/>
                <w:sz w:val="20"/>
                <w:szCs w:val="20"/>
                <w:lang w:eastAsia="en-GB"/>
              </w:rPr>
              <w:t>3,474,835</w:t>
            </w:r>
          </w:p>
        </w:tc>
      </w:tr>
      <w:tr w:rsidR="002C7A48" w:rsidRPr="00734940" w:rsidTr="002C7A48">
        <w:trPr>
          <w:trHeight w:val="255"/>
        </w:trPr>
        <w:tc>
          <w:tcPr>
            <w:tcW w:w="4111" w:type="dxa"/>
            <w:noWrap/>
          </w:tcPr>
          <w:p w:rsidR="002C7A48" w:rsidRPr="00734940" w:rsidRDefault="002C7A48" w:rsidP="002C7A48">
            <w:pPr>
              <w:rPr>
                <w:b/>
                <w:bCs/>
                <w:sz w:val="20"/>
                <w:szCs w:val="20"/>
              </w:rPr>
            </w:pPr>
          </w:p>
        </w:tc>
        <w:tc>
          <w:tcPr>
            <w:tcW w:w="709" w:type="dxa"/>
          </w:tcPr>
          <w:p w:rsidR="002C7A48" w:rsidRPr="00734940" w:rsidRDefault="002C7A48" w:rsidP="002C7A48">
            <w:pPr>
              <w:ind w:left="-194"/>
              <w:jc w:val="right"/>
              <w:rPr>
                <w:b/>
                <w:bCs/>
                <w:sz w:val="20"/>
                <w:szCs w:val="20"/>
              </w:rPr>
            </w:pPr>
          </w:p>
        </w:tc>
        <w:tc>
          <w:tcPr>
            <w:tcW w:w="1512" w:type="dxa"/>
            <w:noWrap/>
          </w:tcPr>
          <w:p w:rsidR="002C7A48" w:rsidRPr="00734940" w:rsidRDefault="002C7A48" w:rsidP="002C7A48">
            <w:pPr>
              <w:ind w:left="-194"/>
              <w:jc w:val="right"/>
              <w:rPr>
                <w:b/>
                <w:bCs/>
                <w:sz w:val="20"/>
                <w:szCs w:val="20"/>
              </w:rPr>
            </w:pPr>
          </w:p>
        </w:tc>
        <w:tc>
          <w:tcPr>
            <w:tcW w:w="1512" w:type="dxa"/>
            <w:tcBorders>
              <w:top w:val="single" w:sz="4" w:space="0" w:color="auto"/>
            </w:tcBorders>
          </w:tcPr>
          <w:p w:rsidR="002C7A48" w:rsidRPr="00734940" w:rsidRDefault="002C7A48" w:rsidP="002C7A48">
            <w:pPr>
              <w:jc w:val="right"/>
              <w:rPr>
                <w:b/>
                <w:bCs/>
                <w:sz w:val="20"/>
                <w:szCs w:val="20"/>
              </w:rPr>
            </w:pPr>
          </w:p>
        </w:tc>
        <w:tc>
          <w:tcPr>
            <w:tcW w:w="1512" w:type="dxa"/>
            <w:tcBorders>
              <w:top w:val="single" w:sz="4" w:space="0" w:color="auto"/>
            </w:tcBorders>
          </w:tcPr>
          <w:p w:rsidR="002C7A48" w:rsidRPr="00734940" w:rsidRDefault="002C7A48" w:rsidP="002C7A48">
            <w:pPr>
              <w:ind w:left="-194"/>
              <w:jc w:val="right"/>
              <w:rPr>
                <w:b/>
                <w:bCs/>
                <w:sz w:val="20"/>
                <w:szCs w:val="20"/>
              </w:rPr>
            </w:pPr>
          </w:p>
        </w:tc>
      </w:tr>
      <w:tr w:rsidR="002C7A48" w:rsidRPr="00734940" w:rsidTr="00C8085D">
        <w:trPr>
          <w:trHeight w:val="255"/>
        </w:trPr>
        <w:tc>
          <w:tcPr>
            <w:tcW w:w="4820" w:type="dxa"/>
            <w:gridSpan w:val="2"/>
            <w:noWrap/>
          </w:tcPr>
          <w:p w:rsidR="002C7A48" w:rsidRPr="00734940" w:rsidRDefault="00560883" w:rsidP="00560883">
            <w:pPr>
              <w:rPr>
                <w:b/>
                <w:bCs/>
                <w:sz w:val="20"/>
                <w:szCs w:val="20"/>
                <w:lang w:eastAsia="en-GB"/>
              </w:rPr>
            </w:pPr>
            <w:r>
              <w:rPr>
                <w:b/>
                <w:bCs/>
                <w:sz w:val="20"/>
                <w:szCs w:val="20"/>
              </w:rPr>
              <w:t>Increase</w:t>
            </w:r>
            <w:r w:rsidR="002C7A48" w:rsidRPr="00734940">
              <w:rPr>
                <w:b/>
                <w:bCs/>
                <w:sz w:val="20"/>
                <w:szCs w:val="20"/>
              </w:rPr>
              <w:t xml:space="preserve"> in cash and cash equivalents </w:t>
            </w:r>
          </w:p>
        </w:tc>
        <w:tc>
          <w:tcPr>
            <w:tcW w:w="1512" w:type="dxa"/>
            <w:noWrap/>
          </w:tcPr>
          <w:p w:rsidR="002C7A48" w:rsidRPr="00734940" w:rsidRDefault="00560883" w:rsidP="002C7A48">
            <w:pPr>
              <w:ind w:left="-194"/>
              <w:jc w:val="right"/>
              <w:rPr>
                <w:b/>
                <w:bCs/>
                <w:sz w:val="20"/>
                <w:szCs w:val="20"/>
                <w:lang w:eastAsia="en-GB"/>
              </w:rPr>
            </w:pPr>
            <w:r>
              <w:rPr>
                <w:b/>
                <w:bCs/>
                <w:sz w:val="20"/>
                <w:szCs w:val="20"/>
                <w:lang w:eastAsia="en-GB"/>
              </w:rPr>
              <w:t>313,591</w:t>
            </w:r>
          </w:p>
        </w:tc>
        <w:tc>
          <w:tcPr>
            <w:tcW w:w="1512" w:type="dxa"/>
          </w:tcPr>
          <w:p w:rsidR="002C7A48" w:rsidRPr="00734940" w:rsidRDefault="00AF718A" w:rsidP="002C7A48">
            <w:pPr>
              <w:jc w:val="right"/>
              <w:rPr>
                <w:b/>
                <w:bCs/>
                <w:sz w:val="20"/>
                <w:szCs w:val="20"/>
                <w:lang w:eastAsia="en-GB"/>
              </w:rPr>
            </w:pPr>
            <w:r w:rsidRPr="00734940">
              <w:rPr>
                <w:b/>
                <w:bCs/>
                <w:sz w:val="20"/>
                <w:szCs w:val="20"/>
                <w:lang w:eastAsia="en-GB"/>
              </w:rPr>
              <w:t>178,104</w:t>
            </w:r>
          </w:p>
        </w:tc>
        <w:tc>
          <w:tcPr>
            <w:tcW w:w="1512" w:type="dxa"/>
          </w:tcPr>
          <w:p w:rsidR="002C7A48" w:rsidRPr="00734940" w:rsidRDefault="002C7A48" w:rsidP="002C7A48">
            <w:pPr>
              <w:ind w:left="-194"/>
              <w:jc w:val="right"/>
              <w:rPr>
                <w:b/>
                <w:bCs/>
                <w:sz w:val="20"/>
                <w:szCs w:val="20"/>
                <w:lang w:eastAsia="en-GB"/>
              </w:rPr>
            </w:pPr>
            <w:r w:rsidRPr="00734940">
              <w:rPr>
                <w:b/>
                <w:bCs/>
                <w:sz w:val="20"/>
                <w:szCs w:val="20"/>
                <w:lang w:eastAsia="en-GB"/>
              </w:rPr>
              <w:t>397,085</w:t>
            </w:r>
          </w:p>
        </w:tc>
      </w:tr>
      <w:tr w:rsidR="002C7A48" w:rsidRPr="00734940" w:rsidTr="002C7A48">
        <w:trPr>
          <w:trHeight w:val="255"/>
        </w:trPr>
        <w:tc>
          <w:tcPr>
            <w:tcW w:w="4111" w:type="dxa"/>
            <w:noWrap/>
          </w:tcPr>
          <w:p w:rsidR="002C7A48" w:rsidRPr="00734940" w:rsidRDefault="002C7A48" w:rsidP="002C7A48">
            <w:pPr>
              <w:rPr>
                <w:b/>
                <w:bCs/>
                <w:sz w:val="20"/>
                <w:szCs w:val="20"/>
              </w:rPr>
            </w:pPr>
            <w:r w:rsidRPr="00734940">
              <w:rPr>
                <w:b/>
                <w:bCs/>
                <w:sz w:val="20"/>
                <w:szCs w:val="20"/>
              </w:rPr>
              <w:t> </w:t>
            </w:r>
          </w:p>
        </w:tc>
        <w:tc>
          <w:tcPr>
            <w:tcW w:w="709" w:type="dxa"/>
          </w:tcPr>
          <w:p w:rsidR="002C7A48" w:rsidRPr="00734940" w:rsidRDefault="002C7A48" w:rsidP="002C7A48">
            <w:pPr>
              <w:ind w:left="-194"/>
              <w:jc w:val="right"/>
              <w:rPr>
                <w:b/>
                <w:bCs/>
                <w:sz w:val="20"/>
                <w:szCs w:val="20"/>
              </w:rPr>
            </w:pPr>
          </w:p>
        </w:tc>
        <w:tc>
          <w:tcPr>
            <w:tcW w:w="1512" w:type="dxa"/>
            <w:noWrap/>
          </w:tcPr>
          <w:p w:rsidR="002C7A48" w:rsidRPr="00734940" w:rsidRDefault="002C7A48" w:rsidP="002C7A48">
            <w:pPr>
              <w:ind w:left="-194"/>
              <w:jc w:val="right"/>
              <w:rPr>
                <w:b/>
                <w:bCs/>
                <w:sz w:val="20"/>
                <w:szCs w:val="20"/>
              </w:rPr>
            </w:pPr>
          </w:p>
        </w:tc>
        <w:tc>
          <w:tcPr>
            <w:tcW w:w="1512" w:type="dxa"/>
          </w:tcPr>
          <w:p w:rsidR="002C7A48" w:rsidRPr="00734940" w:rsidRDefault="002C7A48" w:rsidP="002C7A48">
            <w:pPr>
              <w:jc w:val="right"/>
              <w:rPr>
                <w:b/>
                <w:bCs/>
                <w:sz w:val="20"/>
                <w:szCs w:val="20"/>
              </w:rPr>
            </w:pPr>
          </w:p>
        </w:tc>
        <w:tc>
          <w:tcPr>
            <w:tcW w:w="1512" w:type="dxa"/>
          </w:tcPr>
          <w:p w:rsidR="002C7A48" w:rsidRPr="00734940" w:rsidRDefault="002C7A48" w:rsidP="002C7A48">
            <w:pPr>
              <w:ind w:left="-194"/>
              <w:jc w:val="right"/>
              <w:rPr>
                <w:b/>
                <w:bCs/>
                <w:sz w:val="20"/>
                <w:szCs w:val="20"/>
              </w:rPr>
            </w:pPr>
          </w:p>
        </w:tc>
      </w:tr>
      <w:tr w:rsidR="002C7A48" w:rsidRPr="00734940" w:rsidTr="00C8085D">
        <w:trPr>
          <w:trHeight w:val="255"/>
        </w:trPr>
        <w:tc>
          <w:tcPr>
            <w:tcW w:w="4820" w:type="dxa"/>
            <w:gridSpan w:val="2"/>
            <w:noWrap/>
          </w:tcPr>
          <w:p w:rsidR="002C7A48" w:rsidRPr="00734940" w:rsidRDefault="002C7A48" w:rsidP="002C7A48">
            <w:pPr>
              <w:rPr>
                <w:sz w:val="20"/>
                <w:szCs w:val="20"/>
              </w:rPr>
            </w:pPr>
            <w:r w:rsidRPr="00734940">
              <w:rPr>
                <w:bCs/>
                <w:sz w:val="20"/>
                <w:szCs w:val="20"/>
              </w:rPr>
              <w:t xml:space="preserve">Cash and cash equivalents at beginning of the </w:t>
            </w:r>
            <w:r w:rsidR="0047196C" w:rsidRPr="00734940">
              <w:rPr>
                <w:bCs/>
                <w:sz w:val="20"/>
                <w:szCs w:val="20"/>
              </w:rPr>
              <w:t>period/</w:t>
            </w:r>
            <w:r w:rsidRPr="00734940">
              <w:rPr>
                <w:bCs/>
                <w:sz w:val="20"/>
                <w:szCs w:val="20"/>
              </w:rPr>
              <w:t>year</w:t>
            </w:r>
          </w:p>
        </w:tc>
        <w:tc>
          <w:tcPr>
            <w:tcW w:w="1512" w:type="dxa"/>
            <w:noWrap/>
          </w:tcPr>
          <w:p w:rsidR="002C7A48" w:rsidRPr="00560883" w:rsidRDefault="002C7A48" w:rsidP="002C7A48">
            <w:pPr>
              <w:ind w:left="-194"/>
              <w:jc w:val="right"/>
              <w:rPr>
                <w:bCs/>
                <w:sz w:val="20"/>
                <w:szCs w:val="20"/>
                <w:lang w:eastAsia="en-GB"/>
              </w:rPr>
            </w:pPr>
          </w:p>
          <w:p w:rsidR="00AF718A" w:rsidRPr="00560883" w:rsidRDefault="00560883" w:rsidP="002C7A48">
            <w:pPr>
              <w:ind w:left="-194"/>
              <w:jc w:val="right"/>
              <w:rPr>
                <w:bCs/>
                <w:sz w:val="20"/>
                <w:szCs w:val="20"/>
                <w:lang w:eastAsia="en-GB"/>
              </w:rPr>
            </w:pPr>
            <w:r w:rsidRPr="00560883">
              <w:rPr>
                <w:bCs/>
                <w:sz w:val="20"/>
                <w:szCs w:val="20"/>
                <w:lang w:eastAsia="en-GB"/>
              </w:rPr>
              <w:t>768,606</w:t>
            </w:r>
          </w:p>
        </w:tc>
        <w:tc>
          <w:tcPr>
            <w:tcW w:w="1512" w:type="dxa"/>
          </w:tcPr>
          <w:p w:rsidR="002C7A48" w:rsidRPr="00734940" w:rsidRDefault="002C7A48" w:rsidP="002C7A48">
            <w:pPr>
              <w:jc w:val="right"/>
              <w:rPr>
                <w:sz w:val="20"/>
                <w:szCs w:val="20"/>
              </w:rPr>
            </w:pPr>
          </w:p>
          <w:p w:rsidR="00AF718A" w:rsidRPr="00734940" w:rsidRDefault="00AF718A" w:rsidP="002C7A48">
            <w:pPr>
              <w:jc w:val="right"/>
              <w:rPr>
                <w:sz w:val="20"/>
                <w:szCs w:val="20"/>
              </w:rPr>
            </w:pPr>
            <w:r w:rsidRPr="00734940">
              <w:rPr>
                <w:sz w:val="20"/>
                <w:szCs w:val="20"/>
              </w:rPr>
              <w:t>350,142</w:t>
            </w:r>
          </w:p>
        </w:tc>
        <w:tc>
          <w:tcPr>
            <w:tcW w:w="1512" w:type="dxa"/>
          </w:tcPr>
          <w:p w:rsidR="00AF718A" w:rsidRPr="00734940" w:rsidRDefault="00AF718A" w:rsidP="002C7A48">
            <w:pPr>
              <w:ind w:left="-194"/>
              <w:jc w:val="right"/>
              <w:rPr>
                <w:sz w:val="20"/>
                <w:szCs w:val="20"/>
              </w:rPr>
            </w:pPr>
          </w:p>
          <w:p w:rsidR="002C7A48" w:rsidRPr="00734940" w:rsidRDefault="002C7A48" w:rsidP="002C7A48">
            <w:pPr>
              <w:ind w:left="-194"/>
              <w:jc w:val="right"/>
              <w:rPr>
                <w:b/>
                <w:bCs/>
                <w:sz w:val="20"/>
                <w:szCs w:val="20"/>
                <w:lang w:eastAsia="en-GB"/>
              </w:rPr>
            </w:pPr>
            <w:r w:rsidRPr="00734940">
              <w:rPr>
                <w:sz w:val="20"/>
                <w:szCs w:val="20"/>
              </w:rPr>
              <w:t>350,142</w:t>
            </w:r>
          </w:p>
        </w:tc>
      </w:tr>
      <w:tr w:rsidR="002C7A48" w:rsidRPr="00734940" w:rsidTr="002C7A48">
        <w:trPr>
          <w:trHeight w:val="255"/>
        </w:trPr>
        <w:tc>
          <w:tcPr>
            <w:tcW w:w="4111" w:type="dxa"/>
            <w:noWrap/>
          </w:tcPr>
          <w:p w:rsidR="002C7A48" w:rsidRPr="00734940" w:rsidRDefault="00560883" w:rsidP="002C7A48">
            <w:pPr>
              <w:spacing w:before="100" w:beforeAutospacing="1" w:after="100" w:afterAutospacing="1"/>
              <w:rPr>
                <w:bCs/>
                <w:sz w:val="20"/>
                <w:szCs w:val="20"/>
                <w:lang w:eastAsia="en-GB"/>
              </w:rPr>
            </w:pPr>
            <w:r>
              <w:rPr>
                <w:bCs/>
                <w:sz w:val="20"/>
                <w:szCs w:val="20"/>
              </w:rPr>
              <w:t>Effect of changes in foreign exchange rates</w:t>
            </w:r>
          </w:p>
        </w:tc>
        <w:tc>
          <w:tcPr>
            <w:tcW w:w="709" w:type="dxa"/>
          </w:tcPr>
          <w:p w:rsidR="002C7A48" w:rsidRPr="00734940" w:rsidRDefault="002C7A48" w:rsidP="002C7A48">
            <w:pPr>
              <w:spacing w:before="100" w:beforeAutospacing="1" w:after="100" w:afterAutospacing="1"/>
              <w:ind w:left="-194"/>
              <w:jc w:val="right"/>
              <w:rPr>
                <w:sz w:val="20"/>
                <w:szCs w:val="20"/>
              </w:rPr>
            </w:pPr>
          </w:p>
        </w:tc>
        <w:tc>
          <w:tcPr>
            <w:tcW w:w="1512" w:type="dxa"/>
            <w:noWrap/>
          </w:tcPr>
          <w:p w:rsidR="002C7A48" w:rsidRPr="00734940" w:rsidRDefault="00560883" w:rsidP="002C7A48">
            <w:pPr>
              <w:spacing w:before="100" w:beforeAutospacing="1" w:after="100" w:afterAutospacing="1"/>
              <w:ind w:left="-194"/>
              <w:jc w:val="right"/>
              <w:rPr>
                <w:sz w:val="20"/>
                <w:szCs w:val="20"/>
              </w:rPr>
            </w:pPr>
            <w:r>
              <w:rPr>
                <w:sz w:val="20"/>
                <w:szCs w:val="20"/>
              </w:rPr>
              <w:t>15,096</w:t>
            </w:r>
          </w:p>
        </w:tc>
        <w:tc>
          <w:tcPr>
            <w:tcW w:w="1512" w:type="dxa"/>
          </w:tcPr>
          <w:p w:rsidR="002C7A48" w:rsidRPr="00734940" w:rsidRDefault="00AF718A" w:rsidP="002C7A48">
            <w:pPr>
              <w:spacing w:before="100" w:beforeAutospacing="1" w:after="100" w:afterAutospacing="1"/>
              <w:jc w:val="right"/>
              <w:rPr>
                <w:sz w:val="20"/>
                <w:szCs w:val="20"/>
              </w:rPr>
            </w:pPr>
            <w:r w:rsidRPr="00734940">
              <w:rPr>
                <w:sz w:val="20"/>
                <w:szCs w:val="20"/>
              </w:rPr>
              <w:t>6,578</w:t>
            </w:r>
          </w:p>
        </w:tc>
        <w:tc>
          <w:tcPr>
            <w:tcW w:w="1512" w:type="dxa"/>
          </w:tcPr>
          <w:p w:rsidR="002C7A48" w:rsidRPr="00734940" w:rsidRDefault="002C7A48" w:rsidP="002C7A48">
            <w:pPr>
              <w:spacing w:before="100" w:beforeAutospacing="1" w:after="100" w:afterAutospacing="1"/>
              <w:ind w:left="-194"/>
              <w:jc w:val="right"/>
              <w:rPr>
                <w:sz w:val="20"/>
                <w:szCs w:val="20"/>
              </w:rPr>
            </w:pPr>
            <w:r w:rsidRPr="00734940">
              <w:rPr>
                <w:sz w:val="20"/>
                <w:szCs w:val="20"/>
              </w:rPr>
              <w:t>21,379</w:t>
            </w:r>
          </w:p>
        </w:tc>
      </w:tr>
      <w:tr w:rsidR="002C7A48" w:rsidRPr="00734940" w:rsidTr="00C8085D">
        <w:trPr>
          <w:trHeight w:val="255"/>
        </w:trPr>
        <w:tc>
          <w:tcPr>
            <w:tcW w:w="4820" w:type="dxa"/>
            <w:gridSpan w:val="2"/>
            <w:noWrap/>
          </w:tcPr>
          <w:p w:rsidR="002C7A48" w:rsidRPr="00734940" w:rsidRDefault="002C7A48" w:rsidP="002C7A48">
            <w:pPr>
              <w:ind w:left="34"/>
              <w:rPr>
                <w:sz w:val="20"/>
                <w:szCs w:val="20"/>
              </w:rPr>
            </w:pPr>
            <w:r w:rsidRPr="00734940">
              <w:rPr>
                <w:b/>
                <w:bCs/>
                <w:sz w:val="20"/>
                <w:szCs w:val="20"/>
              </w:rPr>
              <w:t xml:space="preserve">Cash and cash equivalents at end of the </w:t>
            </w:r>
            <w:r w:rsidR="0047196C" w:rsidRPr="00734940">
              <w:rPr>
                <w:b/>
                <w:bCs/>
                <w:sz w:val="20"/>
                <w:szCs w:val="20"/>
              </w:rPr>
              <w:t>period/</w:t>
            </w:r>
            <w:r w:rsidRPr="00734940">
              <w:rPr>
                <w:b/>
                <w:bCs/>
                <w:sz w:val="20"/>
                <w:szCs w:val="20"/>
              </w:rPr>
              <w:t>year</w:t>
            </w:r>
          </w:p>
        </w:tc>
        <w:tc>
          <w:tcPr>
            <w:tcW w:w="1512" w:type="dxa"/>
            <w:tcBorders>
              <w:top w:val="single" w:sz="4" w:space="0" w:color="auto"/>
              <w:bottom w:val="double" w:sz="4" w:space="0" w:color="auto"/>
            </w:tcBorders>
            <w:noWrap/>
            <w:vAlign w:val="bottom"/>
          </w:tcPr>
          <w:p w:rsidR="002C7A48" w:rsidRPr="00560883" w:rsidRDefault="00560883" w:rsidP="002C7A48">
            <w:pPr>
              <w:ind w:left="-194"/>
              <w:jc w:val="right"/>
              <w:rPr>
                <w:b/>
                <w:sz w:val="20"/>
                <w:szCs w:val="20"/>
              </w:rPr>
            </w:pPr>
            <w:r w:rsidRPr="00560883">
              <w:rPr>
                <w:b/>
                <w:sz w:val="20"/>
                <w:szCs w:val="20"/>
              </w:rPr>
              <w:t>1,097,293</w:t>
            </w:r>
          </w:p>
        </w:tc>
        <w:tc>
          <w:tcPr>
            <w:tcW w:w="1512" w:type="dxa"/>
            <w:tcBorders>
              <w:top w:val="single" w:sz="4" w:space="0" w:color="auto"/>
              <w:bottom w:val="double" w:sz="4" w:space="0" w:color="auto"/>
            </w:tcBorders>
          </w:tcPr>
          <w:p w:rsidR="00AF718A" w:rsidRPr="00734940" w:rsidRDefault="00AF718A" w:rsidP="002C7A48">
            <w:pPr>
              <w:jc w:val="right"/>
              <w:rPr>
                <w:sz w:val="20"/>
                <w:szCs w:val="20"/>
              </w:rPr>
            </w:pPr>
            <w:r w:rsidRPr="00734940">
              <w:rPr>
                <w:sz w:val="20"/>
                <w:szCs w:val="20"/>
              </w:rPr>
              <w:t>534,824</w:t>
            </w:r>
          </w:p>
        </w:tc>
        <w:tc>
          <w:tcPr>
            <w:tcW w:w="1512" w:type="dxa"/>
            <w:tcBorders>
              <w:top w:val="single" w:sz="4" w:space="0" w:color="auto"/>
              <w:bottom w:val="double" w:sz="4" w:space="0" w:color="auto"/>
            </w:tcBorders>
            <w:vAlign w:val="bottom"/>
          </w:tcPr>
          <w:p w:rsidR="002C7A48" w:rsidRPr="00734940" w:rsidRDefault="002C7A48" w:rsidP="002C7A48">
            <w:pPr>
              <w:ind w:left="-194"/>
              <w:jc w:val="right"/>
              <w:rPr>
                <w:sz w:val="20"/>
                <w:szCs w:val="20"/>
              </w:rPr>
            </w:pPr>
            <w:r w:rsidRPr="00734940">
              <w:rPr>
                <w:sz w:val="20"/>
                <w:szCs w:val="20"/>
              </w:rPr>
              <w:t>768,606</w:t>
            </w:r>
          </w:p>
        </w:tc>
      </w:tr>
    </w:tbl>
    <w:p w:rsidR="00595F49" w:rsidRPr="00560883" w:rsidRDefault="00595F49">
      <w:pPr>
        <w:autoSpaceDE w:val="0"/>
        <w:autoSpaceDN w:val="0"/>
        <w:adjustRightInd w:val="0"/>
        <w:rPr>
          <w:b/>
          <w:bCs/>
          <w:sz w:val="14"/>
          <w:szCs w:val="22"/>
          <w:lang w:val="en-US"/>
        </w:rPr>
      </w:pPr>
    </w:p>
    <w:p w:rsidR="00426C0E" w:rsidRPr="00734940" w:rsidRDefault="00BB7126" w:rsidP="004266E8">
      <w:pPr>
        <w:autoSpaceDE w:val="0"/>
        <w:autoSpaceDN w:val="0"/>
        <w:adjustRightInd w:val="0"/>
        <w:jc w:val="center"/>
        <w:rPr>
          <w:b/>
          <w:bCs/>
          <w:sz w:val="22"/>
          <w:szCs w:val="22"/>
          <w:lang w:val="en-US"/>
        </w:rPr>
        <w:sectPr w:rsidR="00426C0E" w:rsidRPr="00734940" w:rsidSect="006A1D23">
          <w:pgSz w:w="11906" w:h="16838"/>
          <w:pgMar w:top="1276" w:right="1646" w:bottom="899" w:left="1620" w:header="708" w:footer="708" w:gutter="0"/>
          <w:cols w:space="708"/>
          <w:titlePg/>
          <w:docGrid w:linePitch="360"/>
        </w:sectPr>
      </w:pPr>
      <w:r w:rsidRPr="00DC3F61">
        <w:rPr>
          <w:i/>
          <w:sz w:val="22"/>
          <w:szCs w:val="22"/>
        </w:rPr>
        <w:t xml:space="preserve">The notes on pages </w:t>
      </w:r>
      <w:r w:rsidR="00AF718A" w:rsidRPr="00DC3F61">
        <w:rPr>
          <w:i/>
          <w:sz w:val="22"/>
          <w:szCs w:val="22"/>
        </w:rPr>
        <w:t>1</w:t>
      </w:r>
      <w:r w:rsidR="00C162DD" w:rsidRPr="00DC3F61">
        <w:rPr>
          <w:i/>
          <w:sz w:val="22"/>
          <w:szCs w:val="22"/>
        </w:rPr>
        <w:t>2</w:t>
      </w:r>
      <w:r w:rsidRPr="00DC3F61">
        <w:rPr>
          <w:i/>
          <w:sz w:val="22"/>
          <w:szCs w:val="22"/>
        </w:rPr>
        <w:t xml:space="preserve"> to </w:t>
      </w:r>
      <w:r w:rsidR="00AF718A" w:rsidRPr="00DC3F61">
        <w:rPr>
          <w:i/>
          <w:sz w:val="22"/>
          <w:szCs w:val="22"/>
        </w:rPr>
        <w:t>1</w:t>
      </w:r>
      <w:r w:rsidR="00560883">
        <w:rPr>
          <w:i/>
          <w:sz w:val="22"/>
          <w:szCs w:val="22"/>
        </w:rPr>
        <w:t>8</w:t>
      </w:r>
      <w:r w:rsidR="0079607F" w:rsidRPr="00DC3F61">
        <w:rPr>
          <w:i/>
          <w:sz w:val="22"/>
          <w:szCs w:val="22"/>
        </w:rPr>
        <w:t xml:space="preserve"> </w:t>
      </w:r>
      <w:r w:rsidRPr="00DC3F61">
        <w:rPr>
          <w:i/>
          <w:sz w:val="22"/>
          <w:szCs w:val="22"/>
        </w:rPr>
        <w:t>form an integral part of these financial statements</w:t>
      </w:r>
      <w:r w:rsidR="00AF718A" w:rsidRPr="00DC3F61">
        <w:rPr>
          <w:i/>
          <w:sz w:val="22"/>
          <w:szCs w:val="22"/>
        </w:rPr>
        <w:t>.</w:t>
      </w:r>
    </w:p>
    <w:p w:rsidR="002C0FA0" w:rsidRPr="00734940" w:rsidRDefault="00595F49">
      <w:pPr>
        <w:autoSpaceDE w:val="0"/>
        <w:autoSpaceDN w:val="0"/>
        <w:adjustRightInd w:val="0"/>
        <w:jc w:val="center"/>
        <w:rPr>
          <w:b/>
          <w:bCs/>
          <w:sz w:val="22"/>
          <w:szCs w:val="22"/>
          <w:lang w:val="en-US"/>
        </w:rPr>
      </w:pPr>
      <w:r w:rsidRPr="00734940">
        <w:rPr>
          <w:b/>
          <w:bCs/>
          <w:sz w:val="22"/>
          <w:szCs w:val="22"/>
          <w:lang w:val="en-US"/>
        </w:rPr>
        <w:lastRenderedPageBreak/>
        <w:t xml:space="preserve">NOTES </w:t>
      </w:r>
      <w:r w:rsidR="002C0FA0" w:rsidRPr="00734940">
        <w:rPr>
          <w:b/>
          <w:bCs/>
          <w:sz w:val="22"/>
          <w:szCs w:val="22"/>
          <w:lang w:val="en-US"/>
        </w:rPr>
        <w:t>TO</w:t>
      </w:r>
      <w:r w:rsidRPr="00734940">
        <w:rPr>
          <w:b/>
          <w:bCs/>
          <w:sz w:val="22"/>
          <w:szCs w:val="22"/>
          <w:lang w:val="en-US"/>
        </w:rPr>
        <w:t xml:space="preserve"> THE </w:t>
      </w:r>
      <w:r w:rsidR="002C0FA0" w:rsidRPr="00734940">
        <w:rPr>
          <w:b/>
          <w:bCs/>
          <w:sz w:val="22"/>
          <w:szCs w:val="22"/>
          <w:lang w:val="en-US"/>
        </w:rPr>
        <w:t>INTERIM UNAUDITED FINANCIAL STATEMENTS</w:t>
      </w:r>
    </w:p>
    <w:p w:rsidR="00595F49" w:rsidRPr="00734940" w:rsidRDefault="00595F49" w:rsidP="0032090B">
      <w:pPr>
        <w:autoSpaceDE w:val="0"/>
        <w:autoSpaceDN w:val="0"/>
        <w:adjustRightInd w:val="0"/>
        <w:jc w:val="center"/>
        <w:rPr>
          <w:b/>
          <w:bCs/>
          <w:sz w:val="22"/>
          <w:szCs w:val="22"/>
          <w:lang w:val="en-US"/>
        </w:rPr>
      </w:pPr>
      <w:r w:rsidRPr="00734940">
        <w:rPr>
          <w:b/>
          <w:bCs/>
          <w:sz w:val="22"/>
          <w:szCs w:val="22"/>
          <w:lang w:val="en-US"/>
        </w:rPr>
        <w:t>FOR THE</w:t>
      </w:r>
      <w:r w:rsidR="002C0FA0" w:rsidRPr="00734940">
        <w:rPr>
          <w:b/>
          <w:bCs/>
          <w:sz w:val="22"/>
          <w:szCs w:val="22"/>
          <w:lang w:val="en-US"/>
        </w:rPr>
        <w:t xml:space="preserve"> SIX MONTHS ENDED 30</w:t>
      </w:r>
      <w:r w:rsidRPr="00734940">
        <w:rPr>
          <w:b/>
          <w:bCs/>
          <w:sz w:val="22"/>
          <w:szCs w:val="22"/>
          <w:lang w:val="en-US"/>
        </w:rPr>
        <w:t xml:space="preserve"> </w:t>
      </w:r>
      <w:r w:rsidR="002C0FA0" w:rsidRPr="00734940">
        <w:rPr>
          <w:b/>
          <w:bCs/>
          <w:sz w:val="22"/>
          <w:szCs w:val="22"/>
          <w:lang w:val="en-US"/>
        </w:rPr>
        <w:t>JUNE</w:t>
      </w:r>
      <w:r w:rsidRPr="00734940">
        <w:rPr>
          <w:b/>
          <w:bCs/>
          <w:sz w:val="22"/>
          <w:szCs w:val="22"/>
          <w:lang w:val="en-US"/>
        </w:rPr>
        <w:t xml:space="preserve"> 201</w:t>
      </w:r>
      <w:r w:rsidR="002C0FA0" w:rsidRPr="00734940">
        <w:rPr>
          <w:b/>
          <w:bCs/>
          <w:sz w:val="22"/>
          <w:szCs w:val="22"/>
          <w:lang w:val="en-US"/>
        </w:rPr>
        <w:t>5</w:t>
      </w:r>
    </w:p>
    <w:p w:rsidR="002C0FA0" w:rsidRPr="00734940" w:rsidRDefault="002C0FA0" w:rsidP="002C0FA0">
      <w:pPr>
        <w:autoSpaceDE w:val="0"/>
        <w:autoSpaceDN w:val="0"/>
        <w:adjustRightInd w:val="0"/>
        <w:rPr>
          <w:sz w:val="22"/>
          <w:szCs w:val="22"/>
          <w:lang w:val="en-US"/>
        </w:rPr>
      </w:pPr>
    </w:p>
    <w:p w:rsidR="00063C15" w:rsidRPr="00734940" w:rsidRDefault="00595F49" w:rsidP="00B94755">
      <w:pPr>
        <w:pStyle w:val="ListParagraph"/>
        <w:numPr>
          <w:ilvl w:val="0"/>
          <w:numId w:val="11"/>
        </w:numPr>
        <w:ind w:left="284" w:hanging="284"/>
        <w:jc w:val="both"/>
        <w:rPr>
          <w:b/>
          <w:sz w:val="22"/>
          <w:szCs w:val="22"/>
          <w:lang w:val="en-US" w:eastAsia="ar-SA"/>
        </w:rPr>
      </w:pPr>
      <w:r w:rsidRPr="00734940">
        <w:rPr>
          <w:b/>
          <w:sz w:val="22"/>
          <w:szCs w:val="22"/>
          <w:lang w:val="en-US" w:eastAsia="ar-SA"/>
        </w:rPr>
        <w:t>Establishment</w:t>
      </w:r>
    </w:p>
    <w:p w:rsidR="00A96174" w:rsidRPr="00734940" w:rsidRDefault="00A96174" w:rsidP="002C0FA0">
      <w:pPr>
        <w:jc w:val="both"/>
        <w:rPr>
          <w:b/>
          <w:sz w:val="22"/>
          <w:szCs w:val="22"/>
          <w:lang w:val="en-US" w:eastAsia="ar-SA"/>
        </w:rPr>
      </w:pPr>
    </w:p>
    <w:p w:rsidR="00595F49" w:rsidRPr="00734940" w:rsidRDefault="00595F49">
      <w:pPr>
        <w:autoSpaceDE w:val="0"/>
        <w:autoSpaceDN w:val="0"/>
        <w:adjustRightInd w:val="0"/>
        <w:jc w:val="both"/>
        <w:rPr>
          <w:sz w:val="22"/>
          <w:szCs w:val="22"/>
          <w:lang w:val="en-US"/>
        </w:rPr>
      </w:pPr>
      <w:r w:rsidRPr="00734940">
        <w:rPr>
          <w:sz w:val="22"/>
          <w:szCs w:val="22"/>
          <w:lang w:val="en-US" w:eastAsia="ar-SA"/>
        </w:rPr>
        <w:t>Reconstruction Capital II Limited was incorporated on 17 October 2005 in the Cayman Islands as a</w:t>
      </w:r>
      <w:r w:rsidR="00830EA7" w:rsidRPr="00734940">
        <w:rPr>
          <w:sz w:val="22"/>
          <w:szCs w:val="22"/>
          <w:lang w:val="en-US" w:eastAsia="ar-SA"/>
        </w:rPr>
        <w:t xml:space="preserve"> tax</w:t>
      </w:r>
      <w:r w:rsidRPr="00734940">
        <w:rPr>
          <w:sz w:val="22"/>
          <w:szCs w:val="22"/>
          <w:lang w:val="en-US" w:eastAsia="ar-SA"/>
        </w:rPr>
        <w:t xml:space="preserve"> exempted company created to invest in private and listed equity and fixed income securities, including convertible and other mezzanine instruments, primarily in Romania, Bulgaria and Serbia. </w:t>
      </w:r>
      <w:r w:rsidRPr="00734940">
        <w:rPr>
          <w:sz w:val="22"/>
          <w:szCs w:val="22"/>
          <w:lang w:val="en-US"/>
        </w:rPr>
        <w:t xml:space="preserve">The Company was listed on AIM on 23 December 2005 and started trading on 27 January 2006. These financial statements show the </w:t>
      </w:r>
      <w:r w:rsidR="006C5F21" w:rsidRPr="00734940">
        <w:rPr>
          <w:sz w:val="22"/>
          <w:szCs w:val="22"/>
          <w:lang w:val="en-US"/>
        </w:rPr>
        <w:t xml:space="preserve">audited </w:t>
      </w:r>
      <w:r w:rsidRPr="00734940">
        <w:rPr>
          <w:sz w:val="22"/>
          <w:szCs w:val="22"/>
          <w:lang w:val="en-US"/>
        </w:rPr>
        <w:t xml:space="preserve">results of the </w:t>
      </w:r>
      <w:r w:rsidR="00D5297D" w:rsidRPr="00734940">
        <w:rPr>
          <w:sz w:val="22"/>
          <w:szCs w:val="22"/>
          <w:lang w:val="en-US"/>
        </w:rPr>
        <w:t>Company</w:t>
      </w:r>
      <w:r w:rsidR="0079607F" w:rsidRPr="00734940">
        <w:rPr>
          <w:sz w:val="22"/>
          <w:szCs w:val="22"/>
          <w:lang w:val="en-US"/>
        </w:rPr>
        <w:t xml:space="preserve"> </w:t>
      </w:r>
      <w:r w:rsidRPr="00734940">
        <w:rPr>
          <w:sz w:val="22"/>
          <w:szCs w:val="22"/>
          <w:lang w:val="en-US"/>
        </w:rPr>
        <w:t>for the year from 1 January 201</w:t>
      </w:r>
      <w:r w:rsidR="008C28D6" w:rsidRPr="00734940">
        <w:rPr>
          <w:sz w:val="22"/>
          <w:szCs w:val="22"/>
          <w:lang w:val="en-US"/>
        </w:rPr>
        <w:t>4</w:t>
      </w:r>
      <w:r w:rsidRPr="00734940">
        <w:rPr>
          <w:sz w:val="22"/>
          <w:szCs w:val="22"/>
          <w:lang w:val="en-US"/>
        </w:rPr>
        <w:t xml:space="preserve"> to 31 December 201</w:t>
      </w:r>
      <w:r w:rsidR="00640AB7" w:rsidRPr="00734940">
        <w:rPr>
          <w:sz w:val="22"/>
          <w:szCs w:val="22"/>
          <w:lang w:val="en-US"/>
        </w:rPr>
        <w:t>4</w:t>
      </w:r>
      <w:r w:rsidR="006C5F21" w:rsidRPr="00734940">
        <w:rPr>
          <w:sz w:val="22"/>
          <w:szCs w:val="22"/>
          <w:lang w:val="en-US"/>
        </w:rPr>
        <w:t xml:space="preserve"> and the unaudited results of the Company for the period 1 January 2015 to 30 June 2015</w:t>
      </w:r>
      <w:r w:rsidR="00287CD9">
        <w:rPr>
          <w:sz w:val="22"/>
          <w:szCs w:val="22"/>
          <w:lang w:val="en-US"/>
        </w:rPr>
        <w:t xml:space="preserve"> (as well as comparatives for the period 1 Janu</w:t>
      </w:r>
      <w:r w:rsidR="000227F5">
        <w:rPr>
          <w:sz w:val="22"/>
          <w:szCs w:val="22"/>
          <w:lang w:val="en-US"/>
        </w:rPr>
        <w:t>a</w:t>
      </w:r>
      <w:r w:rsidR="00287CD9">
        <w:rPr>
          <w:sz w:val="22"/>
          <w:szCs w:val="22"/>
          <w:lang w:val="en-US"/>
        </w:rPr>
        <w:t>ry 2014 to 30 June 2014)</w:t>
      </w:r>
      <w:r w:rsidRPr="00734940">
        <w:rPr>
          <w:sz w:val="22"/>
          <w:szCs w:val="22"/>
          <w:lang w:val="en-US"/>
        </w:rPr>
        <w:t>.</w:t>
      </w:r>
    </w:p>
    <w:p w:rsidR="005C76AE" w:rsidRPr="00734940" w:rsidRDefault="005C76AE" w:rsidP="0060546B">
      <w:pPr>
        <w:jc w:val="both"/>
        <w:rPr>
          <w:sz w:val="22"/>
          <w:szCs w:val="22"/>
          <w:lang w:val="en-US" w:eastAsia="ar-SA"/>
        </w:rPr>
      </w:pPr>
    </w:p>
    <w:p w:rsidR="00063C15" w:rsidRPr="00734940" w:rsidRDefault="00595F49" w:rsidP="0060546B">
      <w:pPr>
        <w:jc w:val="both"/>
        <w:rPr>
          <w:sz w:val="22"/>
          <w:szCs w:val="22"/>
          <w:lang w:val="en-US" w:eastAsia="ar-SA"/>
        </w:rPr>
      </w:pPr>
      <w:r w:rsidRPr="00734940">
        <w:rPr>
          <w:sz w:val="22"/>
          <w:szCs w:val="22"/>
          <w:lang w:val="en-US" w:eastAsia="ar-SA"/>
        </w:rPr>
        <w:t xml:space="preserve">The Company generates returns for its Shareholders through two primary routes: by achieving medium and long term capital appreciation through the investment in and subsequent disposal of significant or controlling stakes in companies, both listed and private, established and/or operating primarily in Romania, Serbia and Bulgaria (the Private Equity </w:t>
      </w:r>
      <w:proofErr w:type="spellStart"/>
      <w:r w:rsidRPr="00734940">
        <w:rPr>
          <w:sz w:val="22"/>
          <w:szCs w:val="22"/>
          <w:lang w:val="en-US" w:eastAsia="ar-SA"/>
        </w:rPr>
        <w:t>Programme</w:t>
      </w:r>
      <w:proofErr w:type="spellEnd"/>
      <w:r w:rsidRPr="00734940">
        <w:rPr>
          <w:sz w:val="22"/>
          <w:szCs w:val="22"/>
          <w:lang w:val="en-US" w:eastAsia="ar-SA"/>
        </w:rPr>
        <w:t xml:space="preserve">), and by making portfolio investments in listed equities and fixed income securities, including convertible and other mezzanine instruments, issued primarily by Romanian, Serbian and Bulgarian entities (the Trading </w:t>
      </w:r>
      <w:proofErr w:type="spellStart"/>
      <w:r w:rsidRPr="00734940">
        <w:rPr>
          <w:sz w:val="22"/>
          <w:szCs w:val="22"/>
          <w:lang w:val="en-US" w:eastAsia="ar-SA"/>
        </w:rPr>
        <w:t>Programme</w:t>
      </w:r>
      <w:proofErr w:type="spellEnd"/>
      <w:r w:rsidRPr="00734940">
        <w:rPr>
          <w:sz w:val="22"/>
          <w:szCs w:val="22"/>
          <w:lang w:val="en-US" w:eastAsia="ar-SA"/>
        </w:rPr>
        <w:t>).</w:t>
      </w:r>
    </w:p>
    <w:p w:rsidR="0079607F" w:rsidRPr="00734940" w:rsidRDefault="0079607F" w:rsidP="0060546B">
      <w:pPr>
        <w:jc w:val="both"/>
        <w:rPr>
          <w:sz w:val="22"/>
          <w:szCs w:val="22"/>
          <w:lang w:val="en-US" w:eastAsia="ar-SA"/>
        </w:rPr>
      </w:pPr>
    </w:p>
    <w:p w:rsidR="00CA0E4C" w:rsidRPr="00734940" w:rsidRDefault="00595F49" w:rsidP="0060546B">
      <w:pPr>
        <w:jc w:val="both"/>
        <w:rPr>
          <w:sz w:val="22"/>
          <w:szCs w:val="22"/>
          <w:lang w:val="en-US" w:eastAsia="ar-SA"/>
        </w:rPr>
      </w:pPr>
      <w:r w:rsidRPr="00734940">
        <w:rPr>
          <w:sz w:val="22"/>
          <w:szCs w:val="22"/>
          <w:lang w:val="en-US" w:eastAsia="ar-SA"/>
        </w:rPr>
        <w:t xml:space="preserve">The main focus of the Company is investments in Romania, Serbia and Bulgaria. </w:t>
      </w:r>
    </w:p>
    <w:p w:rsidR="003403A4" w:rsidRPr="00734940" w:rsidRDefault="003403A4">
      <w:pPr>
        <w:jc w:val="both"/>
        <w:rPr>
          <w:b/>
          <w:sz w:val="22"/>
          <w:szCs w:val="22"/>
          <w:lang w:val="en-US" w:eastAsia="ar-SA"/>
        </w:rPr>
      </w:pPr>
    </w:p>
    <w:p w:rsidR="00063C15" w:rsidRPr="00734940" w:rsidRDefault="005A215A" w:rsidP="0060546B">
      <w:pPr>
        <w:jc w:val="both"/>
        <w:rPr>
          <w:b/>
          <w:sz w:val="22"/>
          <w:szCs w:val="22"/>
          <w:lang w:val="en-US" w:eastAsia="ar-SA"/>
        </w:rPr>
      </w:pPr>
      <w:r w:rsidRPr="00734940">
        <w:rPr>
          <w:b/>
          <w:sz w:val="22"/>
          <w:szCs w:val="22"/>
          <w:lang w:val="en-US" w:eastAsia="ar-SA"/>
        </w:rPr>
        <w:t>Change of investment objective and policy of the Company</w:t>
      </w:r>
    </w:p>
    <w:p w:rsidR="003403A4" w:rsidRPr="00734940" w:rsidRDefault="003403A4">
      <w:pPr>
        <w:jc w:val="both"/>
        <w:rPr>
          <w:sz w:val="22"/>
          <w:szCs w:val="22"/>
          <w:lang w:val="en-US" w:eastAsia="ar-SA"/>
        </w:rPr>
      </w:pPr>
    </w:p>
    <w:p w:rsidR="005A215A" w:rsidRPr="00734940" w:rsidRDefault="005A215A">
      <w:pPr>
        <w:jc w:val="both"/>
        <w:rPr>
          <w:sz w:val="22"/>
          <w:szCs w:val="22"/>
          <w:lang w:val="en-US" w:eastAsia="ar-SA"/>
        </w:rPr>
      </w:pPr>
      <w:r w:rsidRPr="00734940">
        <w:rPr>
          <w:sz w:val="22"/>
          <w:szCs w:val="22"/>
          <w:lang w:val="en-US" w:eastAsia="ar-SA"/>
        </w:rPr>
        <w:t>Following the annual general meeting of the Company on 14 December 2012, the investment objecti</w:t>
      </w:r>
      <w:r w:rsidR="00F23B37" w:rsidRPr="00734940">
        <w:rPr>
          <w:sz w:val="22"/>
          <w:szCs w:val="22"/>
          <w:lang w:val="en-US" w:eastAsia="ar-SA"/>
        </w:rPr>
        <w:t>ve and policy of the Company were</w:t>
      </w:r>
      <w:r w:rsidRPr="00734940">
        <w:rPr>
          <w:sz w:val="22"/>
          <w:szCs w:val="22"/>
          <w:lang w:val="en-US" w:eastAsia="ar-SA"/>
        </w:rPr>
        <w:t xml:space="preserve"> amended such that no new investments will be made</w:t>
      </w:r>
      <w:r w:rsidR="008C28D6" w:rsidRPr="00734940">
        <w:rPr>
          <w:sz w:val="22"/>
          <w:szCs w:val="22"/>
          <w:lang w:val="en-US" w:eastAsia="ar-SA"/>
        </w:rPr>
        <w:t>.</w:t>
      </w:r>
      <w:r w:rsidR="0079607F" w:rsidRPr="00734940">
        <w:rPr>
          <w:sz w:val="22"/>
          <w:szCs w:val="22"/>
          <w:lang w:val="en-US" w:eastAsia="ar-SA"/>
        </w:rPr>
        <w:t xml:space="preserve"> </w:t>
      </w:r>
      <w:r w:rsidR="008C28D6" w:rsidRPr="00734940">
        <w:rPr>
          <w:sz w:val="22"/>
          <w:szCs w:val="22"/>
          <w:lang w:val="en-US" w:eastAsia="ar-SA"/>
        </w:rPr>
        <w:t>F</w:t>
      </w:r>
      <w:r w:rsidRPr="00734940">
        <w:rPr>
          <w:sz w:val="22"/>
          <w:szCs w:val="22"/>
          <w:lang w:val="en-US" w:eastAsia="ar-SA"/>
        </w:rPr>
        <w:t>urther investments into existing portfolio companies will be permitted in certain ci</w:t>
      </w:r>
      <w:r w:rsidR="00AF718A" w:rsidRPr="00734940">
        <w:rPr>
          <w:sz w:val="22"/>
          <w:szCs w:val="22"/>
          <w:lang w:val="en-US" w:eastAsia="ar-SA"/>
        </w:rPr>
        <w:t>rcumstances pending their</w:t>
      </w:r>
      <w:r w:rsidR="00AF718A" w:rsidRPr="00734940">
        <w:rPr>
          <w:sz w:val="22"/>
          <w:szCs w:val="22"/>
          <w:lang w:eastAsia="ar-SA"/>
        </w:rPr>
        <w:t xml:space="preserve"> realis</w:t>
      </w:r>
      <w:r w:rsidRPr="00734940">
        <w:rPr>
          <w:sz w:val="22"/>
          <w:szCs w:val="22"/>
          <w:lang w:eastAsia="ar-SA"/>
        </w:rPr>
        <w:t>ation</w:t>
      </w:r>
      <w:r w:rsidRPr="00734940">
        <w:rPr>
          <w:sz w:val="22"/>
          <w:szCs w:val="22"/>
          <w:lang w:val="en-US" w:eastAsia="ar-SA"/>
        </w:rPr>
        <w:t xml:space="preserve"> and, following each</w:t>
      </w:r>
      <w:r w:rsidRPr="00734940">
        <w:rPr>
          <w:sz w:val="22"/>
          <w:szCs w:val="22"/>
          <w:lang w:eastAsia="ar-SA"/>
        </w:rPr>
        <w:t xml:space="preserve"> reali</w:t>
      </w:r>
      <w:r w:rsidR="00AF718A" w:rsidRPr="00734940">
        <w:rPr>
          <w:sz w:val="22"/>
          <w:szCs w:val="22"/>
          <w:lang w:eastAsia="ar-SA"/>
        </w:rPr>
        <w:t>s</w:t>
      </w:r>
      <w:r w:rsidRPr="00734940">
        <w:rPr>
          <w:sz w:val="22"/>
          <w:szCs w:val="22"/>
          <w:lang w:eastAsia="ar-SA"/>
        </w:rPr>
        <w:t>ation</w:t>
      </w:r>
      <w:r w:rsidRPr="00734940">
        <w:rPr>
          <w:sz w:val="22"/>
          <w:szCs w:val="22"/>
          <w:lang w:val="en-US" w:eastAsia="ar-SA"/>
        </w:rPr>
        <w:t xml:space="preserve">, all proceeds will be returned to Shareholders after </w:t>
      </w:r>
      <w:r w:rsidR="00D5297D" w:rsidRPr="00734940">
        <w:rPr>
          <w:sz w:val="22"/>
          <w:szCs w:val="22"/>
          <w:lang w:val="en-US" w:eastAsia="ar-SA"/>
        </w:rPr>
        <w:t xml:space="preserve">paying outstanding liabilities and </w:t>
      </w:r>
      <w:r w:rsidRPr="00734940">
        <w:rPr>
          <w:sz w:val="22"/>
          <w:szCs w:val="22"/>
          <w:lang w:val="en-US" w:eastAsia="ar-SA"/>
        </w:rPr>
        <w:t>setting aside a sufficient amount for working capital purposes.</w:t>
      </w:r>
    </w:p>
    <w:p w:rsidR="002C0FA0" w:rsidRPr="00734940" w:rsidRDefault="002C0FA0" w:rsidP="002C0FA0">
      <w:pPr>
        <w:rPr>
          <w:sz w:val="22"/>
          <w:szCs w:val="22"/>
        </w:rPr>
      </w:pPr>
    </w:p>
    <w:p w:rsidR="002C0FA0" w:rsidRPr="00734940" w:rsidRDefault="002C0FA0" w:rsidP="00B94755">
      <w:pPr>
        <w:pStyle w:val="ListParagraph"/>
        <w:widowControl w:val="0"/>
        <w:numPr>
          <w:ilvl w:val="0"/>
          <w:numId w:val="11"/>
        </w:numPr>
        <w:tabs>
          <w:tab w:val="left" w:pos="284"/>
        </w:tabs>
        <w:autoSpaceDE w:val="0"/>
        <w:autoSpaceDN w:val="0"/>
        <w:adjustRightInd w:val="0"/>
        <w:ind w:left="284" w:hanging="284"/>
        <w:jc w:val="both"/>
        <w:rPr>
          <w:color w:val="0000CD"/>
          <w:spacing w:val="-1"/>
          <w:sz w:val="22"/>
          <w:szCs w:val="22"/>
        </w:rPr>
      </w:pPr>
      <w:r w:rsidRPr="00734940">
        <w:rPr>
          <w:b/>
          <w:sz w:val="22"/>
          <w:szCs w:val="22"/>
        </w:rPr>
        <w:t>Principal accounting policies</w:t>
      </w:r>
    </w:p>
    <w:p w:rsidR="00AF7C7C" w:rsidRPr="00734940" w:rsidRDefault="00AF7C7C">
      <w:pPr>
        <w:jc w:val="both"/>
        <w:rPr>
          <w:sz w:val="22"/>
          <w:szCs w:val="22"/>
          <w:lang w:val="en-US" w:eastAsia="ar-SA"/>
        </w:rPr>
      </w:pPr>
    </w:p>
    <w:p w:rsidR="00063C15" w:rsidRPr="00734940" w:rsidRDefault="00AF7C7C" w:rsidP="002C0FA0">
      <w:pPr>
        <w:pStyle w:val="Heading7"/>
        <w:spacing w:before="0"/>
        <w:rPr>
          <w:szCs w:val="22"/>
        </w:rPr>
      </w:pPr>
      <w:r w:rsidRPr="00734940">
        <w:rPr>
          <w:szCs w:val="22"/>
        </w:rPr>
        <w:t>2</w:t>
      </w:r>
      <w:r w:rsidR="00A83D86" w:rsidRPr="00734940">
        <w:rPr>
          <w:szCs w:val="22"/>
        </w:rPr>
        <w:t xml:space="preserve">.1 </w:t>
      </w:r>
      <w:r w:rsidR="00595F49" w:rsidRPr="00734940">
        <w:rPr>
          <w:szCs w:val="22"/>
        </w:rPr>
        <w:t>Basis of preparation</w:t>
      </w:r>
    </w:p>
    <w:p w:rsidR="00A96174" w:rsidRPr="00734940" w:rsidRDefault="00A96174">
      <w:pPr>
        <w:rPr>
          <w:sz w:val="22"/>
          <w:szCs w:val="22"/>
        </w:rPr>
      </w:pPr>
    </w:p>
    <w:p w:rsidR="007D2B2D" w:rsidRPr="00734940" w:rsidRDefault="00595F49">
      <w:pPr>
        <w:autoSpaceDE w:val="0"/>
        <w:autoSpaceDN w:val="0"/>
        <w:adjustRightInd w:val="0"/>
        <w:jc w:val="both"/>
        <w:rPr>
          <w:sz w:val="22"/>
          <w:szCs w:val="22"/>
          <w:lang w:val="en-US"/>
        </w:rPr>
      </w:pPr>
      <w:r w:rsidRPr="00734940">
        <w:rPr>
          <w:sz w:val="22"/>
          <w:szCs w:val="22"/>
        </w:rPr>
        <w:t xml:space="preserve">The consolidated financial statements </w:t>
      </w:r>
      <w:r w:rsidR="00611F0B" w:rsidRPr="00734940">
        <w:rPr>
          <w:sz w:val="22"/>
          <w:szCs w:val="22"/>
        </w:rPr>
        <w:t xml:space="preserve">of the Company </w:t>
      </w:r>
      <w:r w:rsidRPr="00734940">
        <w:rPr>
          <w:sz w:val="22"/>
          <w:szCs w:val="22"/>
        </w:rPr>
        <w:t xml:space="preserve">have been prepared </w:t>
      </w:r>
      <w:r w:rsidR="00611F0B" w:rsidRPr="00734940">
        <w:rPr>
          <w:sz w:val="22"/>
          <w:szCs w:val="22"/>
        </w:rPr>
        <w:t xml:space="preserve">in accordance with International Financial Reporting Standards (“IFRS”), </w:t>
      </w:r>
      <w:r w:rsidR="00186E0F" w:rsidRPr="00734940">
        <w:rPr>
          <w:sz w:val="22"/>
          <w:szCs w:val="22"/>
        </w:rPr>
        <w:t>adopted for use in the European Union in accordance with Art. 3 of t</w:t>
      </w:r>
      <w:r w:rsidR="002156DD" w:rsidRPr="00734940">
        <w:rPr>
          <w:sz w:val="22"/>
          <w:szCs w:val="22"/>
        </w:rPr>
        <w:t>he IAS Regulation (EC) No. 1606</w:t>
      </w:r>
      <w:r w:rsidR="00186E0F" w:rsidRPr="00734940">
        <w:rPr>
          <w:sz w:val="22"/>
          <w:szCs w:val="22"/>
        </w:rPr>
        <w:t>/2002</w:t>
      </w:r>
      <w:r w:rsidR="00AF7C7C" w:rsidRPr="00734940">
        <w:rPr>
          <w:sz w:val="22"/>
          <w:szCs w:val="22"/>
        </w:rPr>
        <w:t xml:space="preserve">. The consolidated financial statements have been prepared </w:t>
      </w:r>
      <w:r w:rsidRPr="00734940">
        <w:rPr>
          <w:sz w:val="22"/>
          <w:szCs w:val="22"/>
        </w:rPr>
        <w:t xml:space="preserve">under the historical cost convention </w:t>
      </w:r>
      <w:r w:rsidRPr="00734940">
        <w:rPr>
          <w:sz w:val="22"/>
          <w:szCs w:val="22"/>
          <w:lang w:val="en-US"/>
        </w:rPr>
        <w:t xml:space="preserve">as modified </w:t>
      </w:r>
      <w:r w:rsidR="006226F9" w:rsidRPr="00734940">
        <w:rPr>
          <w:sz w:val="22"/>
          <w:szCs w:val="22"/>
          <w:lang w:val="en-US"/>
        </w:rPr>
        <w:t xml:space="preserve">by </w:t>
      </w:r>
      <w:r w:rsidRPr="00734940">
        <w:rPr>
          <w:sz w:val="22"/>
          <w:szCs w:val="22"/>
          <w:lang w:val="en-US"/>
        </w:rPr>
        <w:t>the revaluation of financial assets at fair value through</w:t>
      </w:r>
      <w:r w:rsidR="0079607F" w:rsidRPr="00734940">
        <w:rPr>
          <w:sz w:val="22"/>
          <w:szCs w:val="22"/>
          <w:lang w:val="en-US"/>
        </w:rPr>
        <w:t xml:space="preserve"> </w:t>
      </w:r>
      <w:r w:rsidRPr="00734940">
        <w:rPr>
          <w:sz w:val="22"/>
          <w:szCs w:val="22"/>
          <w:lang w:val="en-US"/>
        </w:rPr>
        <w:t xml:space="preserve">profit </w:t>
      </w:r>
      <w:r w:rsidR="00284120" w:rsidRPr="00734940">
        <w:rPr>
          <w:sz w:val="22"/>
          <w:szCs w:val="22"/>
          <w:lang w:val="en-US"/>
        </w:rPr>
        <w:t>or</w:t>
      </w:r>
      <w:r w:rsidR="0079607F" w:rsidRPr="00734940">
        <w:rPr>
          <w:sz w:val="22"/>
          <w:szCs w:val="22"/>
          <w:lang w:val="en-US"/>
        </w:rPr>
        <w:t xml:space="preserve"> </w:t>
      </w:r>
      <w:r w:rsidRPr="00734940">
        <w:rPr>
          <w:sz w:val="22"/>
          <w:szCs w:val="22"/>
          <w:lang w:val="en-US"/>
        </w:rPr>
        <w:t>loss</w:t>
      </w:r>
      <w:r w:rsidR="0038243B" w:rsidRPr="00734940">
        <w:rPr>
          <w:sz w:val="22"/>
          <w:szCs w:val="22"/>
          <w:lang w:val="en-US"/>
        </w:rPr>
        <w:t xml:space="preserve"> and under the going concern assumption.</w:t>
      </w:r>
    </w:p>
    <w:p w:rsidR="007D2B2D" w:rsidRPr="00734940" w:rsidRDefault="007D2B2D">
      <w:pPr>
        <w:autoSpaceDE w:val="0"/>
        <w:autoSpaceDN w:val="0"/>
        <w:adjustRightInd w:val="0"/>
        <w:jc w:val="both"/>
        <w:rPr>
          <w:sz w:val="22"/>
          <w:szCs w:val="22"/>
          <w:lang w:val="en-US"/>
        </w:rPr>
      </w:pPr>
    </w:p>
    <w:p w:rsidR="00CA0E4C" w:rsidRPr="00734940" w:rsidRDefault="007D2B2D">
      <w:pPr>
        <w:autoSpaceDE w:val="0"/>
        <w:autoSpaceDN w:val="0"/>
        <w:adjustRightInd w:val="0"/>
        <w:jc w:val="both"/>
        <w:rPr>
          <w:sz w:val="22"/>
          <w:szCs w:val="22"/>
          <w:lang w:val="en-US"/>
        </w:rPr>
      </w:pPr>
      <w:r w:rsidRPr="00734940">
        <w:rPr>
          <w:sz w:val="22"/>
          <w:szCs w:val="22"/>
          <w:lang w:val="en-US"/>
        </w:rPr>
        <w:t xml:space="preserve">Following the annual general meeting of the Company on </w:t>
      </w:r>
      <w:r w:rsidR="008C28D6" w:rsidRPr="00734940">
        <w:rPr>
          <w:sz w:val="22"/>
          <w:szCs w:val="22"/>
          <w:lang w:val="en-US"/>
        </w:rPr>
        <w:t>29 October 2014</w:t>
      </w:r>
      <w:r w:rsidRPr="00734940">
        <w:rPr>
          <w:sz w:val="22"/>
          <w:szCs w:val="22"/>
          <w:lang w:val="en-US"/>
        </w:rPr>
        <w:t>, the life of the Company was extended for at least two years</w:t>
      </w:r>
      <w:r w:rsidR="00EE68AC" w:rsidRPr="00734940">
        <w:rPr>
          <w:sz w:val="22"/>
          <w:szCs w:val="22"/>
          <w:lang w:val="en-US"/>
        </w:rPr>
        <w:t>.</w:t>
      </w:r>
      <w:r w:rsidR="0079607F" w:rsidRPr="00734940">
        <w:rPr>
          <w:sz w:val="22"/>
          <w:szCs w:val="22"/>
          <w:lang w:val="en-US"/>
        </w:rPr>
        <w:t xml:space="preserve"> </w:t>
      </w:r>
      <w:r w:rsidR="00EE68AC" w:rsidRPr="00734940">
        <w:rPr>
          <w:sz w:val="22"/>
          <w:szCs w:val="22"/>
          <w:lang w:val="en-US"/>
        </w:rPr>
        <w:t>A f</w:t>
      </w:r>
      <w:r w:rsidRPr="00734940">
        <w:rPr>
          <w:sz w:val="22"/>
          <w:szCs w:val="22"/>
          <w:lang w:val="en-US"/>
        </w:rPr>
        <w:t>urther extension will be discussed at the annual general meeting in 201</w:t>
      </w:r>
      <w:r w:rsidR="008C28D6" w:rsidRPr="00734940">
        <w:rPr>
          <w:sz w:val="22"/>
          <w:szCs w:val="22"/>
          <w:lang w:val="en-US"/>
        </w:rPr>
        <w:t>6</w:t>
      </w:r>
      <w:r w:rsidRPr="00734940">
        <w:rPr>
          <w:sz w:val="22"/>
          <w:szCs w:val="22"/>
          <w:lang w:val="en-US"/>
        </w:rPr>
        <w:t xml:space="preserve">. </w:t>
      </w:r>
      <w:r w:rsidR="00186E0F" w:rsidRPr="00734940">
        <w:rPr>
          <w:sz w:val="22"/>
          <w:szCs w:val="22"/>
          <w:lang w:val="en-US"/>
        </w:rPr>
        <w:t>Furthermore, a resolution was passed to</w:t>
      </w:r>
      <w:r w:rsidR="00186E0F" w:rsidRPr="00734940">
        <w:rPr>
          <w:sz w:val="22"/>
          <w:szCs w:val="22"/>
        </w:rPr>
        <w:t xml:space="preserve"> authori</w:t>
      </w:r>
      <w:r w:rsidR="00AF718A" w:rsidRPr="00734940">
        <w:rPr>
          <w:sz w:val="22"/>
          <w:szCs w:val="22"/>
        </w:rPr>
        <w:t>s</w:t>
      </w:r>
      <w:r w:rsidR="00186E0F" w:rsidRPr="00734940">
        <w:rPr>
          <w:sz w:val="22"/>
          <w:szCs w:val="22"/>
        </w:rPr>
        <w:t>e</w:t>
      </w:r>
      <w:r w:rsidR="00186E0F" w:rsidRPr="00734940">
        <w:rPr>
          <w:sz w:val="22"/>
          <w:szCs w:val="22"/>
          <w:lang w:val="en-US"/>
        </w:rPr>
        <w:t xml:space="preserve"> the issuance of up to EUR</w:t>
      </w:r>
      <w:r w:rsidR="002156DD" w:rsidRPr="00734940">
        <w:rPr>
          <w:sz w:val="22"/>
          <w:szCs w:val="22"/>
          <w:lang w:val="en-US"/>
        </w:rPr>
        <w:t> </w:t>
      </w:r>
      <w:r w:rsidR="00186E0F" w:rsidRPr="00734940">
        <w:rPr>
          <w:sz w:val="22"/>
          <w:szCs w:val="22"/>
          <w:lang w:val="en-US"/>
        </w:rPr>
        <w:t>8,450,000 convertible loan notes.</w:t>
      </w:r>
    </w:p>
    <w:p w:rsidR="00CA0E4C" w:rsidRPr="00734940" w:rsidRDefault="00CA0E4C">
      <w:pPr>
        <w:autoSpaceDE w:val="0"/>
        <w:autoSpaceDN w:val="0"/>
        <w:adjustRightInd w:val="0"/>
        <w:jc w:val="both"/>
        <w:rPr>
          <w:sz w:val="22"/>
          <w:szCs w:val="22"/>
          <w:lang w:val="en-US"/>
        </w:rPr>
      </w:pPr>
    </w:p>
    <w:p w:rsidR="007D2B2D" w:rsidRPr="00734940" w:rsidRDefault="007D2B2D">
      <w:pPr>
        <w:autoSpaceDE w:val="0"/>
        <w:autoSpaceDN w:val="0"/>
        <w:adjustRightInd w:val="0"/>
        <w:jc w:val="both"/>
        <w:rPr>
          <w:sz w:val="22"/>
          <w:szCs w:val="22"/>
          <w:lang w:val="en-US"/>
        </w:rPr>
      </w:pPr>
      <w:r w:rsidRPr="00734940">
        <w:rPr>
          <w:sz w:val="22"/>
          <w:szCs w:val="22"/>
          <w:lang w:val="en-US"/>
        </w:rPr>
        <w:t xml:space="preserve">The Directors have reasonable expectations and are satisfied that the </w:t>
      </w:r>
      <w:r w:rsidR="00D5297D" w:rsidRPr="00734940">
        <w:rPr>
          <w:sz w:val="22"/>
          <w:szCs w:val="22"/>
          <w:lang w:val="en-US"/>
        </w:rPr>
        <w:t>Company</w:t>
      </w:r>
      <w:r w:rsidR="0036454F" w:rsidRPr="00734940">
        <w:rPr>
          <w:sz w:val="22"/>
          <w:szCs w:val="22"/>
          <w:lang w:val="en-US"/>
        </w:rPr>
        <w:t xml:space="preserve"> </w:t>
      </w:r>
      <w:r w:rsidRPr="00734940">
        <w:rPr>
          <w:sz w:val="22"/>
          <w:szCs w:val="22"/>
          <w:lang w:val="en-US"/>
        </w:rPr>
        <w:t>has adequate resources to continue its operations and meet its commitments for the foreseeable future and they continue to adopt the going concern basis of preparation of the consolidated financial statements.</w:t>
      </w:r>
    </w:p>
    <w:p w:rsidR="00102E45" w:rsidRPr="00734940" w:rsidRDefault="00102E45">
      <w:pPr>
        <w:rPr>
          <w:sz w:val="22"/>
          <w:szCs w:val="22"/>
          <w:lang w:val="en-US"/>
        </w:rPr>
      </w:pPr>
    </w:p>
    <w:p w:rsidR="00426C0E" w:rsidRPr="00734940" w:rsidRDefault="00426C0E">
      <w:pPr>
        <w:pStyle w:val="Text"/>
        <w:tabs>
          <w:tab w:val="clear" w:pos="284"/>
        </w:tabs>
        <w:overflowPunct/>
        <w:spacing w:after="0"/>
        <w:textAlignment w:val="auto"/>
        <w:rPr>
          <w:b/>
          <w:szCs w:val="22"/>
        </w:rPr>
        <w:sectPr w:rsidR="00426C0E" w:rsidRPr="00734940" w:rsidSect="006A1D23">
          <w:pgSz w:w="11906" w:h="16838"/>
          <w:pgMar w:top="1276" w:right="1646" w:bottom="899" w:left="1620" w:header="708" w:footer="708" w:gutter="0"/>
          <w:cols w:space="708"/>
          <w:titlePg/>
          <w:docGrid w:linePitch="360"/>
        </w:sectPr>
      </w:pPr>
    </w:p>
    <w:p w:rsidR="002C0FA0" w:rsidRPr="00734940" w:rsidRDefault="00A96174" w:rsidP="002C0FA0">
      <w:pPr>
        <w:rPr>
          <w:sz w:val="22"/>
          <w:szCs w:val="22"/>
        </w:rPr>
      </w:pPr>
      <w:r w:rsidRPr="00734940">
        <w:rPr>
          <w:b/>
          <w:sz w:val="22"/>
          <w:szCs w:val="22"/>
        </w:rPr>
        <w:lastRenderedPageBreak/>
        <w:t>2. Principal accounting policies</w:t>
      </w:r>
      <w:r w:rsidRPr="00734940">
        <w:rPr>
          <w:i/>
          <w:sz w:val="22"/>
          <w:szCs w:val="22"/>
        </w:rPr>
        <w:t xml:space="preserve"> (Continued)</w:t>
      </w:r>
      <w:r w:rsidR="002C0FA0" w:rsidRPr="00734940">
        <w:rPr>
          <w:sz w:val="22"/>
          <w:szCs w:val="22"/>
        </w:rPr>
        <w:t xml:space="preserve"> </w:t>
      </w:r>
    </w:p>
    <w:p w:rsidR="00A96174" w:rsidRPr="00734940" w:rsidRDefault="00A96174" w:rsidP="00A96174">
      <w:pPr>
        <w:widowControl w:val="0"/>
        <w:tabs>
          <w:tab w:val="left" w:pos="284"/>
        </w:tabs>
        <w:autoSpaceDE w:val="0"/>
        <w:autoSpaceDN w:val="0"/>
        <w:adjustRightInd w:val="0"/>
        <w:jc w:val="both"/>
        <w:rPr>
          <w:spacing w:val="-1"/>
          <w:sz w:val="22"/>
          <w:szCs w:val="22"/>
        </w:rPr>
      </w:pPr>
    </w:p>
    <w:p w:rsidR="00A96174" w:rsidRPr="00734940" w:rsidRDefault="00A96174" w:rsidP="002C0FA0">
      <w:pPr>
        <w:pStyle w:val="Heading7"/>
        <w:spacing w:before="0"/>
        <w:rPr>
          <w:b w:val="0"/>
          <w:i/>
          <w:szCs w:val="22"/>
        </w:rPr>
      </w:pPr>
      <w:r w:rsidRPr="00734940">
        <w:rPr>
          <w:szCs w:val="22"/>
        </w:rPr>
        <w:t>2.1 Basis of preparation</w:t>
      </w:r>
      <w:r w:rsidR="00AF718A" w:rsidRPr="00734940">
        <w:rPr>
          <w:szCs w:val="22"/>
        </w:rPr>
        <w:t xml:space="preserve"> </w:t>
      </w:r>
      <w:r w:rsidR="00AF718A" w:rsidRPr="00734940">
        <w:rPr>
          <w:b w:val="0"/>
          <w:i/>
          <w:szCs w:val="22"/>
        </w:rPr>
        <w:t>(Continued)</w:t>
      </w:r>
    </w:p>
    <w:p w:rsidR="00AF7C7C" w:rsidRPr="00734940" w:rsidRDefault="00AF7C7C" w:rsidP="004266E8">
      <w:pPr>
        <w:rPr>
          <w:sz w:val="22"/>
          <w:szCs w:val="22"/>
        </w:rPr>
      </w:pPr>
    </w:p>
    <w:p w:rsidR="002C0FA0" w:rsidRPr="00734940" w:rsidRDefault="002C0FA0" w:rsidP="002C0FA0">
      <w:pPr>
        <w:jc w:val="both"/>
        <w:rPr>
          <w:sz w:val="22"/>
          <w:szCs w:val="22"/>
          <w:lang w:val="en-US"/>
        </w:rPr>
      </w:pPr>
      <w:r w:rsidRPr="00734940">
        <w:rPr>
          <w:sz w:val="22"/>
          <w:szCs w:val="22"/>
          <w:lang w:val="en-US"/>
        </w:rPr>
        <w:t xml:space="preserve">The preparation of financial statements in conformity with IFRS requires the use of certain critical accounting estimates. It also requires the Board of Directors to exercise its </w:t>
      </w:r>
      <w:r w:rsidRPr="00734940">
        <w:rPr>
          <w:sz w:val="22"/>
          <w:szCs w:val="22"/>
        </w:rPr>
        <w:t>judgement</w:t>
      </w:r>
      <w:r w:rsidRPr="00734940">
        <w:rPr>
          <w:sz w:val="22"/>
          <w:szCs w:val="22"/>
          <w:lang w:val="en-US"/>
        </w:rPr>
        <w:t xml:space="preserve"> in the process of applying the Company’s accounting policies</w:t>
      </w:r>
      <w:r w:rsidR="00D758B4" w:rsidRPr="00734940">
        <w:rPr>
          <w:sz w:val="22"/>
          <w:szCs w:val="22"/>
          <w:lang w:val="en-US"/>
        </w:rPr>
        <w:t>.</w:t>
      </w:r>
    </w:p>
    <w:p w:rsidR="002C0FA0" w:rsidRPr="00734940" w:rsidRDefault="002C0FA0" w:rsidP="004266E8">
      <w:pPr>
        <w:rPr>
          <w:sz w:val="22"/>
          <w:szCs w:val="22"/>
        </w:rPr>
      </w:pPr>
    </w:p>
    <w:p w:rsidR="00AF718A" w:rsidRPr="00734940" w:rsidRDefault="00AF718A" w:rsidP="00AF718A">
      <w:pPr>
        <w:jc w:val="both"/>
        <w:rPr>
          <w:sz w:val="22"/>
          <w:szCs w:val="22"/>
        </w:rPr>
      </w:pPr>
      <w:r w:rsidRPr="00734940">
        <w:rPr>
          <w:sz w:val="22"/>
          <w:szCs w:val="22"/>
        </w:rPr>
        <w:t xml:space="preserve">The financial information for the six months ended 30 June 2015 and the six months ended 30 June 2014 is unaudited and does not constitute the Group’s </w:t>
      </w:r>
      <w:r w:rsidR="00635A55" w:rsidRPr="00734940">
        <w:rPr>
          <w:sz w:val="22"/>
          <w:szCs w:val="22"/>
        </w:rPr>
        <w:t>statutory financial statements for those periods. The comparative financial information for the full year ended 31 December 2014 has, however, been derived from the audited statutory financial statements for that period.</w:t>
      </w:r>
    </w:p>
    <w:p w:rsidR="00635A55" w:rsidRPr="00734940" w:rsidRDefault="00635A55" w:rsidP="00AF718A">
      <w:pPr>
        <w:jc w:val="both"/>
        <w:rPr>
          <w:sz w:val="22"/>
          <w:szCs w:val="22"/>
        </w:rPr>
      </w:pPr>
    </w:p>
    <w:p w:rsidR="00635A55" w:rsidRPr="00734940" w:rsidRDefault="00635A55" w:rsidP="00AF718A">
      <w:pPr>
        <w:jc w:val="both"/>
        <w:rPr>
          <w:sz w:val="22"/>
          <w:szCs w:val="22"/>
        </w:rPr>
      </w:pPr>
      <w:r w:rsidRPr="00734940">
        <w:rPr>
          <w:sz w:val="22"/>
          <w:szCs w:val="22"/>
        </w:rPr>
        <w:t>The half-yearly report has been prepared in accordance with the recognition and measurement principles of IFRS, as issued by the International Accounting Standards Board (“IASB”), using accounting policies that are expected to be applied during the financial year ended 31 December 2015.</w:t>
      </w:r>
    </w:p>
    <w:p w:rsidR="00635A55" w:rsidRPr="00734940" w:rsidRDefault="00635A55" w:rsidP="00AF718A">
      <w:pPr>
        <w:jc w:val="both"/>
        <w:rPr>
          <w:sz w:val="22"/>
          <w:szCs w:val="22"/>
        </w:rPr>
      </w:pPr>
    </w:p>
    <w:p w:rsidR="00635A55" w:rsidRPr="00734940" w:rsidRDefault="00635A55" w:rsidP="00AF718A">
      <w:pPr>
        <w:jc w:val="both"/>
        <w:rPr>
          <w:sz w:val="22"/>
          <w:szCs w:val="22"/>
        </w:rPr>
      </w:pPr>
      <w:r w:rsidRPr="00734940">
        <w:rPr>
          <w:sz w:val="22"/>
          <w:szCs w:val="22"/>
        </w:rPr>
        <w:t>The Company has chosen not to adopt IAS 34 “Interim Financial Statements” in preparing these interim consolidated financial statements.</w:t>
      </w:r>
    </w:p>
    <w:p w:rsidR="00D758B4" w:rsidRPr="00734940" w:rsidRDefault="00D758B4" w:rsidP="00D77EAE">
      <w:pPr>
        <w:autoSpaceDE w:val="0"/>
        <w:autoSpaceDN w:val="0"/>
        <w:adjustRightInd w:val="0"/>
        <w:rPr>
          <w:bCs/>
          <w:sz w:val="22"/>
          <w:szCs w:val="22"/>
          <w:lang w:val="en-US"/>
        </w:rPr>
      </w:pPr>
    </w:p>
    <w:p w:rsidR="008E0621" w:rsidRPr="00734940" w:rsidRDefault="00C83ADA" w:rsidP="00FB39EF">
      <w:pPr>
        <w:rPr>
          <w:b/>
          <w:bCs/>
          <w:sz w:val="22"/>
          <w:szCs w:val="22"/>
        </w:rPr>
      </w:pPr>
      <w:r w:rsidRPr="00734940">
        <w:rPr>
          <w:b/>
          <w:bCs/>
          <w:sz w:val="22"/>
          <w:szCs w:val="22"/>
        </w:rPr>
        <w:t>3</w:t>
      </w:r>
      <w:r w:rsidR="00FB39EF" w:rsidRPr="00734940">
        <w:rPr>
          <w:b/>
          <w:bCs/>
          <w:sz w:val="22"/>
          <w:szCs w:val="22"/>
        </w:rPr>
        <w:t xml:space="preserve">. </w:t>
      </w:r>
      <w:r w:rsidR="008E0621" w:rsidRPr="00734940">
        <w:rPr>
          <w:b/>
          <w:bCs/>
          <w:sz w:val="22"/>
          <w:szCs w:val="22"/>
        </w:rPr>
        <w:t>Dividend income</w:t>
      </w:r>
    </w:p>
    <w:p w:rsidR="00FB39EF" w:rsidRPr="00734940" w:rsidRDefault="00FB39EF" w:rsidP="00FB39EF">
      <w:pPr>
        <w:rPr>
          <w:sz w:val="22"/>
          <w:szCs w:val="22"/>
        </w:rPr>
      </w:pPr>
    </w:p>
    <w:tbl>
      <w:tblPr>
        <w:tblW w:w="8931" w:type="dxa"/>
        <w:tblLayout w:type="fixed"/>
        <w:tblLook w:val="0000"/>
      </w:tblPr>
      <w:tblGrid>
        <w:gridCol w:w="4253"/>
        <w:gridCol w:w="1559"/>
        <w:gridCol w:w="1559"/>
        <w:gridCol w:w="1560"/>
      </w:tblGrid>
      <w:tr w:rsidR="00FB39EF" w:rsidRPr="00734940" w:rsidTr="00FB39EF">
        <w:trPr>
          <w:trHeight w:val="161"/>
        </w:trPr>
        <w:tc>
          <w:tcPr>
            <w:tcW w:w="4253" w:type="dxa"/>
            <w:noWrap/>
          </w:tcPr>
          <w:p w:rsidR="00FB39EF" w:rsidRPr="00734940" w:rsidRDefault="00FB39EF" w:rsidP="00F062FE"/>
        </w:tc>
        <w:tc>
          <w:tcPr>
            <w:tcW w:w="1559" w:type="dxa"/>
          </w:tcPr>
          <w:p w:rsidR="00FB39EF" w:rsidRPr="00734940" w:rsidRDefault="00FB39EF" w:rsidP="00F062FE">
            <w:pPr>
              <w:jc w:val="right"/>
              <w:rPr>
                <w:b/>
                <w:bCs/>
              </w:rPr>
            </w:pPr>
            <w:r w:rsidRPr="00734940">
              <w:rPr>
                <w:b/>
                <w:bCs/>
                <w:sz w:val="22"/>
                <w:szCs w:val="22"/>
              </w:rPr>
              <w:t>30 Jun 2015</w:t>
            </w:r>
          </w:p>
        </w:tc>
        <w:tc>
          <w:tcPr>
            <w:tcW w:w="1559" w:type="dxa"/>
          </w:tcPr>
          <w:p w:rsidR="00FB39EF" w:rsidRPr="00734940" w:rsidRDefault="00FB39EF" w:rsidP="00FB39EF">
            <w:pPr>
              <w:jc w:val="right"/>
              <w:rPr>
                <w:b/>
                <w:bCs/>
              </w:rPr>
            </w:pPr>
            <w:r w:rsidRPr="00734940">
              <w:rPr>
                <w:b/>
                <w:bCs/>
                <w:sz w:val="22"/>
                <w:szCs w:val="22"/>
              </w:rPr>
              <w:t>30 Jun 2014</w:t>
            </w:r>
          </w:p>
        </w:tc>
        <w:tc>
          <w:tcPr>
            <w:tcW w:w="1560" w:type="dxa"/>
            <w:noWrap/>
          </w:tcPr>
          <w:p w:rsidR="00FB39EF" w:rsidRPr="00734940" w:rsidRDefault="00FB39EF" w:rsidP="00F062FE">
            <w:pPr>
              <w:jc w:val="right"/>
              <w:rPr>
                <w:b/>
                <w:bCs/>
              </w:rPr>
            </w:pPr>
            <w:r w:rsidRPr="00734940">
              <w:rPr>
                <w:b/>
                <w:bCs/>
                <w:sz w:val="22"/>
                <w:szCs w:val="22"/>
              </w:rPr>
              <w:t>31 Dec 2014</w:t>
            </w:r>
          </w:p>
        </w:tc>
      </w:tr>
      <w:tr w:rsidR="00FB39EF" w:rsidRPr="00734940" w:rsidTr="00FB39EF">
        <w:trPr>
          <w:trHeight w:val="165"/>
        </w:trPr>
        <w:tc>
          <w:tcPr>
            <w:tcW w:w="4253" w:type="dxa"/>
            <w:noWrap/>
          </w:tcPr>
          <w:p w:rsidR="00FB39EF" w:rsidRPr="00734940" w:rsidRDefault="00FB39EF" w:rsidP="00F062FE"/>
        </w:tc>
        <w:tc>
          <w:tcPr>
            <w:tcW w:w="1559" w:type="dxa"/>
          </w:tcPr>
          <w:p w:rsidR="00FB39EF" w:rsidRPr="00734940" w:rsidRDefault="00FB39EF" w:rsidP="00F062FE">
            <w:pPr>
              <w:jc w:val="right"/>
              <w:rPr>
                <w:b/>
                <w:bCs/>
              </w:rPr>
            </w:pPr>
            <w:r w:rsidRPr="00734940">
              <w:rPr>
                <w:b/>
                <w:bCs/>
                <w:sz w:val="22"/>
                <w:szCs w:val="22"/>
              </w:rPr>
              <w:t>EUR</w:t>
            </w:r>
          </w:p>
        </w:tc>
        <w:tc>
          <w:tcPr>
            <w:tcW w:w="1559" w:type="dxa"/>
          </w:tcPr>
          <w:p w:rsidR="00FB39EF" w:rsidRPr="00734940" w:rsidRDefault="00FB39EF" w:rsidP="00F062FE">
            <w:pPr>
              <w:jc w:val="right"/>
              <w:rPr>
                <w:b/>
                <w:bCs/>
              </w:rPr>
            </w:pPr>
            <w:r w:rsidRPr="00734940">
              <w:rPr>
                <w:b/>
                <w:bCs/>
                <w:sz w:val="22"/>
                <w:szCs w:val="22"/>
              </w:rPr>
              <w:t>EUR</w:t>
            </w:r>
          </w:p>
        </w:tc>
        <w:tc>
          <w:tcPr>
            <w:tcW w:w="1560" w:type="dxa"/>
            <w:noWrap/>
          </w:tcPr>
          <w:p w:rsidR="00FB39EF" w:rsidRPr="00734940" w:rsidRDefault="00FB39EF" w:rsidP="00F062FE">
            <w:pPr>
              <w:jc w:val="right"/>
              <w:rPr>
                <w:b/>
                <w:bCs/>
              </w:rPr>
            </w:pPr>
            <w:r w:rsidRPr="00734940">
              <w:rPr>
                <w:b/>
                <w:bCs/>
                <w:sz w:val="22"/>
                <w:szCs w:val="22"/>
              </w:rPr>
              <w:t>EUR</w:t>
            </w:r>
          </w:p>
        </w:tc>
      </w:tr>
      <w:tr w:rsidR="00FB39EF" w:rsidRPr="00734940" w:rsidTr="00FB39EF">
        <w:trPr>
          <w:trHeight w:val="165"/>
        </w:trPr>
        <w:tc>
          <w:tcPr>
            <w:tcW w:w="4253" w:type="dxa"/>
            <w:noWrap/>
          </w:tcPr>
          <w:p w:rsidR="00FB39EF" w:rsidRPr="00734940" w:rsidRDefault="00FB39EF" w:rsidP="00F062FE"/>
        </w:tc>
        <w:tc>
          <w:tcPr>
            <w:tcW w:w="1559" w:type="dxa"/>
          </w:tcPr>
          <w:p w:rsidR="00FB39EF" w:rsidRPr="00734940" w:rsidRDefault="00FB39EF" w:rsidP="00F062FE">
            <w:pPr>
              <w:jc w:val="right"/>
              <w:rPr>
                <w:b/>
                <w:bCs/>
              </w:rPr>
            </w:pPr>
            <w:r w:rsidRPr="00734940">
              <w:rPr>
                <w:b/>
                <w:bCs/>
                <w:sz w:val="22"/>
                <w:szCs w:val="22"/>
              </w:rPr>
              <w:t>Unaudited</w:t>
            </w:r>
          </w:p>
        </w:tc>
        <w:tc>
          <w:tcPr>
            <w:tcW w:w="1559" w:type="dxa"/>
          </w:tcPr>
          <w:p w:rsidR="00FB39EF" w:rsidRPr="00734940" w:rsidRDefault="00FB39EF" w:rsidP="00F062FE">
            <w:pPr>
              <w:jc w:val="right"/>
              <w:rPr>
                <w:b/>
                <w:bCs/>
              </w:rPr>
            </w:pPr>
            <w:r w:rsidRPr="00734940">
              <w:rPr>
                <w:b/>
                <w:bCs/>
                <w:sz w:val="22"/>
                <w:szCs w:val="22"/>
              </w:rPr>
              <w:t>Unaudited</w:t>
            </w:r>
          </w:p>
        </w:tc>
        <w:tc>
          <w:tcPr>
            <w:tcW w:w="1560" w:type="dxa"/>
            <w:noWrap/>
          </w:tcPr>
          <w:p w:rsidR="00FB39EF" w:rsidRPr="00734940" w:rsidRDefault="00FB39EF" w:rsidP="00F062FE">
            <w:pPr>
              <w:jc w:val="right"/>
              <w:rPr>
                <w:b/>
                <w:bCs/>
              </w:rPr>
            </w:pPr>
            <w:r w:rsidRPr="00734940">
              <w:rPr>
                <w:b/>
                <w:bCs/>
                <w:sz w:val="22"/>
                <w:szCs w:val="22"/>
              </w:rPr>
              <w:t>Audited</w:t>
            </w:r>
          </w:p>
        </w:tc>
      </w:tr>
      <w:tr w:rsidR="00FB39EF" w:rsidRPr="00734940" w:rsidTr="00FB39EF">
        <w:trPr>
          <w:trHeight w:val="183"/>
        </w:trPr>
        <w:tc>
          <w:tcPr>
            <w:tcW w:w="4253" w:type="dxa"/>
            <w:noWrap/>
          </w:tcPr>
          <w:p w:rsidR="00FB39EF" w:rsidRPr="00734940" w:rsidRDefault="00FB39EF" w:rsidP="00F062FE"/>
        </w:tc>
        <w:tc>
          <w:tcPr>
            <w:tcW w:w="1559" w:type="dxa"/>
          </w:tcPr>
          <w:p w:rsidR="00FB39EF" w:rsidRPr="00734940" w:rsidRDefault="00FB39EF" w:rsidP="00F062FE">
            <w:pPr>
              <w:jc w:val="right"/>
              <w:rPr>
                <w:b/>
                <w:bCs/>
              </w:rPr>
            </w:pPr>
          </w:p>
        </w:tc>
        <w:tc>
          <w:tcPr>
            <w:tcW w:w="1559" w:type="dxa"/>
          </w:tcPr>
          <w:p w:rsidR="00FB39EF" w:rsidRPr="00734940" w:rsidRDefault="00FB39EF" w:rsidP="00F062FE">
            <w:pPr>
              <w:jc w:val="right"/>
              <w:rPr>
                <w:b/>
                <w:bCs/>
              </w:rPr>
            </w:pPr>
          </w:p>
        </w:tc>
        <w:tc>
          <w:tcPr>
            <w:tcW w:w="1560" w:type="dxa"/>
            <w:noWrap/>
          </w:tcPr>
          <w:p w:rsidR="00FB39EF" w:rsidRPr="00734940" w:rsidRDefault="00FB39EF" w:rsidP="00F062FE">
            <w:pPr>
              <w:jc w:val="right"/>
              <w:rPr>
                <w:b/>
                <w:bCs/>
              </w:rPr>
            </w:pPr>
          </w:p>
        </w:tc>
      </w:tr>
      <w:tr w:rsidR="00FB39EF" w:rsidRPr="00734940" w:rsidTr="00FB39EF">
        <w:trPr>
          <w:trHeight w:val="173"/>
        </w:trPr>
        <w:tc>
          <w:tcPr>
            <w:tcW w:w="4253" w:type="dxa"/>
            <w:noWrap/>
            <w:vAlign w:val="bottom"/>
          </w:tcPr>
          <w:p w:rsidR="00FB39EF" w:rsidRPr="00734940" w:rsidRDefault="00FB39EF" w:rsidP="00F062FE">
            <w:pPr>
              <w:pStyle w:val="BodyText2"/>
              <w:jc w:val="left"/>
              <w:rPr>
                <w:rFonts w:ascii="Times New Roman" w:hAnsi="Times New Roman" w:cs="Times New Roman"/>
                <w:bCs/>
                <w:sz w:val="22"/>
                <w:szCs w:val="22"/>
                <w:lang w:eastAsia="en-GB"/>
              </w:rPr>
            </w:pPr>
            <w:proofErr w:type="spellStart"/>
            <w:r w:rsidRPr="00734940">
              <w:rPr>
                <w:rFonts w:ascii="Times New Roman" w:hAnsi="Times New Roman" w:cs="Times New Roman"/>
                <w:bCs/>
                <w:sz w:val="22"/>
                <w:szCs w:val="22"/>
                <w:lang w:eastAsia="en-GB"/>
              </w:rPr>
              <w:t>Glasro</w:t>
            </w:r>
            <w:proofErr w:type="spellEnd"/>
            <w:r w:rsidRPr="00734940">
              <w:rPr>
                <w:rFonts w:ascii="Times New Roman" w:hAnsi="Times New Roman" w:cs="Times New Roman"/>
                <w:bCs/>
                <w:sz w:val="22"/>
                <w:szCs w:val="22"/>
                <w:lang w:eastAsia="en-GB"/>
              </w:rPr>
              <w:t xml:space="preserve"> Holdings Limited</w:t>
            </w:r>
          </w:p>
        </w:tc>
        <w:tc>
          <w:tcPr>
            <w:tcW w:w="1559" w:type="dxa"/>
          </w:tcPr>
          <w:p w:rsidR="00FB39EF" w:rsidRPr="00734940" w:rsidRDefault="00F23B37" w:rsidP="00F062FE">
            <w:pPr>
              <w:ind w:left="-648"/>
              <w:jc w:val="right"/>
              <w:rPr>
                <w:lang w:eastAsia="en-GB"/>
              </w:rPr>
            </w:pPr>
            <w:r w:rsidRPr="00734940">
              <w:rPr>
                <w:sz w:val="22"/>
                <w:szCs w:val="22"/>
                <w:lang w:eastAsia="en-GB"/>
              </w:rPr>
              <w:t>1,700,000</w:t>
            </w:r>
          </w:p>
        </w:tc>
        <w:tc>
          <w:tcPr>
            <w:tcW w:w="1559" w:type="dxa"/>
          </w:tcPr>
          <w:p w:rsidR="00FB39EF" w:rsidRPr="00734940" w:rsidRDefault="000F2855" w:rsidP="00F062FE">
            <w:pPr>
              <w:ind w:left="-648"/>
              <w:jc w:val="right"/>
              <w:rPr>
                <w:lang w:eastAsia="en-GB"/>
              </w:rPr>
            </w:pPr>
            <w:r w:rsidRPr="00734940">
              <w:rPr>
                <w:sz w:val="22"/>
                <w:szCs w:val="22"/>
                <w:lang w:eastAsia="en-GB"/>
              </w:rPr>
              <w:t>1,523,077</w:t>
            </w:r>
          </w:p>
        </w:tc>
        <w:tc>
          <w:tcPr>
            <w:tcW w:w="1560" w:type="dxa"/>
            <w:noWrap/>
            <w:vAlign w:val="bottom"/>
          </w:tcPr>
          <w:p w:rsidR="00FB39EF" w:rsidRPr="00734940" w:rsidRDefault="00FB39EF" w:rsidP="00F062FE">
            <w:pPr>
              <w:ind w:left="-648"/>
              <w:jc w:val="right"/>
              <w:rPr>
                <w:lang w:eastAsia="en-GB"/>
              </w:rPr>
            </w:pPr>
            <w:r w:rsidRPr="00734940">
              <w:rPr>
                <w:sz w:val="22"/>
                <w:szCs w:val="22"/>
                <w:lang w:eastAsia="en-GB"/>
              </w:rPr>
              <w:t>1,523,080</w:t>
            </w:r>
          </w:p>
        </w:tc>
      </w:tr>
      <w:tr w:rsidR="00FB39EF" w:rsidRPr="00734940" w:rsidTr="00FB39EF">
        <w:trPr>
          <w:trHeight w:val="173"/>
        </w:trPr>
        <w:tc>
          <w:tcPr>
            <w:tcW w:w="4253" w:type="dxa"/>
            <w:noWrap/>
            <w:vAlign w:val="bottom"/>
          </w:tcPr>
          <w:p w:rsidR="00FB39EF" w:rsidRPr="00734940" w:rsidRDefault="00FB39EF" w:rsidP="00AA720C">
            <w:pPr>
              <w:pStyle w:val="BodyText2"/>
              <w:jc w:val="left"/>
              <w:rPr>
                <w:rFonts w:ascii="Times New Roman" w:hAnsi="Times New Roman" w:cs="Times New Roman"/>
                <w:bCs/>
                <w:sz w:val="22"/>
                <w:szCs w:val="22"/>
                <w:lang w:eastAsia="en-GB"/>
              </w:rPr>
            </w:pPr>
            <w:r w:rsidRPr="00734940">
              <w:rPr>
                <w:rFonts w:ascii="Times New Roman" w:hAnsi="Times New Roman" w:cs="Times New Roman"/>
                <w:bCs/>
                <w:sz w:val="22"/>
                <w:szCs w:val="22"/>
                <w:lang w:eastAsia="en-GB"/>
              </w:rPr>
              <w:t xml:space="preserve">S.C. </w:t>
            </w:r>
            <w:proofErr w:type="spellStart"/>
            <w:r w:rsidRPr="00734940">
              <w:rPr>
                <w:rFonts w:ascii="Times New Roman" w:hAnsi="Times New Roman" w:cs="Times New Roman"/>
                <w:bCs/>
                <w:sz w:val="22"/>
                <w:szCs w:val="22"/>
                <w:lang w:eastAsia="en-GB"/>
              </w:rPr>
              <w:t>Comelf</w:t>
            </w:r>
            <w:proofErr w:type="spellEnd"/>
            <w:r w:rsidRPr="00734940">
              <w:rPr>
                <w:rFonts w:ascii="Times New Roman" w:hAnsi="Times New Roman" w:cs="Times New Roman"/>
                <w:bCs/>
                <w:sz w:val="22"/>
                <w:szCs w:val="22"/>
                <w:lang w:eastAsia="en-GB"/>
              </w:rPr>
              <w:t xml:space="preserve"> SA</w:t>
            </w:r>
          </w:p>
        </w:tc>
        <w:tc>
          <w:tcPr>
            <w:tcW w:w="1559" w:type="dxa"/>
          </w:tcPr>
          <w:p w:rsidR="00FB39EF" w:rsidRPr="00734940" w:rsidRDefault="00F23B37" w:rsidP="00AA720C">
            <w:pPr>
              <w:ind w:left="-648"/>
              <w:jc w:val="right"/>
              <w:rPr>
                <w:lang w:eastAsia="en-GB"/>
              </w:rPr>
            </w:pPr>
            <w:r w:rsidRPr="00734940">
              <w:rPr>
                <w:sz w:val="22"/>
                <w:szCs w:val="22"/>
                <w:lang w:eastAsia="en-GB"/>
              </w:rPr>
              <w:t>-</w:t>
            </w:r>
          </w:p>
        </w:tc>
        <w:tc>
          <w:tcPr>
            <w:tcW w:w="1559" w:type="dxa"/>
          </w:tcPr>
          <w:p w:rsidR="00FB39EF" w:rsidRPr="00734940" w:rsidRDefault="000F2855" w:rsidP="00AA720C">
            <w:pPr>
              <w:ind w:left="-648"/>
              <w:jc w:val="right"/>
              <w:rPr>
                <w:lang w:eastAsia="en-GB"/>
              </w:rPr>
            </w:pPr>
            <w:r w:rsidRPr="00734940">
              <w:rPr>
                <w:sz w:val="22"/>
                <w:szCs w:val="22"/>
                <w:lang w:eastAsia="en-GB"/>
              </w:rPr>
              <w:t>4,030</w:t>
            </w:r>
          </w:p>
        </w:tc>
        <w:tc>
          <w:tcPr>
            <w:tcW w:w="1560" w:type="dxa"/>
            <w:noWrap/>
            <w:vAlign w:val="bottom"/>
          </w:tcPr>
          <w:p w:rsidR="00FB39EF" w:rsidRPr="00734940" w:rsidRDefault="00FB39EF" w:rsidP="00AA720C">
            <w:pPr>
              <w:ind w:left="-648"/>
              <w:jc w:val="right"/>
              <w:rPr>
                <w:lang w:eastAsia="en-GB"/>
              </w:rPr>
            </w:pPr>
            <w:r w:rsidRPr="00734940">
              <w:rPr>
                <w:sz w:val="22"/>
                <w:szCs w:val="22"/>
                <w:lang w:eastAsia="en-GB"/>
              </w:rPr>
              <w:t>4,031</w:t>
            </w:r>
          </w:p>
        </w:tc>
      </w:tr>
      <w:tr w:rsidR="00FB39EF" w:rsidRPr="00734940" w:rsidTr="000F2855">
        <w:trPr>
          <w:trHeight w:val="300"/>
        </w:trPr>
        <w:tc>
          <w:tcPr>
            <w:tcW w:w="4253" w:type="dxa"/>
            <w:noWrap/>
            <w:vAlign w:val="bottom"/>
          </w:tcPr>
          <w:p w:rsidR="00FB39EF" w:rsidRPr="00734940" w:rsidRDefault="00FB39EF" w:rsidP="00F062FE">
            <w:pPr>
              <w:pStyle w:val="BodyText2"/>
              <w:spacing w:before="100" w:beforeAutospacing="1" w:after="100" w:afterAutospacing="1"/>
              <w:jc w:val="left"/>
              <w:rPr>
                <w:rFonts w:ascii="Times New Roman" w:hAnsi="Times New Roman" w:cs="Times New Roman"/>
                <w:bCs/>
                <w:color w:val="auto"/>
                <w:spacing w:val="0"/>
                <w:sz w:val="22"/>
                <w:szCs w:val="22"/>
              </w:rPr>
            </w:pPr>
          </w:p>
        </w:tc>
        <w:tc>
          <w:tcPr>
            <w:tcW w:w="1559" w:type="dxa"/>
            <w:tcBorders>
              <w:top w:val="single" w:sz="4" w:space="0" w:color="auto"/>
              <w:bottom w:val="double" w:sz="4" w:space="0" w:color="auto"/>
            </w:tcBorders>
          </w:tcPr>
          <w:p w:rsidR="00FB39EF" w:rsidRPr="00734940" w:rsidRDefault="00F23B37" w:rsidP="000F2855">
            <w:pPr>
              <w:ind w:left="14"/>
              <w:jc w:val="right"/>
              <w:rPr>
                <w:b/>
                <w:lang w:eastAsia="en-GB"/>
              </w:rPr>
            </w:pPr>
            <w:r w:rsidRPr="00734940">
              <w:rPr>
                <w:b/>
                <w:sz w:val="22"/>
                <w:szCs w:val="22"/>
                <w:lang w:eastAsia="en-GB"/>
              </w:rPr>
              <w:t>1,700,000</w:t>
            </w:r>
          </w:p>
        </w:tc>
        <w:tc>
          <w:tcPr>
            <w:tcW w:w="1559" w:type="dxa"/>
            <w:tcBorders>
              <w:top w:val="single" w:sz="4" w:space="0" w:color="auto"/>
              <w:bottom w:val="double" w:sz="4" w:space="0" w:color="auto"/>
            </w:tcBorders>
          </w:tcPr>
          <w:p w:rsidR="00FB39EF" w:rsidRPr="00734940" w:rsidRDefault="000F2855" w:rsidP="000F2855">
            <w:pPr>
              <w:ind w:left="14"/>
              <w:jc w:val="right"/>
              <w:rPr>
                <w:b/>
                <w:lang w:eastAsia="en-GB"/>
              </w:rPr>
            </w:pPr>
            <w:r w:rsidRPr="00734940">
              <w:rPr>
                <w:b/>
                <w:sz w:val="22"/>
                <w:szCs w:val="22"/>
                <w:lang w:eastAsia="en-GB"/>
              </w:rPr>
              <w:t>1,527,107</w:t>
            </w:r>
          </w:p>
        </w:tc>
        <w:tc>
          <w:tcPr>
            <w:tcW w:w="1560" w:type="dxa"/>
            <w:tcBorders>
              <w:top w:val="single" w:sz="4" w:space="0" w:color="auto"/>
              <w:bottom w:val="double" w:sz="4" w:space="0" w:color="auto"/>
            </w:tcBorders>
            <w:noWrap/>
          </w:tcPr>
          <w:p w:rsidR="00FB39EF" w:rsidRPr="00734940" w:rsidRDefault="00FB39EF" w:rsidP="000F2855">
            <w:pPr>
              <w:ind w:left="14"/>
              <w:jc w:val="right"/>
              <w:rPr>
                <w:b/>
                <w:lang w:eastAsia="en-GB"/>
              </w:rPr>
            </w:pPr>
            <w:r w:rsidRPr="00734940">
              <w:rPr>
                <w:b/>
                <w:sz w:val="22"/>
                <w:szCs w:val="22"/>
                <w:lang w:eastAsia="en-GB"/>
              </w:rPr>
              <w:t>1,527,111</w:t>
            </w:r>
          </w:p>
        </w:tc>
      </w:tr>
    </w:tbl>
    <w:p w:rsidR="008E0621" w:rsidRPr="00734940" w:rsidRDefault="008E0621">
      <w:pPr>
        <w:rPr>
          <w:bCs/>
          <w:sz w:val="22"/>
          <w:szCs w:val="22"/>
        </w:rPr>
      </w:pPr>
    </w:p>
    <w:p w:rsidR="00C83ADA" w:rsidRPr="00734940" w:rsidRDefault="00C83ADA" w:rsidP="00C83ADA">
      <w:pPr>
        <w:rPr>
          <w:b/>
          <w:bCs/>
          <w:sz w:val="22"/>
          <w:szCs w:val="22"/>
        </w:rPr>
      </w:pPr>
      <w:r w:rsidRPr="00734940">
        <w:rPr>
          <w:b/>
          <w:bCs/>
          <w:sz w:val="22"/>
          <w:szCs w:val="22"/>
        </w:rPr>
        <w:t>4. Operating expenses</w:t>
      </w:r>
    </w:p>
    <w:p w:rsidR="00C83ADA" w:rsidRPr="00734940" w:rsidRDefault="00C83ADA" w:rsidP="00C83ADA">
      <w:pPr>
        <w:rPr>
          <w:bCs/>
          <w:sz w:val="22"/>
          <w:szCs w:val="22"/>
        </w:rPr>
      </w:pPr>
    </w:p>
    <w:tbl>
      <w:tblPr>
        <w:tblW w:w="8931" w:type="dxa"/>
        <w:tblLayout w:type="fixed"/>
        <w:tblLook w:val="0000"/>
      </w:tblPr>
      <w:tblGrid>
        <w:gridCol w:w="4503"/>
        <w:gridCol w:w="1404"/>
        <w:gridCol w:w="1512"/>
        <w:gridCol w:w="1512"/>
      </w:tblGrid>
      <w:tr w:rsidR="00C83ADA" w:rsidRPr="00734940" w:rsidTr="005C2C55">
        <w:trPr>
          <w:trHeight w:val="161"/>
        </w:trPr>
        <w:tc>
          <w:tcPr>
            <w:tcW w:w="4503" w:type="dxa"/>
            <w:noWrap/>
            <w:vAlign w:val="bottom"/>
          </w:tcPr>
          <w:p w:rsidR="00C83ADA" w:rsidRPr="00734940" w:rsidRDefault="00C83ADA" w:rsidP="006B1A16"/>
        </w:tc>
        <w:tc>
          <w:tcPr>
            <w:tcW w:w="1404" w:type="dxa"/>
            <w:noWrap/>
          </w:tcPr>
          <w:p w:rsidR="00C83ADA" w:rsidRPr="00734940" w:rsidRDefault="00C83ADA" w:rsidP="006B1A16">
            <w:pPr>
              <w:jc w:val="right"/>
              <w:rPr>
                <w:b/>
                <w:bCs/>
              </w:rPr>
            </w:pPr>
            <w:r w:rsidRPr="00734940">
              <w:rPr>
                <w:b/>
                <w:bCs/>
                <w:sz w:val="22"/>
                <w:szCs w:val="22"/>
              </w:rPr>
              <w:t>30 Jun 2015</w:t>
            </w:r>
          </w:p>
        </w:tc>
        <w:tc>
          <w:tcPr>
            <w:tcW w:w="1512" w:type="dxa"/>
          </w:tcPr>
          <w:p w:rsidR="00C83ADA" w:rsidRPr="00734940" w:rsidRDefault="00C83ADA" w:rsidP="006B1A16">
            <w:pPr>
              <w:jc w:val="right"/>
              <w:rPr>
                <w:b/>
                <w:bCs/>
              </w:rPr>
            </w:pPr>
            <w:r w:rsidRPr="00734940">
              <w:rPr>
                <w:b/>
                <w:bCs/>
                <w:sz w:val="22"/>
                <w:szCs w:val="22"/>
              </w:rPr>
              <w:t>30 Jun 2014</w:t>
            </w:r>
          </w:p>
        </w:tc>
        <w:tc>
          <w:tcPr>
            <w:tcW w:w="1512" w:type="dxa"/>
          </w:tcPr>
          <w:p w:rsidR="00C83ADA" w:rsidRPr="00734940" w:rsidRDefault="00C83ADA" w:rsidP="006B1A16">
            <w:pPr>
              <w:jc w:val="right"/>
              <w:rPr>
                <w:b/>
                <w:bCs/>
              </w:rPr>
            </w:pPr>
            <w:r w:rsidRPr="00734940">
              <w:rPr>
                <w:b/>
                <w:bCs/>
                <w:sz w:val="22"/>
                <w:szCs w:val="22"/>
              </w:rPr>
              <w:t>31 Dec 2014</w:t>
            </w:r>
          </w:p>
        </w:tc>
      </w:tr>
      <w:tr w:rsidR="00C83ADA" w:rsidRPr="00734940" w:rsidTr="005C2C55">
        <w:trPr>
          <w:trHeight w:val="165"/>
        </w:trPr>
        <w:tc>
          <w:tcPr>
            <w:tcW w:w="4503" w:type="dxa"/>
            <w:noWrap/>
            <w:vAlign w:val="bottom"/>
          </w:tcPr>
          <w:p w:rsidR="00C83ADA" w:rsidRPr="00734940" w:rsidRDefault="00C83ADA" w:rsidP="006B1A16"/>
        </w:tc>
        <w:tc>
          <w:tcPr>
            <w:tcW w:w="1404" w:type="dxa"/>
            <w:noWrap/>
          </w:tcPr>
          <w:p w:rsidR="00C83ADA" w:rsidRPr="00734940" w:rsidRDefault="00C83ADA" w:rsidP="006B1A16">
            <w:pPr>
              <w:jc w:val="right"/>
              <w:rPr>
                <w:b/>
                <w:bCs/>
              </w:rPr>
            </w:pPr>
            <w:r w:rsidRPr="00734940">
              <w:rPr>
                <w:b/>
                <w:bCs/>
                <w:sz w:val="22"/>
                <w:szCs w:val="22"/>
              </w:rPr>
              <w:t>EUR</w:t>
            </w:r>
          </w:p>
        </w:tc>
        <w:tc>
          <w:tcPr>
            <w:tcW w:w="1512" w:type="dxa"/>
          </w:tcPr>
          <w:p w:rsidR="00C83ADA" w:rsidRPr="00734940" w:rsidRDefault="00C83ADA" w:rsidP="006B1A16">
            <w:pPr>
              <w:jc w:val="right"/>
              <w:rPr>
                <w:b/>
                <w:bCs/>
              </w:rPr>
            </w:pPr>
            <w:r w:rsidRPr="00734940">
              <w:rPr>
                <w:b/>
                <w:bCs/>
                <w:sz w:val="22"/>
                <w:szCs w:val="22"/>
              </w:rPr>
              <w:t>EUR</w:t>
            </w:r>
          </w:p>
        </w:tc>
        <w:tc>
          <w:tcPr>
            <w:tcW w:w="1512" w:type="dxa"/>
          </w:tcPr>
          <w:p w:rsidR="00C83ADA" w:rsidRPr="00734940" w:rsidRDefault="00C83ADA" w:rsidP="006B1A16">
            <w:pPr>
              <w:jc w:val="right"/>
              <w:rPr>
                <w:b/>
                <w:bCs/>
              </w:rPr>
            </w:pPr>
            <w:r w:rsidRPr="00734940">
              <w:rPr>
                <w:b/>
                <w:bCs/>
                <w:sz w:val="22"/>
                <w:szCs w:val="22"/>
              </w:rPr>
              <w:t>EUR</w:t>
            </w:r>
          </w:p>
        </w:tc>
      </w:tr>
      <w:tr w:rsidR="00C83ADA" w:rsidRPr="00734940" w:rsidTr="005C2C55">
        <w:trPr>
          <w:trHeight w:val="183"/>
        </w:trPr>
        <w:tc>
          <w:tcPr>
            <w:tcW w:w="4503" w:type="dxa"/>
            <w:noWrap/>
            <w:vAlign w:val="bottom"/>
          </w:tcPr>
          <w:p w:rsidR="00C83ADA" w:rsidRPr="00734940" w:rsidRDefault="00C83ADA" w:rsidP="006B1A16"/>
        </w:tc>
        <w:tc>
          <w:tcPr>
            <w:tcW w:w="1404" w:type="dxa"/>
            <w:noWrap/>
          </w:tcPr>
          <w:p w:rsidR="00C83ADA" w:rsidRPr="00734940" w:rsidRDefault="00C83ADA" w:rsidP="006B1A16">
            <w:pPr>
              <w:jc w:val="right"/>
              <w:rPr>
                <w:b/>
                <w:bCs/>
              </w:rPr>
            </w:pPr>
            <w:r w:rsidRPr="00734940">
              <w:rPr>
                <w:b/>
                <w:bCs/>
                <w:sz w:val="22"/>
                <w:szCs w:val="22"/>
              </w:rPr>
              <w:t>Unaudited</w:t>
            </w:r>
          </w:p>
        </w:tc>
        <w:tc>
          <w:tcPr>
            <w:tcW w:w="1512" w:type="dxa"/>
          </w:tcPr>
          <w:p w:rsidR="00C83ADA" w:rsidRPr="00734940" w:rsidRDefault="00C83ADA" w:rsidP="006B1A16">
            <w:pPr>
              <w:jc w:val="right"/>
              <w:rPr>
                <w:b/>
                <w:bCs/>
              </w:rPr>
            </w:pPr>
            <w:r w:rsidRPr="00734940">
              <w:rPr>
                <w:b/>
                <w:bCs/>
                <w:sz w:val="22"/>
                <w:szCs w:val="22"/>
              </w:rPr>
              <w:t>Unaudited</w:t>
            </w:r>
          </w:p>
        </w:tc>
        <w:tc>
          <w:tcPr>
            <w:tcW w:w="1512" w:type="dxa"/>
          </w:tcPr>
          <w:p w:rsidR="00C83ADA" w:rsidRPr="00734940" w:rsidRDefault="00C83ADA" w:rsidP="006B1A16">
            <w:pPr>
              <w:jc w:val="right"/>
              <w:rPr>
                <w:b/>
                <w:bCs/>
              </w:rPr>
            </w:pPr>
            <w:r w:rsidRPr="00734940">
              <w:rPr>
                <w:b/>
                <w:bCs/>
                <w:sz w:val="22"/>
                <w:szCs w:val="22"/>
              </w:rPr>
              <w:t>Audited</w:t>
            </w:r>
          </w:p>
        </w:tc>
      </w:tr>
      <w:tr w:rsidR="00C83ADA" w:rsidRPr="00734940" w:rsidTr="005C2C55">
        <w:trPr>
          <w:trHeight w:val="173"/>
        </w:trPr>
        <w:tc>
          <w:tcPr>
            <w:tcW w:w="4503" w:type="dxa"/>
            <w:noWrap/>
            <w:vAlign w:val="bottom"/>
          </w:tcPr>
          <w:p w:rsidR="00C83ADA" w:rsidRPr="00734940" w:rsidRDefault="00C83ADA" w:rsidP="006B1A16">
            <w:pPr>
              <w:pStyle w:val="BodyText2"/>
              <w:jc w:val="left"/>
              <w:rPr>
                <w:rFonts w:ascii="Times New Roman" w:hAnsi="Times New Roman" w:cs="Times New Roman"/>
                <w:bCs/>
                <w:color w:val="auto"/>
                <w:spacing w:val="0"/>
                <w:sz w:val="22"/>
                <w:szCs w:val="22"/>
              </w:rPr>
            </w:pPr>
          </w:p>
        </w:tc>
        <w:tc>
          <w:tcPr>
            <w:tcW w:w="1404" w:type="dxa"/>
            <w:noWrap/>
            <w:vAlign w:val="bottom"/>
          </w:tcPr>
          <w:p w:rsidR="00C83ADA" w:rsidRPr="00734940" w:rsidRDefault="00C83ADA" w:rsidP="006B1A16">
            <w:pPr>
              <w:ind w:left="-648"/>
              <w:jc w:val="right"/>
              <w:rPr>
                <w:lang w:eastAsia="en-GB"/>
              </w:rPr>
            </w:pPr>
          </w:p>
        </w:tc>
        <w:tc>
          <w:tcPr>
            <w:tcW w:w="1512" w:type="dxa"/>
            <w:vAlign w:val="bottom"/>
          </w:tcPr>
          <w:p w:rsidR="00C83ADA" w:rsidRPr="00734940" w:rsidRDefault="00C83ADA" w:rsidP="006B1A16">
            <w:pPr>
              <w:ind w:left="-648"/>
              <w:jc w:val="right"/>
            </w:pPr>
          </w:p>
        </w:tc>
        <w:tc>
          <w:tcPr>
            <w:tcW w:w="1512" w:type="dxa"/>
            <w:vAlign w:val="bottom"/>
          </w:tcPr>
          <w:p w:rsidR="00C83ADA" w:rsidRPr="00734940" w:rsidRDefault="00C83ADA" w:rsidP="006B1A16">
            <w:pPr>
              <w:ind w:left="-648"/>
              <w:jc w:val="right"/>
            </w:pPr>
          </w:p>
        </w:tc>
      </w:tr>
      <w:tr w:rsidR="00C83ADA" w:rsidRPr="00734940" w:rsidTr="005C2C55">
        <w:trPr>
          <w:trHeight w:val="173"/>
        </w:trPr>
        <w:tc>
          <w:tcPr>
            <w:tcW w:w="4503" w:type="dxa"/>
            <w:noWrap/>
            <w:vAlign w:val="bottom"/>
          </w:tcPr>
          <w:p w:rsidR="00C83ADA" w:rsidRPr="00734940" w:rsidRDefault="00C83ADA" w:rsidP="006B1A16">
            <w:pPr>
              <w:pStyle w:val="BodyText2"/>
              <w:jc w:val="left"/>
              <w:rPr>
                <w:rFonts w:ascii="Times New Roman" w:hAnsi="Times New Roman" w:cs="Times New Roman"/>
                <w:bCs/>
                <w:sz w:val="22"/>
                <w:szCs w:val="22"/>
                <w:lang w:eastAsia="en-GB"/>
              </w:rPr>
            </w:pPr>
            <w:r w:rsidRPr="00734940">
              <w:rPr>
                <w:rFonts w:ascii="Times New Roman" w:hAnsi="Times New Roman" w:cs="Times New Roman"/>
                <w:bCs/>
                <w:color w:val="auto"/>
                <w:spacing w:val="0"/>
                <w:sz w:val="22"/>
                <w:szCs w:val="22"/>
              </w:rPr>
              <w:t>Investment management and advisory fees</w:t>
            </w:r>
          </w:p>
        </w:tc>
        <w:tc>
          <w:tcPr>
            <w:tcW w:w="1404" w:type="dxa"/>
            <w:noWrap/>
            <w:vAlign w:val="bottom"/>
          </w:tcPr>
          <w:p w:rsidR="00C83ADA" w:rsidRPr="00734940" w:rsidRDefault="00F23B37" w:rsidP="006B1A16">
            <w:pPr>
              <w:ind w:left="-648"/>
              <w:jc w:val="right"/>
              <w:rPr>
                <w:lang w:eastAsia="en-GB"/>
              </w:rPr>
            </w:pPr>
            <w:r w:rsidRPr="00734940">
              <w:rPr>
                <w:sz w:val="22"/>
                <w:szCs w:val="22"/>
                <w:lang w:eastAsia="en-GB"/>
              </w:rPr>
              <w:t>392,026</w:t>
            </w:r>
          </w:p>
        </w:tc>
        <w:tc>
          <w:tcPr>
            <w:tcW w:w="1512" w:type="dxa"/>
            <w:vAlign w:val="bottom"/>
          </w:tcPr>
          <w:p w:rsidR="00C83ADA" w:rsidRPr="00734940" w:rsidRDefault="00C83ADA" w:rsidP="006B1A16">
            <w:pPr>
              <w:ind w:left="-648"/>
              <w:jc w:val="right"/>
            </w:pPr>
            <w:r w:rsidRPr="00734940">
              <w:rPr>
                <w:sz w:val="22"/>
                <w:szCs w:val="22"/>
              </w:rPr>
              <w:t>217,453</w:t>
            </w:r>
          </w:p>
        </w:tc>
        <w:tc>
          <w:tcPr>
            <w:tcW w:w="1512" w:type="dxa"/>
            <w:vAlign w:val="bottom"/>
          </w:tcPr>
          <w:p w:rsidR="00C83ADA" w:rsidRPr="00734940" w:rsidRDefault="00C83ADA" w:rsidP="006B1A16">
            <w:pPr>
              <w:ind w:left="-648"/>
              <w:jc w:val="right"/>
              <w:rPr>
                <w:lang w:eastAsia="en-GB"/>
              </w:rPr>
            </w:pPr>
            <w:r w:rsidRPr="00734940">
              <w:rPr>
                <w:sz w:val="22"/>
                <w:szCs w:val="22"/>
              </w:rPr>
              <w:t>486,487</w:t>
            </w:r>
          </w:p>
        </w:tc>
      </w:tr>
      <w:tr w:rsidR="00C83ADA" w:rsidRPr="00734940" w:rsidTr="005C2C55">
        <w:trPr>
          <w:trHeight w:val="300"/>
        </w:trPr>
        <w:tc>
          <w:tcPr>
            <w:tcW w:w="4503" w:type="dxa"/>
            <w:noWrap/>
            <w:vAlign w:val="bottom"/>
          </w:tcPr>
          <w:p w:rsidR="00C83ADA" w:rsidRPr="00734940" w:rsidRDefault="00C83ADA" w:rsidP="006B1A16">
            <w:pPr>
              <w:pStyle w:val="BodyText2"/>
              <w:spacing w:before="100" w:beforeAutospacing="1" w:after="100" w:afterAutospacing="1"/>
              <w:jc w:val="left"/>
              <w:rPr>
                <w:rFonts w:ascii="Times New Roman" w:hAnsi="Times New Roman" w:cs="Times New Roman"/>
                <w:bCs/>
                <w:color w:val="auto"/>
                <w:spacing w:val="0"/>
                <w:sz w:val="22"/>
                <w:szCs w:val="22"/>
              </w:rPr>
            </w:pPr>
            <w:r w:rsidRPr="00734940">
              <w:rPr>
                <w:rFonts w:ascii="Times New Roman" w:hAnsi="Times New Roman" w:cs="Times New Roman"/>
                <w:bCs/>
                <w:color w:val="auto"/>
                <w:spacing w:val="0"/>
                <w:sz w:val="22"/>
                <w:szCs w:val="22"/>
              </w:rPr>
              <w:t>General administrative expenses incurred wholly and exclusively by the Company’s subsidiary New Europe Capital Limited</w:t>
            </w:r>
          </w:p>
        </w:tc>
        <w:tc>
          <w:tcPr>
            <w:tcW w:w="1404" w:type="dxa"/>
            <w:noWrap/>
            <w:vAlign w:val="bottom"/>
          </w:tcPr>
          <w:p w:rsidR="00C83ADA" w:rsidRPr="00734940" w:rsidRDefault="00F23B37" w:rsidP="006B1A16">
            <w:pPr>
              <w:ind w:left="14"/>
              <w:jc w:val="right"/>
              <w:rPr>
                <w:lang w:eastAsia="en-GB"/>
              </w:rPr>
            </w:pPr>
            <w:r w:rsidRPr="00734940">
              <w:rPr>
                <w:sz w:val="22"/>
                <w:szCs w:val="22"/>
                <w:lang w:eastAsia="en-GB"/>
              </w:rPr>
              <w:t>-</w:t>
            </w:r>
          </w:p>
        </w:tc>
        <w:tc>
          <w:tcPr>
            <w:tcW w:w="1512" w:type="dxa"/>
            <w:vAlign w:val="bottom"/>
          </w:tcPr>
          <w:p w:rsidR="00C83ADA" w:rsidRPr="00734940" w:rsidRDefault="00C83ADA" w:rsidP="006B1A16">
            <w:pPr>
              <w:ind w:left="-648"/>
              <w:jc w:val="right"/>
            </w:pPr>
            <w:r w:rsidRPr="00734940">
              <w:rPr>
                <w:sz w:val="22"/>
                <w:szCs w:val="22"/>
              </w:rPr>
              <w:t>156,688</w:t>
            </w:r>
          </w:p>
        </w:tc>
        <w:tc>
          <w:tcPr>
            <w:tcW w:w="1512" w:type="dxa"/>
            <w:vAlign w:val="bottom"/>
          </w:tcPr>
          <w:p w:rsidR="00C83ADA" w:rsidRPr="00734940" w:rsidRDefault="00C83ADA" w:rsidP="006B1A16">
            <w:pPr>
              <w:ind w:left="14"/>
              <w:jc w:val="right"/>
              <w:rPr>
                <w:lang w:eastAsia="en-GB"/>
              </w:rPr>
            </w:pPr>
            <w:r w:rsidRPr="00734940">
              <w:rPr>
                <w:sz w:val="22"/>
                <w:szCs w:val="22"/>
              </w:rPr>
              <w:t>338,459</w:t>
            </w:r>
          </w:p>
        </w:tc>
      </w:tr>
      <w:tr w:rsidR="00C83ADA" w:rsidRPr="00734940" w:rsidTr="005C2C55">
        <w:trPr>
          <w:trHeight w:val="173"/>
        </w:trPr>
        <w:tc>
          <w:tcPr>
            <w:tcW w:w="4503" w:type="dxa"/>
            <w:noWrap/>
            <w:vAlign w:val="bottom"/>
          </w:tcPr>
          <w:p w:rsidR="00C83ADA" w:rsidRPr="00734940" w:rsidRDefault="00C83ADA" w:rsidP="006B1A16">
            <w:pPr>
              <w:pStyle w:val="BodyText2"/>
              <w:jc w:val="left"/>
              <w:rPr>
                <w:rFonts w:ascii="Times New Roman" w:hAnsi="Times New Roman" w:cs="Times New Roman"/>
                <w:bCs/>
                <w:color w:val="auto"/>
                <w:spacing w:val="0"/>
                <w:sz w:val="22"/>
                <w:szCs w:val="22"/>
              </w:rPr>
            </w:pPr>
            <w:r w:rsidRPr="00734940">
              <w:rPr>
                <w:rFonts w:ascii="Times New Roman" w:hAnsi="Times New Roman" w:cs="Times New Roman"/>
                <w:bCs/>
                <w:color w:val="auto"/>
                <w:spacing w:val="0"/>
                <w:sz w:val="22"/>
                <w:szCs w:val="22"/>
              </w:rPr>
              <w:t>Fees in respect of the issuance of convertible loan notes</w:t>
            </w:r>
          </w:p>
        </w:tc>
        <w:tc>
          <w:tcPr>
            <w:tcW w:w="1404" w:type="dxa"/>
            <w:noWrap/>
            <w:vAlign w:val="bottom"/>
          </w:tcPr>
          <w:p w:rsidR="00C83ADA" w:rsidRPr="00734940" w:rsidRDefault="00F23B37" w:rsidP="006B1A16">
            <w:pPr>
              <w:ind w:left="-648"/>
              <w:jc w:val="right"/>
            </w:pPr>
            <w:r w:rsidRPr="00734940">
              <w:rPr>
                <w:sz w:val="22"/>
                <w:szCs w:val="22"/>
              </w:rPr>
              <w:t>-</w:t>
            </w:r>
          </w:p>
        </w:tc>
        <w:tc>
          <w:tcPr>
            <w:tcW w:w="1512" w:type="dxa"/>
            <w:vAlign w:val="bottom"/>
          </w:tcPr>
          <w:p w:rsidR="00C83ADA" w:rsidRPr="00734940" w:rsidRDefault="00C83ADA" w:rsidP="006B1A16">
            <w:pPr>
              <w:ind w:left="-648"/>
              <w:jc w:val="right"/>
            </w:pPr>
            <w:r w:rsidRPr="00734940">
              <w:rPr>
                <w:sz w:val="22"/>
                <w:szCs w:val="22"/>
              </w:rPr>
              <w:t>-</w:t>
            </w:r>
          </w:p>
        </w:tc>
        <w:tc>
          <w:tcPr>
            <w:tcW w:w="1512" w:type="dxa"/>
            <w:vAlign w:val="bottom"/>
          </w:tcPr>
          <w:p w:rsidR="00C83ADA" w:rsidRPr="00734940" w:rsidRDefault="00C83ADA" w:rsidP="006B1A16">
            <w:pPr>
              <w:ind w:left="-648"/>
              <w:jc w:val="right"/>
            </w:pPr>
            <w:r w:rsidRPr="00734940">
              <w:rPr>
                <w:sz w:val="22"/>
                <w:szCs w:val="22"/>
              </w:rPr>
              <w:t>215,223</w:t>
            </w:r>
          </w:p>
        </w:tc>
      </w:tr>
      <w:tr w:rsidR="00C83ADA" w:rsidRPr="00734940" w:rsidTr="005C2C55">
        <w:trPr>
          <w:trHeight w:val="160"/>
        </w:trPr>
        <w:tc>
          <w:tcPr>
            <w:tcW w:w="4503" w:type="dxa"/>
            <w:noWrap/>
            <w:vAlign w:val="bottom"/>
          </w:tcPr>
          <w:p w:rsidR="00C83ADA" w:rsidRPr="00734940" w:rsidRDefault="00C83ADA" w:rsidP="006B1A16">
            <w:pPr>
              <w:pStyle w:val="BodyText2"/>
              <w:jc w:val="left"/>
              <w:rPr>
                <w:rFonts w:ascii="Times New Roman" w:hAnsi="Times New Roman" w:cs="Times New Roman"/>
                <w:bCs/>
                <w:color w:val="auto"/>
                <w:spacing w:val="0"/>
                <w:sz w:val="22"/>
                <w:szCs w:val="22"/>
              </w:rPr>
            </w:pPr>
            <w:r w:rsidRPr="00734940">
              <w:rPr>
                <w:rFonts w:ascii="Times New Roman" w:hAnsi="Times New Roman" w:cs="Times New Roman"/>
                <w:bCs/>
                <w:color w:val="auto"/>
                <w:spacing w:val="0"/>
                <w:sz w:val="22"/>
                <w:szCs w:val="22"/>
              </w:rPr>
              <w:t>Administration and custodian fees</w:t>
            </w:r>
          </w:p>
        </w:tc>
        <w:tc>
          <w:tcPr>
            <w:tcW w:w="1404" w:type="dxa"/>
            <w:noWrap/>
            <w:vAlign w:val="bottom"/>
          </w:tcPr>
          <w:p w:rsidR="00C83ADA" w:rsidRPr="00734940" w:rsidRDefault="00F23B37" w:rsidP="006B1A16">
            <w:pPr>
              <w:spacing w:before="100" w:beforeAutospacing="1" w:after="100" w:afterAutospacing="1"/>
              <w:ind w:left="-648"/>
              <w:jc w:val="right"/>
            </w:pPr>
            <w:r w:rsidRPr="00734940">
              <w:rPr>
                <w:sz w:val="22"/>
                <w:szCs w:val="22"/>
              </w:rPr>
              <w:t>40,720</w:t>
            </w:r>
          </w:p>
        </w:tc>
        <w:tc>
          <w:tcPr>
            <w:tcW w:w="1512" w:type="dxa"/>
            <w:vAlign w:val="bottom"/>
          </w:tcPr>
          <w:p w:rsidR="00C83ADA" w:rsidRPr="00734940" w:rsidRDefault="00C83ADA" w:rsidP="006B1A16">
            <w:pPr>
              <w:spacing w:before="100" w:beforeAutospacing="1" w:after="100" w:afterAutospacing="1"/>
              <w:ind w:left="-648"/>
              <w:jc w:val="right"/>
            </w:pPr>
            <w:r w:rsidRPr="00734940">
              <w:rPr>
                <w:sz w:val="22"/>
                <w:szCs w:val="22"/>
              </w:rPr>
              <w:t>34,480</w:t>
            </w:r>
          </w:p>
        </w:tc>
        <w:tc>
          <w:tcPr>
            <w:tcW w:w="1512" w:type="dxa"/>
            <w:vAlign w:val="bottom"/>
          </w:tcPr>
          <w:p w:rsidR="00C83ADA" w:rsidRPr="00734940" w:rsidRDefault="00C83ADA" w:rsidP="006B1A16">
            <w:pPr>
              <w:spacing w:before="100" w:beforeAutospacing="1" w:after="100" w:afterAutospacing="1"/>
              <w:ind w:left="-648"/>
              <w:jc w:val="right"/>
            </w:pPr>
            <w:r w:rsidRPr="00734940">
              <w:rPr>
                <w:sz w:val="22"/>
                <w:szCs w:val="22"/>
              </w:rPr>
              <w:t>70,331</w:t>
            </w:r>
          </w:p>
        </w:tc>
      </w:tr>
      <w:tr w:rsidR="00C83ADA" w:rsidRPr="00734940" w:rsidTr="005C2C55">
        <w:trPr>
          <w:trHeight w:val="191"/>
        </w:trPr>
        <w:tc>
          <w:tcPr>
            <w:tcW w:w="4503" w:type="dxa"/>
            <w:noWrap/>
            <w:vAlign w:val="bottom"/>
          </w:tcPr>
          <w:p w:rsidR="00C83ADA" w:rsidRPr="00734940" w:rsidRDefault="00C83ADA" w:rsidP="006B1A16">
            <w:pPr>
              <w:pStyle w:val="BodyText2"/>
              <w:jc w:val="left"/>
              <w:rPr>
                <w:rFonts w:ascii="Times New Roman" w:hAnsi="Times New Roman" w:cs="Times New Roman"/>
                <w:bCs/>
                <w:color w:val="auto"/>
                <w:spacing w:val="0"/>
                <w:sz w:val="22"/>
                <w:szCs w:val="22"/>
              </w:rPr>
            </w:pPr>
            <w:r w:rsidRPr="00734940">
              <w:rPr>
                <w:rFonts w:ascii="Times New Roman" w:hAnsi="Times New Roman" w:cs="Times New Roman"/>
                <w:bCs/>
                <w:color w:val="auto"/>
                <w:spacing w:val="0"/>
                <w:sz w:val="22"/>
                <w:szCs w:val="22"/>
              </w:rPr>
              <w:t>Directors’ fees</w:t>
            </w:r>
          </w:p>
        </w:tc>
        <w:tc>
          <w:tcPr>
            <w:tcW w:w="1404" w:type="dxa"/>
            <w:noWrap/>
            <w:vAlign w:val="bottom"/>
          </w:tcPr>
          <w:p w:rsidR="00C83ADA" w:rsidRPr="00734940" w:rsidRDefault="00436E1B" w:rsidP="006B1A16">
            <w:pPr>
              <w:spacing w:before="100" w:beforeAutospacing="1" w:after="100" w:afterAutospacing="1"/>
              <w:ind w:left="-648"/>
              <w:jc w:val="right"/>
            </w:pPr>
            <w:r>
              <w:rPr>
                <w:sz w:val="22"/>
                <w:szCs w:val="22"/>
              </w:rPr>
              <w:t>35,384</w:t>
            </w:r>
          </w:p>
        </w:tc>
        <w:tc>
          <w:tcPr>
            <w:tcW w:w="1512" w:type="dxa"/>
            <w:vAlign w:val="bottom"/>
          </w:tcPr>
          <w:p w:rsidR="00C83ADA" w:rsidRPr="00734940" w:rsidRDefault="00C83ADA" w:rsidP="006B1A16">
            <w:pPr>
              <w:spacing w:before="100" w:beforeAutospacing="1" w:after="100" w:afterAutospacing="1"/>
              <w:ind w:left="-648"/>
              <w:jc w:val="right"/>
            </w:pPr>
            <w:r w:rsidRPr="00734940">
              <w:rPr>
                <w:sz w:val="22"/>
                <w:szCs w:val="22"/>
              </w:rPr>
              <w:t>36,212</w:t>
            </w:r>
          </w:p>
        </w:tc>
        <w:tc>
          <w:tcPr>
            <w:tcW w:w="1512" w:type="dxa"/>
            <w:vAlign w:val="bottom"/>
          </w:tcPr>
          <w:p w:rsidR="00C83ADA" w:rsidRPr="00734940" w:rsidRDefault="00C83ADA" w:rsidP="006B1A16">
            <w:pPr>
              <w:spacing w:before="100" w:beforeAutospacing="1" w:after="100" w:afterAutospacing="1"/>
              <w:ind w:left="-648"/>
              <w:jc w:val="right"/>
            </w:pPr>
            <w:r w:rsidRPr="00734940">
              <w:rPr>
                <w:sz w:val="22"/>
                <w:szCs w:val="22"/>
              </w:rPr>
              <w:t>66,716</w:t>
            </w:r>
          </w:p>
        </w:tc>
      </w:tr>
      <w:tr w:rsidR="00C83ADA" w:rsidRPr="00734940" w:rsidTr="005C2C55">
        <w:trPr>
          <w:trHeight w:val="255"/>
        </w:trPr>
        <w:tc>
          <w:tcPr>
            <w:tcW w:w="4503" w:type="dxa"/>
            <w:noWrap/>
            <w:vAlign w:val="bottom"/>
          </w:tcPr>
          <w:p w:rsidR="00C83ADA" w:rsidRPr="00734940" w:rsidRDefault="00C83ADA" w:rsidP="006B1A16">
            <w:pPr>
              <w:pStyle w:val="BodyText2"/>
              <w:jc w:val="left"/>
              <w:rPr>
                <w:rFonts w:ascii="Times New Roman" w:hAnsi="Times New Roman" w:cs="Times New Roman"/>
                <w:bCs/>
                <w:color w:val="auto"/>
                <w:sz w:val="22"/>
                <w:szCs w:val="22"/>
              </w:rPr>
            </w:pPr>
            <w:r w:rsidRPr="00734940">
              <w:rPr>
                <w:rFonts w:ascii="Times New Roman" w:hAnsi="Times New Roman" w:cs="Times New Roman"/>
                <w:bCs/>
                <w:color w:val="auto"/>
                <w:spacing w:val="0"/>
                <w:sz w:val="22"/>
                <w:szCs w:val="22"/>
              </w:rPr>
              <w:t>Audit fees</w:t>
            </w:r>
          </w:p>
        </w:tc>
        <w:tc>
          <w:tcPr>
            <w:tcW w:w="1404" w:type="dxa"/>
            <w:noWrap/>
            <w:vAlign w:val="bottom"/>
          </w:tcPr>
          <w:p w:rsidR="00C83ADA" w:rsidRPr="00734940" w:rsidRDefault="00F23B37" w:rsidP="006B1A16">
            <w:pPr>
              <w:ind w:left="-648"/>
              <w:jc w:val="right"/>
              <w:rPr>
                <w:lang w:eastAsia="en-GB"/>
              </w:rPr>
            </w:pPr>
            <w:r w:rsidRPr="00734940">
              <w:rPr>
                <w:sz w:val="22"/>
                <w:szCs w:val="22"/>
                <w:lang w:eastAsia="en-GB"/>
              </w:rPr>
              <w:t>15,196</w:t>
            </w:r>
          </w:p>
        </w:tc>
        <w:tc>
          <w:tcPr>
            <w:tcW w:w="1512" w:type="dxa"/>
            <w:vAlign w:val="bottom"/>
          </w:tcPr>
          <w:p w:rsidR="00C83ADA" w:rsidRPr="00734940" w:rsidRDefault="00C83ADA" w:rsidP="006B1A16">
            <w:pPr>
              <w:ind w:left="-648"/>
              <w:jc w:val="right"/>
            </w:pPr>
            <w:r w:rsidRPr="00734940">
              <w:rPr>
                <w:sz w:val="22"/>
                <w:szCs w:val="22"/>
              </w:rPr>
              <w:t>11,901</w:t>
            </w:r>
          </w:p>
        </w:tc>
        <w:tc>
          <w:tcPr>
            <w:tcW w:w="1512" w:type="dxa"/>
            <w:vAlign w:val="bottom"/>
          </w:tcPr>
          <w:p w:rsidR="00C83ADA" w:rsidRPr="00734940" w:rsidRDefault="00C83ADA" w:rsidP="006B1A16">
            <w:pPr>
              <w:ind w:left="-648"/>
              <w:jc w:val="right"/>
              <w:rPr>
                <w:lang w:eastAsia="en-GB"/>
              </w:rPr>
            </w:pPr>
            <w:r w:rsidRPr="00734940">
              <w:rPr>
                <w:sz w:val="22"/>
                <w:szCs w:val="22"/>
              </w:rPr>
              <w:t>27,229</w:t>
            </w:r>
          </w:p>
        </w:tc>
      </w:tr>
      <w:tr w:rsidR="00C83ADA" w:rsidRPr="00734940" w:rsidTr="005C2C55">
        <w:trPr>
          <w:trHeight w:val="209"/>
        </w:trPr>
        <w:tc>
          <w:tcPr>
            <w:tcW w:w="4503" w:type="dxa"/>
            <w:noWrap/>
            <w:vAlign w:val="bottom"/>
          </w:tcPr>
          <w:p w:rsidR="00C83ADA" w:rsidRPr="00734940" w:rsidRDefault="00C83ADA" w:rsidP="006B1A16">
            <w:pPr>
              <w:pStyle w:val="BodyText2"/>
              <w:jc w:val="left"/>
              <w:rPr>
                <w:rFonts w:ascii="Times New Roman" w:hAnsi="Times New Roman" w:cs="Times New Roman"/>
                <w:bCs/>
                <w:color w:val="auto"/>
                <w:spacing w:val="0"/>
                <w:sz w:val="22"/>
                <w:szCs w:val="22"/>
              </w:rPr>
            </w:pPr>
            <w:r w:rsidRPr="00734940">
              <w:rPr>
                <w:rFonts w:ascii="Times New Roman" w:hAnsi="Times New Roman" w:cs="Times New Roman"/>
                <w:bCs/>
                <w:color w:val="auto"/>
                <w:spacing w:val="0"/>
                <w:sz w:val="22"/>
                <w:szCs w:val="22"/>
              </w:rPr>
              <w:t>Insurance premium</w:t>
            </w:r>
          </w:p>
        </w:tc>
        <w:tc>
          <w:tcPr>
            <w:tcW w:w="1404" w:type="dxa"/>
            <w:noWrap/>
            <w:vAlign w:val="bottom"/>
          </w:tcPr>
          <w:p w:rsidR="00C83ADA" w:rsidRPr="00734940" w:rsidDel="00275C6E" w:rsidRDefault="00F23B37" w:rsidP="006B1A16">
            <w:pPr>
              <w:spacing w:before="100" w:beforeAutospacing="1" w:after="100" w:afterAutospacing="1"/>
              <w:ind w:left="-648"/>
              <w:jc w:val="right"/>
            </w:pPr>
            <w:r w:rsidRPr="00734940">
              <w:rPr>
                <w:sz w:val="22"/>
                <w:szCs w:val="22"/>
              </w:rPr>
              <w:t>4,563</w:t>
            </w:r>
          </w:p>
        </w:tc>
        <w:tc>
          <w:tcPr>
            <w:tcW w:w="1512" w:type="dxa"/>
            <w:vAlign w:val="bottom"/>
          </w:tcPr>
          <w:p w:rsidR="00C83ADA" w:rsidRPr="00734940" w:rsidRDefault="00C83ADA" w:rsidP="006B1A16">
            <w:pPr>
              <w:spacing w:before="100" w:beforeAutospacing="1" w:after="100" w:afterAutospacing="1"/>
              <w:ind w:left="-648"/>
              <w:jc w:val="right"/>
            </w:pPr>
            <w:r w:rsidRPr="00734940">
              <w:rPr>
                <w:sz w:val="22"/>
                <w:szCs w:val="22"/>
              </w:rPr>
              <w:t>4,563</w:t>
            </w:r>
          </w:p>
        </w:tc>
        <w:tc>
          <w:tcPr>
            <w:tcW w:w="1512" w:type="dxa"/>
            <w:vAlign w:val="bottom"/>
          </w:tcPr>
          <w:p w:rsidR="00C83ADA" w:rsidRPr="00734940" w:rsidDel="00275C6E" w:rsidRDefault="00C83ADA" w:rsidP="006B1A16">
            <w:pPr>
              <w:spacing w:before="100" w:beforeAutospacing="1" w:after="100" w:afterAutospacing="1"/>
              <w:ind w:left="-648"/>
              <w:jc w:val="right"/>
            </w:pPr>
            <w:r w:rsidRPr="00734940">
              <w:rPr>
                <w:sz w:val="22"/>
                <w:szCs w:val="22"/>
              </w:rPr>
              <w:t>9,125</w:t>
            </w:r>
          </w:p>
        </w:tc>
      </w:tr>
      <w:tr w:rsidR="00C83ADA" w:rsidRPr="00734940" w:rsidTr="005C2C55">
        <w:trPr>
          <w:trHeight w:val="191"/>
        </w:trPr>
        <w:tc>
          <w:tcPr>
            <w:tcW w:w="4503" w:type="dxa"/>
            <w:noWrap/>
            <w:vAlign w:val="bottom"/>
          </w:tcPr>
          <w:p w:rsidR="00C83ADA" w:rsidRPr="00734940" w:rsidRDefault="00C83ADA">
            <w:pPr>
              <w:pStyle w:val="BodyText2"/>
              <w:jc w:val="left"/>
              <w:rPr>
                <w:rFonts w:ascii="Times New Roman" w:hAnsi="Times New Roman" w:cs="Times New Roman"/>
                <w:bCs/>
                <w:color w:val="auto"/>
                <w:spacing w:val="0"/>
                <w:sz w:val="22"/>
                <w:szCs w:val="22"/>
              </w:rPr>
            </w:pPr>
            <w:r w:rsidRPr="00734940">
              <w:rPr>
                <w:rFonts w:ascii="Times New Roman" w:hAnsi="Times New Roman" w:cs="Times New Roman"/>
                <w:bCs/>
                <w:color w:val="auto"/>
                <w:spacing w:val="0"/>
                <w:sz w:val="22"/>
                <w:szCs w:val="22"/>
              </w:rPr>
              <w:t xml:space="preserve">Other </w:t>
            </w:r>
            <w:r w:rsidR="00CD7497" w:rsidRPr="00734940">
              <w:rPr>
                <w:rFonts w:ascii="Times New Roman" w:hAnsi="Times New Roman" w:cs="Times New Roman"/>
                <w:bCs/>
                <w:color w:val="auto"/>
                <w:spacing w:val="0"/>
                <w:sz w:val="22"/>
                <w:szCs w:val="22"/>
              </w:rPr>
              <w:t>expenses</w:t>
            </w:r>
          </w:p>
        </w:tc>
        <w:tc>
          <w:tcPr>
            <w:tcW w:w="1404" w:type="dxa"/>
            <w:noWrap/>
            <w:vAlign w:val="bottom"/>
          </w:tcPr>
          <w:p w:rsidR="00C83ADA" w:rsidRPr="00734940" w:rsidDel="00275C6E" w:rsidRDefault="005C2C55" w:rsidP="005C2C55">
            <w:pPr>
              <w:spacing w:before="100" w:beforeAutospacing="1" w:after="100" w:afterAutospacing="1"/>
              <w:ind w:left="-648"/>
              <w:jc w:val="right"/>
            </w:pPr>
            <w:r>
              <w:rPr>
                <w:sz w:val="22"/>
                <w:szCs w:val="22"/>
              </w:rPr>
              <w:t>73,057</w:t>
            </w:r>
            <w:r w:rsidR="00436E1B">
              <w:rPr>
                <w:sz w:val="22"/>
                <w:szCs w:val="22"/>
              </w:rPr>
              <w:t>,</w:t>
            </w:r>
          </w:p>
        </w:tc>
        <w:tc>
          <w:tcPr>
            <w:tcW w:w="1512" w:type="dxa"/>
            <w:vAlign w:val="bottom"/>
          </w:tcPr>
          <w:p w:rsidR="00C83ADA" w:rsidRPr="00734940" w:rsidRDefault="00C83ADA" w:rsidP="006B1A16">
            <w:pPr>
              <w:spacing w:before="100" w:beforeAutospacing="1" w:after="100" w:afterAutospacing="1"/>
              <w:ind w:left="-648"/>
              <w:jc w:val="right"/>
            </w:pPr>
            <w:r w:rsidRPr="00734940">
              <w:rPr>
                <w:sz w:val="22"/>
                <w:szCs w:val="22"/>
              </w:rPr>
              <w:t>142,335</w:t>
            </w:r>
          </w:p>
        </w:tc>
        <w:tc>
          <w:tcPr>
            <w:tcW w:w="1512" w:type="dxa"/>
            <w:vAlign w:val="bottom"/>
          </w:tcPr>
          <w:p w:rsidR="00C83ADA" w:rsidRPr="00734940" w:rsidDel="00275C6E" w:rsidRDefault="00C83ADA" w:rsidP="006B1A16">
            <w:pPr>
              <w:spacing w:before="100" w:beforeAutospacing="1" w:after="100" w:afterAutospacing="1"/>
              <w:ind w:left="-648"/>
              <w:jc w:val="right"/>
            </w:pPr>
            <w:r w:rsidRPr="00734940">
              <w:rPr>
                <w:sz w:val="22"/>
                <w:szCs w:val="22"/>
              </w:rPr>
              <w:t>191,706</w:t>
            </w:r>
          </w:p>
        </w:tc>
      </w:tr>
      <w:tr w:rsidR="00C83ADA" w:rsidRPr="00734940" w:rsidTr="005C2C55">
        <w:trPr>
          <w:trHeight w:val="140"/>
        </w:trPr>
        <w:tc>
          <w:tcPr>
            <w:tcW w:w="4503" w:type="dxa"/>
            <w:noWrap/>
            <w:vAlign w:val="bottom"/>
          </w:tcPr>
          <w:p w:rsidR="00C83ADA" w:rsidRPr="00734940" w:rsidRDefault="00C83ADA" w:rsidP="006B1A16"/>
        </w:tc>
        <w:tc>
          <w:tcPr>
            <w:tcW w:w="1404" w:type="dxa"/>
            <w:tcBorders>
              <w:top w:val="single" w:sz="4" w:space="0" w:color="auto"/>
              <w:bottom w:val="double" w:sz="4" w:space="0" w:color="auto"/>
            </w:tcBorders>
            <w:shd w:val="clear" w:color="auto" w:fill="auto"/>
            <w:noWrap/>
            <w:vAlign w:val="bottom"/>
          </w:tcPr>
          <w:p w:rsidR="00C83ADA" w:rsidRPr="00734940" w:rsidRDefault="00F23B37" w:rsidP="006B1A16">
            <w:pPr>
              <w:jc w:val="right"/>
              <w:rPr>
                <w:b/>
                <w:bCs/>
                <w:lang w:eastAsia="en-GB"/>
              </w:rPr>
            </w:pPr>
            <w:r w:rsidRPr="00734940">
              <w:rPr>
                <w:b/>
                <w:bCs/>
                <w:sz w:val="22"/>
                <w:szCs w:val="22"/>
                <w:lang w:eastAsia="en-GB"/>
              </w:rPr>
              <w:t>560,946</w:t>
            </w:r>
          </w:p>
        </w:tc>
        <w:tc>
          <w:tcPr>
            <w:tcW w:w="1512" w:type="dxa"/>
            <w:tcBorders>
              <w:top w:val="single" w:sz="4" w:space="0" w:color="auto"/>
              <w:bottom w:val="double" w:sz="4" w:space="0" w:color="auto"/>
            </w:tcBorders>
            <w:vAlign w:val="bottom"/>
          </w:tcPr>
          <w:p w:rsidR="00C83ADA" w:rsidRPr="00734940" w:rsidRDefault="00C83ADA" w:rsidP="006B1A16">
            <w:pPr>
              <w:jc w:val="right"/>
              <w:rPr>
                <w:b/>
                <w:bCs/>
              </w:rPr>
            </w:pPr>
            <w:r w:rsidRPr="00734940">
              <w:rPr>
                <w:b/>
                <w:bCs/>
                <w:sz w:val="22"/>
                <w:szCs w:val="22"/>
              </w:rPr>
              <w:t>603,632</w:t>
            </w:r>
          </w:p>
        </w:tc>
        <w:tc>
          <w:tcPr>
            <w:tcW w:w="1512" w:type="dxa"/>
            <w:tcBorders>
              <w:top w:val="single" w:sz="4" w:space="0" w:color="auto"/>
              <w:bottom w:val="double" w:sz="4" w:space="0" w:color="auto"/>
            </w:tcBorders>
            <w:vAlign w:val="bottom"/>
          </w:tcPr>
          <w:p w:rsidR="00C83ADA" w:rsidRPr="00734940" w:rsidRDefault="00C83ADA" w:rsidP="006B1A16">
            <w:pPr>
              <w:jc w:val="right"/>
              <w:rPr>
                <w:b/>
                <w:bCs/>
                <w:lang w:eastAsia="en-GB"/>
              </w:rPr>
            </w:pPr>
            <w:r w:rsidRPr="00734940">
              <w:rPr>
                <w:b/>
                <w:bCs/>
                <w:sz w:val="22"/>
                <w:szCs w:val="22"/>
                <w:lang w:eastAsia="en-GB"/>
              </w:rPr>
              <w:t>1,405,276</w:t>
            </w:r>
          </w:p>
        </w:tc>
      </w:tr>
    </w:tbl>
    <w:p w:rsidR="00C83ADA" w:rsidRPr="00734940" w:rsidRDefault="00C83ADA" w:rsidP="00C83ADA">
      <w:pPr>
        <w:autoSpaceDE w:val="0"/>
        <w:autoSpaceDN w:val="0"/>
        <w:adjustRightInd w:val="0"/>
        <w:rPr>
          <w:bCs/>
          <w:sz w:val="22"/>
          <w:szCs w:val="22"/>
        </w:rPr>
      </w:pPr>
    </w:p>
    <w:p w:rsidR="00C83ADA" w:rsidRPr="00734940" w:rsidRDefault="00C83ADA" w:rsidP="00C83ADA">
      <w:pPr>
        <w:autoSpaceDE w:val="0"/>
        <w:autoSpaceDN w:val="0"/>
        <w:adjustRightInd w:val="0"/>
        <w:rPr>
          <w:bCs/>
          <w:sz w:val="22"/>
          <w:szCs w:val="22"/>
        </w:rPr>
        <w:sectPr w:rsidR="00C83ADA" w:rsidRPr="00734940" w:rsidSect="008964C1">
          <w:pgSz w:w="11906" w:h="16838"/>
          <w:pgMar w:top="1440" w:right="1646" w:bottom="899" w:left="1418" w:header="708" w:footer="708" w:gutter="0"/>
          <w:cols w:space="708"/>
          <w:titlePg/>
          <w:docGrid w:linePitch="360"/>
        </w:sectPr>
      </w:pPr>
    </w:p>
    <w:p w:rsidR="00595F49" w:rsidRPr="00734940" w:rsidRDefault="00C83ADA" w:rsidP="00DD203E">
      <w:pPr>
        <w:rPr>
          <w:rFonts w:eastAsia="MS Mincho"/>
          <w:b/>
          <w:bCs/>
          <w:sz w:val="22"/>
          <w:szCs w:val="22"/>
          <w:lang w:eastAsia="ja-JP"/>
        </w:rPr>
      </w:pPr>
      <w:r w:rsidRPr="00734940">
        <w:rPr>
          <w:rFonts w:eastAsia="MS Mincho"/>
          <w:b/>
          <w:bCs/>
          <w:sz w:val="22"/>
          <w:szCs w:val="22"/>
          <w:lang w:eastAsia="ja-JP"/>
        </w:rPr>
        <w:lastRenderedPageBreak/>
        <w:t>5</w:t>
      </w:r>
      <w:r w:rsidR="00595F49" w:rsidRPr="00734940">
        <w:rPr>
          <w:rFonts w:eastAsia="MS Mincho"/>
          <w:b/>
          <w:bCs/>
          <w:sz w:val="22"/>
          <w:szCs w:val="22"/>
          <w:lang w:eastAsia="ja-JP"/>
        </w:rPr>
        <w:t xml:space="preserve">. Financial assets </w:t>
      </w:r>
      <w:r w:rsidR="00320D0A" w:rsidRPr="00734940">
        <w:rPr>
          <w:rFonts w:eastAsia="MS Mincho"/>
          <w:b/>
          <w:bCs/>
          <w:sz w:val="22"/>
          <w:szCs w:val="22"/>
          <w:lang w:eastAsia="ja-JP"/>
        </w:rPr>
        <w:t>at fair value through profit or loss</w:t>
      </w:r>
    </w:p>
    <w:p w:rsidR="00595F49" w:rsidRPr="00734940" w:rsidRDefault="00595F49">
      <w:pPr>
        <w:tabs>
          <w:tab w:val="left" w:pos="459"/>
          <w:tab w:val="left" w:pos="692"/>
          <w:tab w:val="decimal" w:pos="4680"/>
          <w:tab w:val="decimal" w:pos="6120"/>
          <w:tab w:val="decimal" w:pos="7560"/>
          <w:tab w:val="decimal" w:pos="8640"/>
        </w:tabs>
        <w:ind w:right="907"/>
        <w:rPr>
          <w:rFonts w:eastAsia="MS Mincho"/>
          <w:b/>
          <w:bCs/>
          <w:sz w:val="22"/>
          <w:szCs w:val="22"/>
          <w:lang w:eastAsia="ja-JP"/>
        </w:rPr>
      </w:pPr>
    </w:p>
    <w:tbl>
      <w:tblPr>
        <w:tblW w:w="9072" w:type="dxa"/>
        <w:tblLayout w:type="fixed"/>
        <w:tblLook w:val="0000"/>
      </w:tblPr>
      <w:tblGrid>
        <w:gridCol w:w="4678"/>
        <w:gridCol w:w="1464"/>
        <w:gridCol w:w="1465"/>
        <w:gridCol w:w="1465"/>
      </w:tblGrid>
      <w:tr w:rsidR="008A3467" w:rsidRPr="00734940" w:rsidTr="008A3467">
        <w:tc>
          <w:tcPr>
            <w:tcW w:w="4678" w:type="dxa"/>
            <w:noWrap/>
          </w:tcPr>
          <w:p w:rsidR="008A3467" w:rsidRPr="00734940" w:rsidRDefault="008A3467" w:rsidP="008A3467"/>
        </w:tc>
        <w:tc>
          <w:tcPr>
            <w:tcW w:w="1464" w:type="dxa"/>
          </w:tcPr>
          <w:p w:rsidR="008A3467" w:rsidRPr="00734940" w:rsidRDefault="008A3467" w:rsidP="008A3467">
            <w:pPr>
              <w:jc w:val="right"/>
              <w:rPr>
                <w:b/>
                <w:bCs/>
              </w:rPr>
            </w:pPr>
            <w:r w:rsidRPr="00734940">
              <w:rPr>
                <w:b/>
                <w:bCs/>
                <w:sz w:val="22"/>
                <w:szCs w:val="22"/>
              </w:rPr>
              <w:t>30 Jun 2015</w:t>
            </w:r>
          </w:p>
        </w:tc>
        <w:tc>
          <w:tcPr>
            <w:tcW w:w="1465" w:type="dxa"/>
          </w:tcPr>
          <w:p w:rsidR="008A3467" w:rsidRPr="00734940" w:rsidRDefault="008A3467" w:rsidP="008A3467">
            <w:pPr>
              <w:jc w:val="right"/>
              <w:rPr>
                <w:b/>
                <w:bCs/>
              </w:rPr>
            </w:pPr>
            <w:r w:rsidRPr="00734940">
              <w:rPr>
                <w:b/>
                <w:bCs/>
                <w:sz w:val="22"/>
                <w:szCs w:val="22"/>
              </w:rPr>
              <w:t>30 Jun 2014</w:t>
            </w:r>
          </w:p>
        </w:tc>
        <w:tc>
          <w:tcPr>
            <w:tcW w:w="1465" w:type="dxa"/>
          </w:tcPr>
          <w:p w:rsidR="008A3467" w:rsidRPr="00734940" w:rsidRDefault="008A3467" w:rsidP="008A3467">
            <w:pPr>
              <w:jc w:val="right"/>
              <w:rPr>
                <w:b/>
                <w:bCs/>
              </w:rPr>
            </w:pPr>
            <w:r w:rsidRPr="00734940">
              <w:rPr>
                <w:b/>
                <w:bCs/>
                <w:sz w:val="22"/>
                <w:szCs w:val="22"/>
              </w:rPr>
              <w:t>31 Dec 2014</w:t>
            </w:r>
          </w:p>
        </w:tc>
      </w:tr>
      <w:tr w:rsidR="008A3467" w:rsidRPr="00734940" w:rsidTr="008A3467">
        <w:tc>
          <w:tcPr>
            <w:tcW w:w="4678" w:type="dxa"/>
            <w:noWrap/>
          </w:tcPr>
          <w:p w:rsidR="008A3467" w:rsidRPr="00734940" w:rsidRDefault="008A3467" w:rsidP="008A3467"/>
        </w:tc>
        <w:tc>
          <w:tcPr>
            <w:tcW w:w="1464" w:type="dxa"/>
          </w:tcPr>
          <w:p w:rsidR="008A3467" w:rsidRPr="00734940" w:rsidRDefault="008A3467" w:rsidP="008A3467">
            <w:pPr>
              <w:jc w:val="right"/>
              <w:rPr>
                <w:b/>
                <w:bCs/>
              </w:rPr>
            </w:pPr>
            <w:r w:rsidRPr="00734940">
              <w:rPr>
                <w:b/>
                <w:bCs/>
                <w:sz w:val="22"/>
                <w:szCs w:val="22"/>
              </w:rPr>
              <w:t>EUR</w:t>
            </w:r>
          </w:p>
        </w:tc>
        <w:tc>
          <w:tcPr>
            <w:tcW w:w="1465" w:type="dxa"/>
          </w:tcPr>
          <w:p w:rsidR="008A3467" w:rsidRPr="00734940" w:rsidRDefault="008A3467" w:rsidP="008A3467">
            <w:pPr>
              <w:jc w:val="right"/>
              <w:rPr>
                <w:b/>
                <w:bCs/>
              </w:rPr>
            </w:pPr>
            <w:r w:rsidRPr="00734940">
              <w:rPr>
                <w:b/>
                <w:bCs/>
                <w:sz w:val="22"/>
                <w:szCs w:val="22"/>
              </w:rPr>
              <w:t>EUR</w:t>
            </w:r>
          </w:p>
        </w:tc>
        <w:tc>
          <w:tcPr>
            <w:tcW w:w="1465" w:type="dxa"/>
          </w:tcPr>
          <w:p w:rsidR="008A3467" w:rsidRPr="00734940" w:rsidRDefault="008A3467" w:rsidP="008A3467">
            <w:pPr>
              <w:jc w:val="right"/>
              <w:rPr>
                <w:b/>
                <w:bCs/>
              </w:rPr>
            </w:pPr>
            <w:r w:rsidRPr="00734940">
              <w:rPr>
                <w:b/>
                <w:bCs/>
                <w:sz w:val="22"/>
                <w:szCs w:val="22"/>
              </w:rPr>
              <w:t>EUR</w:t>
            </w:r>
          </w:p>
        </w:tc>
      </w:tr>
      <w:tr w:rsidR="008A3467" w:rsidRPr="00734940" w:rsidTr="008A3467">
        <w:tc>
          <w:tcPr>
            <w:tcW w:w="4678" w:type="dxa"/>
            <w:noWrap/>
          </w:tcPr>
          <w:p w:rsidR="008A3467" w:rsidRPr="00734940" w:rsidRDefault="008A3467" w:rsidP="008A3467"/>
        </w:tc>
        <w:tc>
          <w:tcPr>
            <w:tcW w:w="1464" w:type="dxa"/>
          </w:tcPr>
          <w:p w:rsidR="008A3467" w:rsidRPr="00734940" w:rsidRDefault="008A3467" w:rsidP="008A3467">
            <w:pPr>
              <w:jc w:val="right"/>
              <w:rPr>
                <w:b/>
                <w:bCs/>
              </w:rPr>
            </w:pPr>
            <w:r w:rsidRPr="00734940">
              <w:rPr>
                <w:b/>
                <w:bCs/>
                <w:sz w:val="22"/>
                <w:szCs w:val="22"/>
              </w:rPr>
              <w:t>Unaudited</w:t>
            </w:r>
          </w:p>
        </w:tc>
        <w:tc>
          <w:tcPr>
            <w:tcW w:w="1465" w:type="dxa"/>
          </w:tcPr>
          <w:p w:rsidR="008A3467" w:rsidRPr="00734940" w:rsidRDefault="008A3467" w:rsidP="008A3467">
            <w:pPr>
              <w:jc w:val="right"/>
              <w:rPr>
                <w:b/>
                <w:bCs/>
              </w:rPr>
            </w:pPr>
            <w:r w:rsidRPr="00734940">
              <w:rPr>
                <w:b/>
                <w:bCs/>
                <w:sz w:val="22"/>
                <w:szCs w:val="22"/>
              </w:rPr>
              <w:t>Unaudited</w:t>
            </w:r>
          </w:p>
        </w:tc>
        <w:tc>
          <w:tcPr>
            <w:tcW w:w="1465" w:type="dxa"/>
          </w:tcPr>
          <w:p w:rsidR="008A3467" w:rsidRPr="00734940" w:rsidRDefault="008A3467" w:rsidP="008A3467">
            <w:pPr>
              <w:jc w:val="right"/>
              <w:rPr>
                <w:b/>
                <w:bCs/>
              </w:rPr>
            </w:pPr>
            <w:r w:rsidRPr="00734940">
              <w:rPr>
                <w:b/>
                <w:bCs/>
                <w:sz w:val="22"/>
                <w:szCs w:val="22"/>
              </w:rPr>
              <w:t>Audited</w:t>
            </w:r>
          </w:p>
        </w:tc>
      </w:tr>
      <w:tr w:rsidR="008A3467" w:rsidRPr="00734940" w:rsidTr="008A3467">
        <w:tc>
          <w:tcPr>
            <w:tcW w:w="4678" w:type="dxa"/>
            <w:noWrap/>
          </w:tcPr>
          <w:p w:rsidR="008A3467" w:rsidRPr="00734940" w:rsidRDefault="008A3467" w:rsidP="00C83ADA">
            <w:pPr>
              <w:rPr>
                <w:b/>
                <w:bCs/>
              </w:rPr>
            </w:pPr>
          </w:p>
        </w:tc>
        <w:tc>
          <w:tcPr>
            <w:tcW w:w="1464" w:type="dxa"/>
          </w:tcPr>
          <w:p w:rsidR="008A3467" w:rsidRPr="00734940" w:rsidRDefault="008A3467" w:rsidP="00C83ADA">
            <w:pPr>
              <w:spacing w:before="100" w:beforeAutospacing="1" w:after="100" w:afterAutospacing="1"/>
              <w:jc w:val="right"/>
              <w:rPr>
                <w:b/>
                <w:bCs/>
              </w:rPr>
            </w:pPr>
          </w:p>
        </w:tc>
        <w:tc>
          <w:tcPr>
            <w:tcW w:w="1465" w:type="dxa"/>
          </w:tcPr>
          <w:p w:rsidR="008A3467" w:rsidRPr="00734940" w:rsidRDefault="008A3467" w:rsidP="00C83ADA">
            <w:pPr>
              <w:spacing w:before="100" w:beforeAutospacing="1" w:after="100" w:afterAutospacing="1"/>
              <w:jc w:val="right"/>
              <w:rPr>
                <w:b/>
                <w:bCs/>
              </w:rPr>
            </w:pPr>
          </w:p>
        </w:tc>
        <w:tc>
          <w:tcPr>
            <w:tcW w:w="1465" w:type="dxa"/>
          </w:tcPr>
          <w:p w:rsidR="008A3467" w:rsidRPr="00734940" w:rsidRDefault="008A3467" w:rsidP="00C83ADA">
            <w:pPr>
              <w:spacing w:before="100" w:beforeAutospacing="1" w:after="100" w:afterAutospacing="1"/>
              <w:jc w:val="right"/>
              <w:rPr>
                <w:b/>
                <w:bCs/>
              </w:rPr>
            </w:pPr>
          </w:p>
        </w:tc>
      </w:tr>
      <w:tr w:rsidR="008A3467" w:rsidRPr="00734940" w:rsidTr="008A3467">
        <w:tc>
          <w:tcPr>
            <w:tcW w:w="4678" w:type="dxa"/>
            <w:noWrap/>
          </w:tcPr>
          <w:p w:rsidR="008A3467" w:rsidRPr="00734940" w:rsidRDefault="008A3467" w:rsidP="00C83ADA">
            <w:pPr>
              <w:rPr>
                <w:b/>
                <w:bCs/>
              </w:rPr>
            </w:pPr>
            <w:r w:rsidRPr="00734940">
              <w:rPr>
                <w:b/>
                <w:bCs/>
                <w:sz w:val="22"/>
                <w:szCs w:val="22"/>
              </w:rPr>
              <w:t>Non-current investments</w:t>
            </w:r>
          </w:p>
        </w:tc>
        <w:tc>
          <w:tcPr>
            <w:tcW w:w="1464" w:type="dxa"/>
          </w:tcPr>
          <w:p w:rsidR="008A3467" w:rsidRPr="00734940" w:rsidRDefault="008A3467" w:rsidP="00C83ADA">
            <w:pPr>
              <w:spacing w:before="100" w:beforeAutospacing="1" w:after="100" w:afterAutospacing="1"/>
              <w:jc w:val="right"/>
              <w:rPr>
                <w:b/>
                <w:bCs/>
              </w:rPr>
            </w:pPr>
          </w:p>
        </w:tc>
        <w:tc>
          <w:tcPr>
            <w:tcW w:w="1465" w:type="dxa"/>
          </w:tcPr>
          <w:p w:rsidR="008A3467" w:rsidRPr="00734940" w:rsidRDefault="008A3467" w:rsidP="00C83ADA">
            <w:pPr>
              <w:spacing w:before="100" w:beforeAutospacing="1" w:after="100" w:afterAutospacing="1"/>
              <w:jc w:val="right"/>
              <w:rPr>
                <w:b/>
                <w:bCs/>
              </w:rPr>
            </w:pPr>
          </w:p>
        </w:tc>
        <w:tc>
          <w:tcPr>
            <w:tcW w:w="1465" w:type="dxa"/>
          </w:tcPr>
          <w:p w:rsidR="008A3467" w:rsidRPr="00734940" w:rsidRDefault="008A3467" w:rsidP="00C83ADA">
            <w:pPr>
              <w:spacing w:before="100" w:beforeAutospacing="1" w:after="100" w:afterAutospacing="1"/>
              <w:jc w:val="right"/>
              <w:rPr>
                <w:b/>
                <w:bCs/>
              </w:rPr>
            </w:pPr>
          </w:p>
        </w:tc>
      </w:tr>
      <w:tr w:rsidR="008A3467" w:rsidRPr="00734940" w:rsidTr="008A3467">
        <w:tc>
          <w:tcPr>
            <w:tcW w:w="4678" w:type="dxa"/>
            <w:noWrap/>
          </w:tcPr>
          <w:p w:rsidR="008A3467" w:rsidRPr="00734940" w:rsidRDefault="008A3467" w:rsidP="00C83ADA">
            <w:pPr>
              <w:spacing w:before="100" w:beforeAutospacing="1" w:after="100" w:afterAutospacing="1"/>
            </w:pPr>
            <w:r w:rsidRPr="00734940">
              <w:rPr>
                <w:sz w:val="22"/>
                <w:szCs w:val="22"/>
              </w:rPr>
              <w:t>Unlisted equity securities</w:t>
            </w:r>
          </w:p>
        </w:tc>
        <w:tc>
          <w:tcPr>
            <w:tcW w:w="1464" w:type="dxa"/>
            <w:vAlign w:val="bottom"/>
          </w:tcPr>
          <w:p w:rsidR="008A3467" w:rsidRPr="00734940" w:rsidRDefault="00F8146E" w:rsidP="00C83ADA">
            <w:pPr>
              <w:spacing w:before="100" w:beforeAutospacing="1" w:after="100" w:afterAutospacing="1"/>
              <w:ind w:left="-164"/>
              <w:jc w:val="right"/>
            </w:pPr>
            <w:r w:rsidRPr="00734940">
              <w:rPr>
                <w:sz w:val="22"/>
                <w:szCs w:val="22"/>
              </w:rPr>
              <w:t>34,151,310</w:t>
            </w:r>
          </w:p>
        </w:tc>
        <w:tc>
          <w:tcPr>
            <w:tcW w:w="1465" w:type="dxa"/>
          </w:tcPr>
          <w:p w:rsidR="008A3467" w:rsidRPr="00734940" w:rsidRDefault="008A3467" w:rsidP="00C83ADA">
            <w:pPr>
              <w:ind w:left="-164" w:right="-47"/>
              <w:jc w:val="right"/>
            </w:pPr>
            <w:r w:rsidRPr="00734940">
              <w:rPr>
                <w:sz w:val="22"/>
                <w:szCs w:val="22"/>
              </w:rPr>
              <w:t>33,206,173</w:t>
            </w:r>
          </w:p>
        </w:tc>
        <w:tc>
          <w:tcPr>
            <w:tcW w:w="1465" w:type="dxa"/>
            <w:vAlign w:val="bottom"/>
          </w:tcPr>
          <w:p w:rsidR="008A3467" w:rsidRPr="00734940" w:rsidRDefault="008A3467" w:rsidP="00C83ADA">
            <w:pPr>
              <w:ind w:left="-164" w:right="-47"/>
              <w:jc w:val="right"/>
              <w:rPr>
                <w:lang w:eastAsia="en-GB"/>
              </w:rPr>
            </w:pPr>
            <w:r w:rsidRPr="00734940">
              <w:rPr>
                <w:sz w:val="22"/>
                <w:szCs w:val="22"/>
              </w:rPr>
              <w:t>34,345,899</w:t>
            </w:r>
          </w:p>
        </w:tc>
      </w:tr>
      <w:tr w:rsidR="008A3467" w:rsidRPr="00734940" w:rsidTr="002B519A">
        <w:tc>
          <w:tcPr>
            <w:tcW w:w="4678" w:type="dxa"/>
            <w:noWrap/>
          </w:tcPr>
          <w:p w:rsidR="008A3467" w:rsidRPr="00734940" w:rsidRDefault="008A3467" w:rsidP="00C83ADA">
            <w:pPr>
              <w:spacing w:before="100" w:beforeAutospacing="1" w:after="100" w:afterAutospacing="1"/>
            </w:pPr>
            <w:r w:rsidRPr="00734940">
              <w:rPr>
                <w:sz w:val="22"/>
                <w:szCs w:val="22"/>
              </w:rPr>
              <w:t>Listed equity securities</w:t>
            </w:r>
          </w:p>
        </w:tc>
        <w:tc>
          <w:tcPr>
            <w:tcW w:w="1464" w:type="dxa"/>
            <w:tcBorders>
              <w:bottom w:val="single" w:sz="4" w:space="0" w:color="auto"/>
            </w:tcBorders>
            <w:vAlign w:val="bottom"/>
          </w:tcPr>
          <w:p w:rsidR="008A3467" w:rsidRPr="00734940" w:rsidRDefault="00F8146E" w:rsidP="00C83ADA">
            <w:pPr>
              <w:spacing w:before="100" w:beforeAutospacing="1" w:after="100" w:afterAutospacing="1"/>
              <w:ind w:left="-164"/>
              <w:jc w:val="right"/>
            </w:pPr>
            <w:r w:rsidRPr="00734940">
              <w:rPr>
                <w:sz w:val="22"/>
                <w:szCs w:val="22"/>
              </w:rPr>
              <w:t>10,682,038</w:t>
            </w:r>
          </w:p>
        </w:tc>
        <w:tc>
          <w:tcPr>
            <w:tcW w:w="1465" w:type="dxa"/>
            <w:tcBorders>
              <w:bottom w:val="single" w:sz="4" w:space="0" w:color="auto"/>
            </w:tcBorders>
          </w:tcPr>
          <w:p w:rsidR="008A3467" w:rsidRPr="00734940" w:rsidRDefault="008A3467" w:rsidP="00C83ADA">
            <w:pPr>
              <w:spacing w:before="100" w:beforeAutospacing="1" w:after="100" w:afterAutospacing="1"/>
              <w:ind w:left="-164"/>
              <w:jc w:val="right"/>
            </w:pPr>
            <w:r w:rsidRPr="00734940">
              <w:rPr>
                <w:sz w:val="22"/>
                <w:szCs w:val="22"/>
              </w:rPr>
              <w:t>8,074,902</w:t>
            </w:r>
          </w:p>
        </w:tc>
        <w:tc>
          <w:tcPr>
            <w:tcW w:w="1465" w:type="dxa"/>
            <w:tcBorders>
              <w:bottom w:val="single" w:sz="4" w:space="0" w:color="auto"/>
            </w:tcBorders>
            <w:vAlign w:val="bottom"/>
          </w:tcPr>
          <w:p w:rsidR="008A3467" w:rsidRPr="00734940" w:rsidRDefault="008A3467" w:rsidP="00C83ADA">
            <w:pPr>
              <w:spacing w:before="100" w:beforeAutospacing="1" w:after="100" w:afterAutospacing="1"/>
              <w:ind w:left="-164"/>
              <w:jc w:val="right"/>
            </w:pPr>
            <w:r w:rsidRPr="00734940">
              <w:rPr>
                <w:sz w:val="22"/>
                <w:szCs w:val="22"/>
              </w:rPr>
              <w:t>9,739,389</w:t>
            </w:r>
          </w:p>
        </w:tc>
      </w:tr>
      <w:tr w:rsidR="008A3467" w:rsidRPr="00734940" w:rsidTr="002B519A">
        <w:tc>
          <w:tcPr>
            <w:tcW w:w="4678" w:type="dxa"/>
            <w:noWrap/>
          </w:tcPr>
          <w:p w:rsidR="008A3467" w:rsidRPr="00734940" w:rsidRDefault="008A3467" w:rsidP="00C83ADA"/>
        </w:tc>
        <w:tc>
          <w:tcPr>
            <w:tcW w:w="1464" w:type="dxa"/>
            <w:tcBorders>
              <w:top w:val="single" w:sz="4" w:space="0" w:color="auto"/>
              <w:bottom w:val="double" w:sz="4" w:space="0" w:color="auto"/>
            </w:tcBorders>
            <w:vAlign w:val="bottom"/>
          </w:tcPr>
          <w:p w:rsidR="008A3467" w:rsidRPr="00734940" w:rsidRDefault="00F8146E" w:rsidP="00C83ADA">
            <w:pPr>
              <w:spacing w:before="100" w:beforeAutospacing="1" w:after="100" w:afterAutospacing="1"/>
              <w:ind w:left="-164"/>
              <w:jc w:val="right"/>
              <w:rPr>
                <w:b/>
                <w:bCs/>
              </w:rPr>
            </w:pPr>
            <w:r w:rsidRPr="00734940">
              <w:rPr>
                <w:b/>
                <w:bCs/>
                <w:sz w:val="22"/>
                <w:szCs w:val="22"/>
              </w:rPr>
              <w:t>44,833,347</w:t>
            </w:r>
          </w:p>
        </w:tc>
        <w:tc>
          <w:tcPr>
            <w:tcW w:w="1465" w:type="dxa"/>
            <w:tcBorders>
              <w:top w:val="single" w:sz="4" w:space="0" w:color="auto"/>
              <w:bottom w:val="double" w:sz="4" w:space="0" w:color="auto"/>
            </w:tcBorders>
          </w:tcPr>
          <w:p w:rsidR="008A3467" w:rsidRPr="00734940" w:rsidRDefault="008A3467" w:rsidP="00C83ADA">
            <w:pPr>
              <w:spacing w:before="100" w:beforeAutospacing="1" w:after="100" w:afterAutospacing="1"/>
              <w:ind w:left="-164"/>
              <w:jc w:val="right"/>
              <w:rPr>
                <w:b/>
                <w:bCs/>
              </w:rPr>
            </w:pPr>
            <w:r w:rsidRPr="00734940">
              <w:rPr>
                <w:b/>
                <w:bCs/>
                <w:sz w:val="22"/>
                <w:szCs w:val="22"/>
              </w:rPr>
              <w:t>41,281,075</w:t>
            </w:r>
          </w:p>
        </w:tc>
        <w:tc>
          <w:tcPr>
            <w:tcW w:w="1465" w:type="dxa"/>
            <w:tcBorders>
              <w:top w:val="single" w:sz="4" w:space="0" w:color="auto"/>
              <w:bottom w:val="double" w:sz="4" w:space="0" w:color="auto"/>
            </w:tcBorders>
            <w:vAlign w:val="bottom"/>
          </w:tcPr>
          <w:p w:rsidR="008A3467" w:rsidRPr="00734940" w:rsidRDefault="008A3467" w:rsidP="00C83ADA">
            <w:pPr>
              <w:spacing w:before="100" w:beforeAutospacing="1" w:after="100" w:afterAutospacing="1"/>
              <w:ind w:left="-164"/>
              <w:jc w:val="right"/>
              <w:rPr>
                <w:b/>
                <w:bCs/>
                <w:lang w:eastAsia="en-GB"/>
              </w:rPr>
            </w:pPr>
            <w:r w:rsidRPr="00734940">
              <w:rPr>
                <w:b/>
                <w:bCs/>
                <w:sz w:val="22"/>
                <w:szCs w:val="22"/>
              </w:rPr>
              <w:t>44,085,288</w:t>
            </w:r>
          </w:p>
        </w:tc>
      </w:tr>
      <w:tr w:rsidR="008A3467" w:rsidRPr="00734940" w:rsidTr="002B519A">
        <w:tc>
          <w:tcPr>
            <w:tcW w:w="4678" w:type="dxa"/>
            <w:noWrap/>
          </w:tcPr>
          <w:p w:rsidR="008A3467" w:rsidRPr="00734940" w:rsidRDefault="008A3467" w:rsidP="00C83ADA"/>
        </w:tc>
        <w:tc>
          <w:tcPr>
            <w:tcW w:w="1464" w:type="dxa"/>
            <w:tcBorders>
              <w:top w:val="double" w:sz="4" w:space="0" w:color="auto"/>
            </w:tcBorders>
            <w:vAlign w:val="bottom"/>
          </w:tcPr>
          <w:p w:rsidR="008A3467" w:rsidRPr="00734940" w:rsidRDefault="008A3467" w:rsidP="00C83ADA">
            <w:pPr>
              <w:ind w:left="-164"/>
              <w:jc w:val="right"/>
            </w:pPr>
          </w:p>
        </w:tc>
        <w:tc>
          <w:tcPr>
            <w:tcW w:w="1465" w:type="dxa"/>
            <w:tcBorders>
              <w:top w:val="double" w:sz="4" w:space="0" w:color="auto"/>
            </w:tcBorders>
          </w:tcPr>
          <w:p w:rsidR="008A3467" w:rsidRPr="00734940" w:rsidRDefault="008A3467" w:rsidP="00C83ADA">
            <w:pPr>
              <w:ind w:left="-164"/>
              <w:jc w:val="right"/>
            </w:pPr>
          </w:p>
        </w:tc>
        <w:tc>
          <w:tcPr>
            <w:tcW w:w="1465" w:type="dxa"/>
            <w:tcBorders>
              <w:top w:val="double" w:sz="4" w:space="0" w:color="auto"/>
            </w:tcBorders>
            <w:vAlign w:val="bottom"/>
          </w:tcPr>
          <w:p w:rsidR="008A3467" w:rsidRPr="00734940" w:rsidRDefault="008A3467" w:rsidP="00C83ADA">
            <w:pPr>
              <w:ind w:left="-164"/>
              <w:jc w:val="right"/>
            </w:pPr>
          </w:p>
        </w:tc>
      </w:tr>
      <w:tr w:rsidR="008A3467" w:rsidRPr="00734940" w:rsidTr="008A3467">
        <w:tc>
          <w:tcPr>
            <w:tcW w:w="4678" w:type="dxa"/>
            <w:noWrap/>
            <w:vAlign w:val="bottom"/>
          </w:tcPr>
          <w:p w:rsidR="008A3467" w:rsidRPr="00734940" w:rsidRDefault="008A3467" w:rsidP="00C83ADA">
            <w:pPr>
              <w:spacing w:before="100" w:beforeAutospacing="1" w:after="100" w:afterAutospacing="1"/>
            </w:pPr>
            <w:r w:rsidRPr="00734940">
              <w:rPr>
                <w:sz w:val="22"/>
                <w:szCs w:val="22"/>
              </w:rPr>
              <w:t>Cost</w:t>
            </w:r>
          </w:p>
        </w:tc>
        <w:tc>
          <w:tcPr>
            <w:tcW w:w="1464" w:type="dxa"/>
            <w:vAlign w:val="bottom"/>
          </w:tcPr>
          <w:p w:rsidR="008A3467" w:rsidRPr="00734940" w:rsidRDefault="00834C6B" w:rsidP="00C83ADA">
            <w:pPr>
              <w:spacing w:before="100" w:beforeAutospacing="1" w:after="100" w:afterAutospacing="1"/>
              <w:ind w:left="-164"/>
              <w:jc w:val="right"/>
            </w:pPr>
            <w:r w:rsidRPr="00734940">
              <w:rPr>
                <w:sz w:val="22"/>
                <w:szCs w:val="22"/>
              </w:rPr>
              <w:t>92,775,514</w:t>
            </w:r>
          </w:p>
        </w:tc>
        <w:tc>
          <w:tcPr>
            <w:tcW w:w="1465" w:type="dxa"/>
          </w:tcPr>
          <w:p w:rsidR="008A3467" w:rsidRPr="00734940" w:rsidRDefault="008A3467" w:rsidP="00C83ADA">
            <w:pPr>
              <w:spacing w:before="100" w:beforeAutospacing="1" w:after="100" w:afterAutospacing="1"/>
              <w:ind w:left="-164"/>
              <w:jc w:val="right"/>
            </w:pPr>
            <w:r w:rsidRPr="00734940">
              <w:rPr>
                <w:sz w:val="22"/>
                <w:szCs w:val="22"/>
              </w:rPr>
              <w:t>92,775,514</w:t>
            </w:r>
          </w:p>
        </w:tc>
        <w:tc>
          <w:tcPr>
            <w:tcW w:w="1465" w:type="dxa"/>
            <w:vAlign w:val="bottom"/>
          </w:tcPr>
          <w:p w:rsidR="008A3467" w:rsidRPr="00734940" w:rsidRDefault="008A3467" w:rsidP="00C83ADA">
            <w:pPr>
              <w:spacing w:before="100" w:beforeAutospacing="1" w:after="100" w:afterAutospacing="1"/>
              <w:ind w:left="-164"/>
              <w:jc w:val="right"/>
            </w:pPr>
            <w:r w:rsidRPr="00734940">
              <w:rPr>
                <w:sz w:val="22"/>
                <w:szCs w:val="22"/>
              </w:rPr>
              <w:t>94,086,476</w:t>
            </w:r>
          </w:p>
        </w:tc>
      </w:tr>
      <w:tr w:rsidR="008A3467" w:rsidRPr="00734940" w:rsidTr="002B519A">
        <w:tc>
          <w:tcPr>
            <w:tcW w:w="4678" w:type="dxa"/>
            <w:noWrap/>
            <w:vAlign w:val="bottom"/>
          </w:tcPr>
          <w:p w:rsidR="008A3467" w:rsidRPr="00734940" w:rsidRDefault="007837B1" w:rsidP="00C83ADA">
            <w:pPr>
              <w:spacing w:before="100" w:beforeAutospacing="1" w:after="100" w:afterAutospacing="1"/>
            </w:pPr>
            <w:r w:rsidRPr="00734940">
              <w:rPr>
                <w:sz w:val="22"/>
                <w:szCs w:val="22"/>
              </w:rPr>
              <w:t>Unrealised loss</w:t>
            </w:r>
            <w:r w:rsidR="008A3467" w:rsidRPr="00734940">
              <w:rPr>
                <w:sz w:val="22"/>
                <w:szCs w:val="22"/>
              </w:rPr>
              <w:t xml:space="preserve"> on investments</w:t>
            </w:r>
          </w:p>
        </w:tc>
        <w:tc>
          <w:tcPr>
            <w:tcW w:w="1464" w:type="dxa"/>
            <w:tcBorders>
              <w:bottom w:val="single" w:sz="4" w:space="0" w:color="auto"/>
            </w:tcBorders>
            <w:vAlign w:val="bottom"/>
          </w:tcPr>
          <w:p w:rsidR="008A3467" w:rsidRPr="00734940" w:rsidRDefault="007837B1" w:rsidP="00C83ADA">
            <w:pPr>
              <w:spacing w:before="100" w:beforeAutospacing="1" w:after="100" w:afterAutospacing="1"/>
              <w:ind w:left="-164"/>
              <w:jc w:val="right"/>
            </w:pPr>
            <w:r w:rsidRPr="00734940">
              <w:rPr>
                <w:sz w:val="22"/>
                <w:szCs w:val="22"/>
              </w:rPr>
              <w:t>(47,942,167)</w:t>
            </w:r>
          </w:p>
        </w:tc>
        <w:tc>
          <w:tcPr>
            <w:tcW w:w="1465" w:type="dxa"/>
            <w:tcBorders>
              <w:bottom w:val="single" w:sz="4" w:space="0" w:color="auto"/>
            </w:tcBorders>
          </w:tcPr>
          <w:p w:rsidR="008A3467" w:rsidRPr="00734940" w:rsidRDefault="008A3467" w:rsidP="00C83ADA">
            <w:pPr>
              <w:ind w:left="-164"/>
              <w:jc w:val="right"/>
            </w:pPr>
            <w:r w:rsidRPr="00734940">
              <w:rPr>
                <w:sz w:val="22"/>
                <w:szCs w:val="22"/>
              </w:rPr>
              <w:t>(51,494,439)</w:t>
            </w:r>
          </w:p>
        </w:tc>
        <w:tc>
          <w:tcPr>
            <w:tcW w:w="1465" w:type="dxa"/>
            <w:tcBorders>
              <w:bottom w:val="single" w:sz="4" w:space="0" w:color="auto"/>
            </w:tcBorders>
            <w:vAlign w:val="bottom"/>
          </w:tcPr>
          <w:p w:rsidR="008A3467" w:rsidRPr="00734940" w:rsidRDefault="008A3467" w:rsidP="00C83ADA">
            <w:pPr>
              <w:ind w:left="-164"/>
              <w:jc w:val="right"/>
              <w:rPr>
                <w:lang w:eastAsia="en-GB"/>
              </w:rPr>
            </w:pPr>
            <w:r w:rsidRPr="00734940">
              <w:rPr>
                <w:sz w:val="22"/>
                <w:szCs w:val="22"/>
              </w:rPr>
              <w:t>(50,001,188)</w:t>
            </w:r>
          </w:p>
        </w:tc>
      </w:tr>
      <w:tr w:rsidR="008A3467" w:rsidRPr="00734940" w:rsidTr="002B519A">
        <w:tc>
          <w:tcPr>
            <w:tcW w:w="4678" w:type="dxa"/>
            <w:noWrap/>
          </w:tcPr>
          <w:p w:rsidR="008A3467" w:rsidRPr="00734940" w:rsidRDefault="008A3467" w:rsidP="00C83ADA">
            <w:pPr>
              <w:spacing w:before="100" w:beforeAutospacing="1" w:after="100" w:afterAutospacing="1"/>
              <w:rPr>
                <w:b/>
                <w:bCs/>
              </w:rPr>
            </w:pPr>
            <w:r w:rsidRPr="00734940">
              <w:rPr>
                <w:b/>
                <w:bCs/>
                <w:sz w:val="22"/>
                <w:szCs w:val="22"/>
              </w:rPr>
              <w:t>Fair value of the non-current investments</w:t>
            </w:r>
          </w:p>
        </w:tc>
        <w:tc>
          <w:tcPr>
            <w:tcW w:w="1464" w:type="dxa"/>
            <w:tcBorders>
              <w:top w:val="single" w:sz="4" w:space="0" w:color="auto"/>
              <w:bottom w:val="double" w:sz="4" w:space="0" w:color="auto"/>
            </w:tcBorders>
            <w:vAlign w:val="bottom"/>
          </w:tcPr>
          <w:p w:rsidR="008A3467" w:rsidRPr="00734940" w:rsidRDefault="007837B1" w:rsidP="00C83ADA">
            <w:pPr>
              <w:spacing w:before="100" w:beforeAutospacing="1" w:after="100" w:afterAutospacing="1"/>
              <w:ind w:left="-164"/>
              <w:jc w:val="right"/>
              <w:rPr>
                <w:b/>
                <w:bCs/>
              </w:rPr>
            </w:pPr>
            <w:r w:rsidRPr="00734940">
              <w:rPr>
                <w:b/>
                <w:bCs/>
                <w:sz w:val="22"/>
                <w:szCs w:val="22"/>
              </w:rPr>
              <w:t>44,833,347</w:t>
            </w:r>
          </w:p>
        </w:tc>
        <w:tc>
          <w:tcPr>
            <w:tcW w:w="1465" w:type="dxa"/>
            <w:tcBorders>
              <w:top w:val="single" w:sz="4" w:space="0" w:color="auto"/>
              <w:bottom w:val="double" w:sz="4" w:space="0" w:color="auto"/>
            </w:tcBorders>
          </w:tcPr>
          <w:p w:rsidR="008A3467" w:rsidRPr="00734940" w:rsidRDefault="008A3467" w:rsidP="00C83ADA">
            <w:pPr>
              <w:spacing w:before="100" w:beforeAutospacing="1" w:after="100" w:afterAutospacing="1"/>
              <w:ind w:left="-164"/>
              <w:jc w:val="right"/>
              <w:rPr>
                <w:b/>
                <w:bCs/>
              </w:rPr>
            </w:pPr>
            <w:r w:rsidRPr="00734940">
              <w:rPr>
                <w:b/>
                <w:bCs/>
                <w:sz w:val="22"/>
                <w:szCs w:val="22"/>
              </w:rPr>
              <w:t>41,281,075</w:t>
            </w:r>
          </w:p>
        </w:tc>
        <w:tc>
          <w:tcPr>
            <w:tcW w:w="1465" w:type="dxa"/>
            <w:tcBorders>
              <w:top w:val="single" w:sz="4" w:space="0" w:color="auto"/>
              <w:bottom w:val="double" w:sz="4" w:space="0" w:color="auto"/>
            </w:tcBorders>
            <w:vAlign w:val="bottom"/>
          </w:tcPr>
          <w:p w:rsidR="008A3467" w:rsidRPr="00734940" w:rsidRDefault="008A3467" w:rsidP="00C83ADA">
            <w:pPr>
              <w:spacing w:before="100" w:beforeAutospacing="1" w:after="100" w:afterAutospacing="1"/>
              <w:ind w:left="-164"/>
              <w:jc w:val="right"/>
              <w:rPr>
                <w:b/>
                <w:bCs/>
                <w:lang w:eastAsia="en-GB"/>
              </w:rPr>
            </w:pPr>
            <w:r w:rsidRPr="00734940">
              <w:rPr>
                <w:b/>
                <w:bCs/>
                <w:sz w:val="22"/>
                <w:szCs w:val="22"/>
              </w:rPr>
              <w:t>44,085,288</w:t>
            </w:r>
          </w:p>
        </w:tc>
      </w:tr>
      <w:tr w:rsidR="008A3467" w:rsidRPr="00734940" w:rsidTr="002B519A">
        <w:tc>
          <w:tcPr>
            <w:tcW w:w="4678" w:type="dxa"/>
            <w:noWrap/>
          </w:tcPr>
          <w:p w:rsidR="008A3467" w:rsidRPr="00734940" w:rsidRDefault="008A3467" w:rsidP="00C83ADA">
            <w:pPr>
              <w:rPr>
                <w:b/>
                <w:bCs/>
              </w:rPr>
            </w:pPr>
          </w:p>
        </w:tc>
        <w:tc>
          <w:tcPr>
            <w:tcW w:w="1464" w:type="dxa"/>
            <w:tcBorders>
              <w:top w:val="double" w:sz="4" w:space="0" w:color="auto"/>
            </w:tcBorders>
            <w:vAlign w:val="bottom"/>
          </w:tcPr>
          <w:p w:rsidR="008A3467" w:rsidRPr="00734940" w:rsidRDefault="008A3467" w:rsidP="00C83ADA">
            <w:pPr>
              <w:ind w:left="-164"/>
              <w:jc w:val="right"/>
              <w:rPr>
                <w:b/>
                <w:bCs/>
              </w:rPr>
            </w:pPr>
          </w:p>
        </w:tc>
        <w:tc>
          <w:tcPr>
            <w:tcW w:w="1465" w:type="dxa"/>
            <w:tcBorders>
              <w:top w:val="double" w:sz="4" w:space="0" w:color="auto"/>
            </w:tcBorders>
          </w:tcPr>
          <w:p w:rsidR="008A3467" w:rsidRPr="00734940" w:rsidRDefault="008A3467" w:rsidP="00C83ADA">
            <w:pPr>
              <w:ind w:left="-164"/>
              <w:jc w:val="right"/>
              <w:rPr>
                <w:b/>
                <w:bCs/>
              </w:rPr>
            </w:pPr>
          </w:p>
        </w:tc>
        <w:tc>
          <w:tcPr>
            <w:tcW w:w="1465" w:type="dxa"/>
            <w:tcBorders>
              <w:top w:val="double" w:sz="4" w:space="0" w:color="auto"/>
            </w:tcBorders>
            <w:vAlign w:val="bottom"/>
          </w:tcPr>
          <w:p w:rsidR="008A3467" w:rsidRPr="00734940" w:rsidRDefault="008A3467" w:rsidP="00C83ADA">
            <w:pPr>
              <w:ind w:left="-164"/>
              <w:jc w:val="right"/>
              <w:rPr>
                <w:b/>
                <w:bCs/>
              </w:rPr>
            </w:pPr>
          </w:p>
        </w:tc>
      </w:tr>
      <w:tr w:rsidR="008A3467" w:rsidRPr="00734940" w:rsidTr="008A3467">
        <w:tc>
          <w:tcPr>
            <w:tcW w:w="4678" w:type="dxa"/>
            <w:noWrap/>
          </w:tcPr>
          <w:p w:rsidR="008A3467" w:rsidRPr="00734940" w:rsidRDefault="008A3467" w:rsidP="00C83ADA">
            <w:pPr>
              <w:spacing w:before="100" w:beforeAutospacing="1" w:after="100" w:afterAutospacing="1"/>
              <w:rPr>
                <w:b/>
                <w:bCs/>
              </w:rPr>
            </w:pPr>
            <w:r w:rsidRPr="00734940">
              <w:rPr>
                <w:b/>
                <w:bCs/>
                <w:sz w:val="22"/>
                <w:szCs w:val="22"/>
              </w:rPr>
              <w:t>Current investments</w:t>
            </w:r>
          </w:p>
        </w:tc>
        <w:tc>
          <w:tcPr>
            <w:tcW w:w="1464" w:type="dxa"/>
            <w:vAlign w:val="bottom"/>
          </w:tcPr>
          <w:p w:rsidR="008A3467" w:rsidRPr="00734940" w:rsidRDefault="008A3467" w:rsidP="00C83ADA">
            <w:pPr>
              <w:spacing w:before="100" w:beforeAutospacing="1" w:after="100" w:afterAutospacing="1"/>
              <w:ind w:left="-164"/>
              <w:jc w:val="right"/>
              <w:rPr>
                <w:b/>
                <w:bCs/>
              </w:rPr>
            </w:pPr>
          </w:p>
        </w:tc>
        <w:tc>
          <w:tcPr>
            <w:tcW w:w="1465" w:type="dxa"/>
          </w:tcPr>
          <w:p w:rsidR="008A3467" w:rsidRPr="00734940" w:rsidRDefault="008A3467" w:rsidP="00C83ADA">
            <w:pPr>
              <w:spacing w:before="100" w:beforeAutospacing="1" w:after="100" w:afterAutospacing="1"/>
              <w:ind w:left="-164"/>
              <w:jc w:val="right"/>
              <w:rPr>
                <w:b/>
                <w:bCs/>
              </w:rPr>
            </w:pPr>
          </w:p>
        </w:tc>
        <w:tc>
          <w:tcPr>
            <w:tcW w:w="1465" w:type="dxa"/>
            <w:vAlign w:val="bottom"/>
          </w:tcPr>
          <w:p w:rsidR="008A3467" w:rsidRPr="00734940" w:rsidRDefault="008A3467" w:rsidP="00C83ADA">
            <w:pPr>
              <w:spacing w:before="100" w:beforeAutospacing="1" w:after="100" w:afterAutospacing="1"/>
              <w:ind w:left="-164"/>
              <w:jc w:val="right"/>
              <w:rPr>
                <w:b/>
                <w:bCs/>
              </w:rPr>
            </w:pPr>
          </w:p>
        </w:tc>
      </w:tr>
      <w:tr w:rsidR="008A3467" w:rsidRPr="00734940" w:rsidTr="002B519A">
        <w:tc>
          <w:tcPr>
            <w:tcW w:w="4678" w:type="dxa"/>
            <w:noWrap/>
          </w:tcPr>
          <w:p w:rsidR="008A3467" w:rsidRPr="00734940" w:rsidRDefault="008A3467" w:rsidP="00C83ADA">
            <w:pPr>
              <w:spacing w:before="100" w:beforeAutospacing="1" w:after="100" w:afterAutospacing="1"/>
            </w:pPr>
            <w:r w:rsidRPr="00734940">
              <w:rPr>
                <w:sz w:val="22"/>
                <w:szCs w:val="22"/>
              </w:rPr>
              <w:t xml:space="preserve">Listed equity securities </w:t>
            </w:r>
          </w:p>
        </w:tc>
        <w:tc>
          <w:tcPr>
            <w:tcW w:w="1464" w:type="dxa"/>
            <w:tcBorders>
              <w:bottom w:val="single" w:sz="4" w:space="0" w:color="auto"/>
            </w:tcBorders>
            <w:vAlign w:val="bottom"/>
          </w:tcPr>
          <w:p w:rsidR="008A3467" w:rsidRPr="00734940" w:rsidRDefault="007837B1" w:rsidP="00C83ADA">
            <w:pPr>
              <w:spacing w:before="100" w:beforeAutospacing="1" w:after="100" w:afterAutospacing="1"/>
              <w:ind w:left="-164"/>
              <w:jc w:val="right"/>
            </w:pPr>
            <w:r w:rsidRPr="00734940">
              <w:rPr>
                <w:sz w:val="22"/>
                <w:szCs w:val="22"/>
              </w:rPr>
              <w:t>350,013</w:t>
            </w:r>
          </w:p>
        </w:tc>
        <w:tc>
          <w:tcPr>
            <w:tcW w:w="1465" w:type="dxa"/>
            <w:tcBorders>
              <w:bottom w:val="single" w:sz="4" w:space="0" w:color="auto"/>
            </w:tcBorders>
          </w:tcPr>
          <w:p w:rsidR="008A3467" w:rsidRPr="00734940" w:rsidRDefault="008A3467" w:rsidP="00C83ADA">
            <w:pPr>
              <w:spacing w:before="100" w:beforeAutospacing="1" w:after="100" w:afterAutospacing="1"/>
              <w:ind w:left="-164"/>
              <w:jc w:val="right"/>
            </w:pPr>
            <w:r w:rsidRPr="00734940">
              <w:rPr>
                <w:sz w:val="22"/>
                <w:szCs w:val="22"/>
              </w:rPr>
              <w:t>347,525</w:t>
            </w:r>
          </w:p>
        </w:tc>
        <w:tc>
          <w:tcPr>
            <w:tcW w:w="1465" w:type="dxa"/>
            <w:tcBorders>
              <w:bottom w:val="single" w:sz="4" w:space="0" w:color="auto"/>
            </w:tcBorders>
            <w:vAlign w:val="bottom"/>
          </w:tcPr>
          <w:p w:rsidR="008A3467" w:rsidRPr="00734940" w:rsidRDefault="008A3467" w:rsidP="00C83ADA">
            <w:pPr>
              <w:spacing w:before="100" w:beforeAutospacing="1" w:after="100" w:afterAutospacing="1"/>
              <w:ind w:left="-164"/>
              <w:jc w:val="right"/>
            </w:pPr>
            <w:r w:rsidRPr="00734940">
              <w:rPr>
                <w:sz w:val="22"/>
                <w:szCs w:val="22"/>
              </w:rPr>
              <w:t>342,696</w:t>
            </w:r>
          </w:p>
        </w:tc>
      </w:tr>
      <w:tr w:rsidR="002B519A" w:rsidRPr="00734940" w:rsidTr="002B519A">
        <w:tc>
          <w:tcPr>
            <w:tcW w:w="4678" w:type="dxa"/>
            <w:noWrap/>
          </w:tcPr>
          <w:p w:rsidR="002B519A" w:rsidRPr="00734940" w:rsidRDefault="002B519A" w:rsidP="002B519A">
            <w:pPr>
              <w:spacing w:before="100" w:beforeAutospacing="1" w:after="100" w:afterAutospacing="1"/>
            </w:pPr>
            <w:r w:rsidRPr="00734940">
              <w:rPr>
                <w:sz w:val="22"/>
                <w:szCs w:val="22"/>
              </w:rPr>
              <w:t>Total financial assets at fair value through profit or loss</w:t>
            </w:r>
          </w:p>
        </w:tc>
        <w:tc>
          <w:tcPr>
            <w:tcW w:w="1464" w:type="dxa"/>
            <w:tcBorders>
              <w:top w:val="single" w:sz="4" w:space="0" w:color="auto"/>
              <w:bottom w:val="double" w:sz="4" w:space="0" w:color="auto"/>
            </w:tcBorders>
            <w:vAlign w:val="bottom"/>
          </w:tcPr>
          <w:p w:rsidR="002B519A" w:rsidRPr="00734940" w:rsidRDefault="007837B1" w:rsidP="002B519A">
            <w:pPr>
              <w:spacing w:before="100" w:beforeAutospacing="1" w:after="100" w:afterAutospacing="1"/>
              <w:ind w:left="-164"/>
              <w:jc w:val="right"/>
              <w:rPr>
                <w:b/>
                <w:bCs/>
              </w:rPr>
            </w:pPr>
            <w:r w:rsidRPr="00734940">
              <w:rPr>
                <w:b/>
                <w:bCs/>
                <w:sz w:val="22"/>
                <w:szCs w:val="22"/>
              </w:rPr>
              <w:t>350,013</w:t>
            </w:r>
          </w:p>
        </w:tc>
        <w:tc>
          <w:tcPr>
            <w:tcW w:w="1465" w:type="dxa"/>
            <w:tcBorders>
              <w:top w:val="single" w:sz="4" w:space="0" w:color="auto"/>
              <w:bottom w:val="double" w:sz="4" w:space="0" w:color="auto"/>
            </w:tcBorders>
            <w:vAlign w:val="bottom"/>
          </w:tcPr>
          <w:p w:rsidR="002B519A" w:rsidRPr="00734940" w:rsidRDefault="002B519A" w:rsidP="002B519A">
            <w:pPr>
              <w:spacing w:before="100" w:beforeAutospacing="1" w:after="100" w:afterAutospacing="1"/>
              <w:ind w:left="-164"/>
              <w:jc w:val="right"/>
              <w:rPr>
                <w:b/>
                <w:bCs/>
              </w:rPr>
            </w:pPr>
            <w:r w:rsidRPr="00734940">
              <w:rPr>
                <w:b/>
                <w:bCs/>
                <w:sz w:val="22"/>
                <w:szCs w:val="22"/>
              </w:rPr>
              <w:t>347,525</w:t>
            </w:r>
          </w:p>
        </w:tc>
        <w:tc>
          <w:tcPr>
            <w:tcW w:w="1465" w:type="dxa"/>
            <w:tcBorders>
              <w:top w:val="single" w:sz="4" w:space="0" w:color="auto"/>
              <w:bottom w:val="double" w:sz="4" w:space="0" w:color="auto"/>
            </w:tcBorders>
            <w:vAlign w:val="bottom"/>
          </w:tcPr>
          <w:p w:rsidR="002B519A" w:rsidRPr="00734940" w:rsidRDefault="002B519A" w:rsidP="002B519A">
            <w:pPr>
              <w:spacing w:before="100" w:beforeAutospacing="1" w:after="100" w:afterAutospacing="1"/>
              <w:ind w:left="-164"/>
              <w:jc w:val="right"/>
              <w:rPr>
                <w:b/>
                <w:bCs/>
                <w:lang w:eastAsia="en-GB"/>
              </w:rPr>
            </w:pPr>
            <w:r w:rsidRPr="00734940">
              <w:rPr>
                <w:b/>
                <w:bCs/>
                <w:sz w:val="22"/>
                <w:szCs w:val="22"/>
              </w:rPr>
              <w:t>342,696</w:t>
            </w:r>
          </w:p>
        </w:tc>
      </w:tr>
      <w:tr w:rsidR="008A3467" w:rsidRPr="00734940" w:rsidTr="002B519A">
        <w:tc>
          <w:tcPr>
            <w:tcW w:w="4678" w:type="dxa"/>
            <w:noWrap/>
          </w:tcPr>
          <w:p w:rsidR="008A3467" w:rsidRPr="00734940" w:rsidRDefault="008A3467" w:rsidP="00C83ADA"/>
        </w:tc>
        <w:tc>
          <w:tcPr>
            <w:tcW w:w="1464" w:type="dxa"/>
            <w:tcBorders>
              <w:top w:val="double" w:sz="4" w:space="0" w:color="auto"/>
            </w:tcBorders>
            <w:vAlign w:val="bottom"/>
          </w:tcPr>
          <w:p w:rsidR="008A3467" w:rsidRPr="00734940" w:rsidRDefault="008A3467" w:rsidP="00C83ADA">
            <w:pPr>
              <w:ind w:left="-164"/>
              <w:jc w:val="right"/>
              <w:rPr>
                <w:color w:val="FF0000"/>
              </w:rPr>
            </w:pPr>
          </w:p>
        </w:tc>
        <w:tc>
          <w:tcPr>
            <w:tcW w:w="1465" w:type="dxa"/>
            <w:tcBorders>
              <w:top w:val="double" w:sz="4" w:space="0" w:color="auto"/>
            </w:tcBorders>
          </w:tcPr>
          <w:p w:rsidR="008A3467" w:rsidRPr="00734940" w:rsidRDefault="008A3467" w:rsidP="00C83ADA">
            <w:pPr>
              <w:ind w:left="-164"/>
              <w:jc w:val="right"/>
            </w:pPr>
          </w:p>
        </w:tc>
        <w:tc>
          <w:tcPr>
            <w:tcW w:w="1465" w:type="dxa"/>
            <w:tcBorders>
              <w:top w:val="double" w:sz="4" w:space="0" w:color="auto"/>
            </w:tcBorders>
            <w:vAlign w:val="bottom"/>
          </w:tcPr>
          <w:p w:rsidR="008A3467" w:rsidRPr="00734940" w:rsidRDefault="008A3467" w:rsidP="00C83ADA">
            <w:pPr>
              <w:ind w:left="-164"/>
              <w:jc w:val="right"/>
            </w:pPr>
          </w:p>
        </w:tc>
      </w:tr>
      <w:tr w:rsidR="008A3467" w:rsidRPr="00734940" w:rsidTr="008A3467">
        <w:tc>
          <w:tcPr>
            <w:tcW w:w="4678" w:type="dxa"/>
            <w:noWrap/>
          </w:tcPr>
          <w:p w:rsidR="008A3467" w:rsidRPr="00734940" w:rsidRDefault="008A3467" w:rsidP="00C83ADA">
            <w:pPr>
              <w:spacing w:before="100" w:beforeAutospacing="1" w:after="100" w:afterAutospacing="1"/>
            </w:pPr>
            <w:r w:rsidRPr="00734940">
              <w:rPr>
                <w:sz w:val="22"/>
                <w:szCs w:val="22"/>
              </w:rPr>
              <w:t xml:space="preserve">Cost </w:t>
            </w:r>
          </w:p>
        </w:tc>
        <w:tc>
          <w:tcPr>
            <w:tcW w:w="1464" w:type="dxa"/>
            <w:vAlign w:val="bottom"/>
          </w:tcPr>
          <w:p w:rsidR="008A3467" w:rsidRPr="00734940" w:rsidRDefault="007837B1" w:rsidP="00C83ADA">
            <w:pPr>
              <w:spacing w:before="100" w:beforeAutospacing="1" w:after="100" w:afterAutospacing="1"/>
              <w:ind w:left="-164"/>
              <w:jc w:val="right"/>
            </w:pPr>
            <w:r w:rsidRPr="00734940">
              <w:rPr>
                <w:sz w:val="22"/>
                <w:szCs w:val="22"/>
              </w:rPr>
              <w:t>7,228,194</w:t>
            </w:r>
          </w:p>
        </w:tc>
        <w:tc>
          <w:tcPr>
            <w:tcW w:w="1465" w:type="dxa"/>
          </w:tcPr>
          <w:p w:rsidR="008A3467" w:rsidRPr="00734940" w:rsidRDefault="002B519A" w:rsidP="00C83ADA">
            <w:pPr>
              <w:spacing w:before="100" w:beforeAutospacing="1" w:after="100" w:afterAutospacing="1"/>
              <w:ind w:left="-164"/>
              <w:jc w:val="right"/>
            </w:pPr>
            <w:r w:rsidRPr="00734940">
              <w:rPr>
                <w:sz w:val="22"/>
                <w:szCs w:val="22"/>
              </w:rPr>
              <w:t>7,555,228</w:t>
            </w:r>
          </w:p>
        </w:tc>
        <w:tc>
          <w:tcPr>
            <w:tcW w:w="1465" w:type="dxa"/>
            <w:vAlign w:val="bottom"/>
          </w:tcPr>
          <w:p w:rsidR="008A3467" w:rsidRPr="00734940" w:rsidRDefault="008A3467" w:rsidP="00C83ADA">
            <w:pPr>
              <w:spacing w:before="100" w:beforeAutospacing="1" w:after="100" w:afterAutospacing="1"/>
              <w:ind w:left="-164"/>
              <w:jc w:val="right"/>
            </w:pPr>
            <w:r w:rsidRPr="00734940">
              <w:rPr>
                <w:sz w:val="22"/>
                <w:szCs w:val="22"/>
              </w:rPr>
              <w:t>7,555,228</w:t>
            </w:r>
          </w:p>
        </w:tc>
      </w:tr>
      <w:tr w:rsidR="008A3467" w:rsidRPr="00734940" w:rsidTr="002B519A">
        <w:tc>
          <w:tcPr>
            <w:tcW w:w="4678" w:type="dxa"/>
            <w:noWrap/>
          </w:tcPr>
          <w:p w:rsidR="008A3467" w:rsidRPr="00734940" w:rsidRDefault="008A3467" w:rsidP="00C83ADA">
            <w:pPr>
              <w:spacing w:before="100" w:beforeAutospacing="1" w:after="100" w:afterAutospacing="1"/>
            </w:pPr>
            <w:r w:rsidRPr="00734940">
              <w:rPr>
                <w:sz w:val="22"/>
                <w:szCs w:val="22"/>
              </w:rPr>
              <w:t>Unrealised loss on investments</w:t>
            </w:r>
          </w:p>
        </w:tc>
        <w:tc>
          <w:tcPr>
            <w:tcW w:w="1464" w:type="dxa"/>
            <w:tcBorders>
              <w:bottom w:val="single" w:sz="4" w:space="0" w:color="auto"/>
            </w:tcBorders>
            <w:vAlign w:val="bottom"/>
          </w:tcPr>
          <w:p w:rsidR="008A3467" w:rsidRPr="00734940" w:rsidRDefault="007837B1" w:rsidP="00C83ADA">
            <w:pPr>
              <w:spacing w:before="100" w:beforeAutospacing="1" w:after="100" w:afterAutospacing="1"/>
              <w:ind w:left="-164"/>
              <w:jc w:val="right"/>
            </w:pPr>
            <w:r w:rsidRPr="00734940">
              <w:rPr>
                <w:sz w:val="22"/>
                <w:szCs w:val="22"/>
              </w:rPr>
              <w:t>(6,878,181)</w:t>
            </w:r>
          </w:p>
        </w:tc>
        <w:tc>
          <w:tcPr>
            <w:tcW w:w="1465" w:type="dxa"/>
            <w:tcBorders>
              <w:bottom w:val="single" w:sz="4" w:space="0" w:color="auto"/>
            </w:tcBorders>
          </w:tcPr>
          <w:p w:rsidR="008A3467" w:rsidRPr="00734940" w:rsidRDefault="002B519A" w:rsidP="00C83ADA">
            <w:pPr>
              <w:spacing w:before="100" w:beforeAutospacing="1" w:after="100" w:afterAutospacing="1"/>
              <w:ind w:left="-164"/>
              <w:jc w:val="right"/>
            </w:pPr>
            <w:r w:rsidRPr="00734940">
              <w:rPr>
                <w:sz w:val="22"/>
                <w:szCs w:val="22"/>
              </w:rPr>
              <w:t>(7,207,703)</w:t>
            </w:r>
          </w:p>
        </w:tc>
        <w:tc>
          <w:tcPr>
            <w:tcW w:w="1465" w:type="dxa"/>
            <w:tcBorders>
              <w:bottom w:val="single" w:sz="4" w:space="0" w:color="auto"/>
            </w:tcBorders>
            <w:vAlign w:val="bottom"/>
          </w:tcPr>
          <w:p w:rsidR="008A3467" w:rsidRPr="00734940" w:rsidRDefault="008A3467" w:rsidP="00C83ADA">
            <w:pPr>
              <w:spacing w:before="100" w:beforeAutospacing="1" w:after="100" w:afterAutospacing="1"/>
              <w:ind w:left="-164"/>
              <w:jc w:val="right"/>
            </w:pPr>
            <w:r w:rsidRPr="00734940">
              <w:rPr>
                <w:sz w:val="22"/>
                <w:szCs w:val="22"/>
              </w:rPr>
              <w:t>(7,212,532)</w:t>
            </w:r>
          </w:p>
        </w:tc>
      </w:tr>
      <w:tr w:rsidR="008A3467" w:rsidRPr="00734940" w:rsidTr="002B519A">
        <w:tc>
          <w:tcPr>
            <w:tcW w:w="4678" w:type="dxa"/>
            <w:noWrap/>
          </w:tcPr>
          <w:p w:rsidR="008A3467" w:rsidRPr="00734940" w:rsidRDefault="008A3467" w:rsidP="00C83ADA">
            <w:pPr>
              <w:spacing w:before="100" w:beforeAutospacing="1" w:after="100" w:afterAutospacing="1"/>
              <w:rPr>
                <w:b/>
                <w:bCs/>
              </w:rPr>
            </w:pPr>
            <w:r w:rsidRPr="00734940">
              <w:rPr>
                <w:b/>
                <w:bCs/>
                <w:sz w:val="22"/>
                <w:szCs w:val="22"/>
              </w:rPr>
              <w:t>Fair value of the current investments</w:t>
            </w:r>
          </w:p>
        </w:tc>
        <w:tc>
          <w:tcPr>
            <w:tcW w:w="1464" w:type="dxa"/>
            <w:tcBorders>
              <w:top w:val="single" w:sz="4" w:space="0" w:color="auto"/>
              <w:bottom w:val="double" w:sz="4" w:space="0" w:color="auto"/>
            </w:tcBorders>
            <w:vAlign w:val="bottom"/>
          </w:tcPr>
          <w:p w:rsidR="008A3467" w:rsidRPr="00734940" w:rsidRDefault="007837B1" w:rsidP="00C83ADA">
            <w:pPr>
              <w:spacing w:before="100" w:beforeAutospacing="1" w:after="100" w:afterAutospacing="1"/>
              <w:ind w:left="-164"/>
              <w:jc w:val="right"/>
              <w:rPr>
                <w:b/>
                <w:bCs/>
              </w:rPr>
            </w:pPr>
            <w:r w:rsidRPr="00734940">
              <w:rPr>
                <w:b/>
                <w:bCs/>
                <w:sz w:val="22"/>
                <w:szCs w:val="22"/>
              </w:rPr>
              <w:t>350,013</w:t>
            </w:r>
          </w:p>
        </w:tc>
        <w:tc>
          <w:tcPr>
            <w:tcW w:w="1465" w:type="dxa"/>
            <w:tcBorders>
              <w:top w:val="single" w:sz="4" w:space="0" w:color="auto"/>
              <w:bottom w:val="double" w:sz="4" w:space="0" w:color="auto"/>
            </w:tcBorders>
          </w:tcPr>
          <w:p w:rsidR="008A3467" w:rsidRPr="00734940" w:rsidRDefault="002B519A" w:rsidP="00C83ADA">
            <w:pPr>
              <w:spacing w:before="100" w:beforeAutospacing="1" w:after="100" w:afterAutospacing="1"/>
              <w:ind w:left="-164"/>
              <w:jc w:val="right"/>
              <w:rPr>
                <w:b/>
                <w:bCs/>
              </w:rPr>
            </w:pPr>
            <w:r w:rsidRPr="00734940">
              <w:rPr>
                <w:b/>
                <w:bCs/>
                <w:sz w:val="22"/>
                <w:szCs w:val="22"/>
              </w:rPr>
              <w:t>347,525</w:t>
            </w:r>
          </w:p>
        </w:tc>
        <w:tc>
          <w:tcPr>
            <w:tcW w:w="1465" w:type="dxa"/>
            <w:tcBorders>
              <w:top w:val="single" w:sz="4" w:space="0" w:color="auto"/>
              <w:bottom w:val="double" w:sz="4" w:space="0" w:color="auto"/>
            </w:tcBorders>
            <w:vAlign w:val="bottom"/>
          </w:tcPr>
          <w:p w:rsidR="008A3467" w:rsidRPr="00734940" w:rsidRDefault="008A3467" w:rsidP="00C83ADA">
            <w:pPr>
              <w:spacing w:before="100" w:beforeAutospacing="1" w:after="100" w:afterAutospacing="1"/>
              <w:ind w:left="-164"/>
              <w:jc w:val="right"/>
              <w:rPr>
                <w:b/>
                <w:bCs/>
              </w:rPr>
            </w:pPr>
            <w:r w:rsidRPr="00734940">
              <w:rPr>
                <w:b/>
                <w:bCs/>
                <w:sz w:val="22"/>
                <w:szCs w:val="22"/>
              </w:rPr>
              <w:t>342,696</w:t>
            </w:r>
          </w:p>
        </w:tc>
      </w:tr>
    </w:tbl>
    <w:p w:rsidR="00D65AA2" w:rsidRPr="00734940" w:rsidRDefault="00D65AA2">
      <w:pPr>
        <w:autoSpaceDE w:val="0"/>
        <w:autoSpaceDN w:val="0"/>
        <w:adjustRightInd w:val="0"/>
        <w:jc w:val="both"/>
        <w:rPr>
          <w:rFonts w:eastAsia="MS Mincho"/>
          <w:sz w:val="22"/>
          <w:szCs w:val="22"/>
          <w:lang w:eastAsia="ja-JP"/>
        </w:rPr>
      </w:pPr>
    </w:p>
    <w:p w:rsidR="00A7095F" w:rsidRPr="00734940" w:rsidRDefault="002B519A">
      <w:pPr>
        <w:autoSpaceDE w:val="0"/>
        <w:autoSpaceDN w:val="0"/>
        <w:adjustRightInd w:val="0"/>
        <w:rPr>
          <w:rFonts w:eastAsia="MS Mincho"/>
          <w:b/>
          <w:color w:val="000000"/>
          <w:sz w:val="22"/>
          <w:szCs w:val="22"/>
          <w:lang w:eastAsia="ja-JP"/>
        </w:rPr>
      </w:pPr>
      <w:r w:rsidRPr="00734940">
        <w:rPr>
          <w:rFonts w:eastAsia="MS Mincho"/>
          <w:b/>
          <w:color w:val="000000"/>
          <w:sz w:val="22"/>
          <w:szCs w:val="22"/>
          <w:lang w:eastAsia="ja-JP"/>
        </w:rPr>
        <w:t>6</w:t>
      </w:r>
      <w:r w:rsidR="00A7095F" w:rsidRPr="00734940">
        <w:rPr>
          <w:rFonts w:eastAsia="MS Mincho"/>
          <w:b/>
          <w:color w:val="000000"/>
          <w:sz w:val="22"/>
          <w:szCs w:val="22"/>
          <w:lang w:eastAsia="ja-JP"/>
        </w:rPr>
        <w:t>. Loans receivable</w:t>
      </w:r>
    </w:p>
    <w:p w:rsidR="002B519A" w:rsidRPr="00734940" w:rsidRDefault="002B519A">
      <w:pPr>
        <w:autoSpaceDE w:val="0"/>
        <w:autoSpaceDN w:val="0"/>
        <w:adjustRightInd w:val="0"/>
        <w:rPr>
          <w:rFonts w:eastAsia="MS Mincho"/>
          <w:color w:val="000000"/>
          <w:sz w:val="22"/>
          <w:szCs w:val="22"/>
          <w:lang w:eastAsia="ja-JP"/>
        </w:rPr>
      </w:pPr>
    </w:p>
    <w:tbl>
      <w:tblPr>
        <w:tblW w:w="9072" w:type="dxa"/>
        <w:tblLayout w:type="fixed"/>
        <w:tblCellMar>
          <w:left w:w="0" w:type="dxa"/>
          <w:right w:w="0" w:type="dxa"/>
        </w:tblCellMar>
        <w:tblLook w:val="0000"/>
      </w:tblPr>
      <w:tblGrid>
        <w:gridCol w:w="4678"/>
        <w:gridCol w:w="1464"/>
        <w:gridCol w:w="1465"/>
        <w:gridCol w:w="1465"/>
      </w:tblGrid>
      <w:tr w:rsidR="002B519A" w:rsidRPr="00734940" w:rsidTr="002B519A">
        <w:tc>
          <w:tcPr>
            <w:tcW w:w="4678" w:type="dxa"/>
            <w:tcBorders>
              <w:top w:val="nil"/>
              <w:left w:val="nil"/>
              <w:bottom w:val="nil"/>
              <w:right w:val="nil"/>
            </w:tcBorders>
            <w:noWrap/>
            <w:vAlign w:val="bottom"/>
          </w:tcPr>
          <w:p w:rsidR="002B519A" w:rsidRPr="00734940" w:rsidRDefault="002B519A" w:rsidP="002B519A"/>
        </w:tc>
        <w:tc>
          <w:tcPr>
            <w:tcW w:w="1464" w:type="dxa"/>
            <w:tcBorders>
              <w:top w:val="nil"/>
              <w:left w:val="nil"/>
              <w:bottom w:val="nil"/>
              <w:right w:val="nil"/>
            </w:tcBorders>
            <w:tcMar>
              <w:left w:w="108" w:type="dxa"/>
              <w:right w:w="108" w:type="dxa"/>
            </w:tcMar>
          </w:tcPr>
          <w:p w:rsidR="002B519A" w:rsidRPr="00734940" w:rsidRDefault="002B519A" w:rsidP="002B519A">
            <w:pPr>
              <w:jc w:val="right"/>
              <w:rPr>
                <w:b/>
              </w:rPr>
            </w:pPr>
            <w:r w:rsidRPr="00734940">
              <w:rPr>
                <w:b/>
                <w:sz w:val="22"/>
                <w:szCs w:val="22"/>
              </w:rPr>
              <w:t>30 Jun 2015</w:t>
            </w:r>
          </w:p>
        </w:tc>
        <w:tc>
          <w:tcPr>
            <w:tcW w:w="1465" w:type="dxa"/>
            <w:tcBorders>
              <w:top w:val="nil"/>
              <w:left w:val="nil"/>
              <w:bottom w:val="nil"/>
              <w:right w:val="nil"/>
            </w:tcBorders>
            <w:tcMar>
              <w:left w:w="108" w:type="dxa"/>
              <w:right w:w="108" w:type="dxa"/>
            </w:tcMar>
          </w:tcPr>
          <w:p w:rsidR="002B519A" w:rsidRPr="00734940" w:rsidRDefault="002B519A" w:rsidP="002B519A">
            <w:pPr>
              <w:jc w:val="right"/>
              <w:rPr>
                <w:b/>
              </w:rPr>
            </w:pPr>
            <w:r w:rsidRPr="00734940">
              <w:rPr>
                <w:b/>
                <w:sz w:val="22"/>
                <w:szCs w:val="22"/>
              </w:rPr>
              <w:t>30 Jun 2014</w:t>
            </w:r>
          </w:p>
        </w:tc>
        <w:tc>
          <w:tcPr>
            <w:tcW w:w="1465" w:type="dxa"/>
            <w:tcBorders>
              <w:top w:val="nil"/>
              <w:left w:val="nil"/>
              <w:bottom w:val="nil"/>
              <w:right w:val="nil"/>
            </w:tcBorders>
            <w:tcMar>
              <w:left w:w="108" w:type="dxa"/>
              <w:right w:w="108" w:type="dxa"/>
            </w:tcMar>
          </w:tcPr>
          <w:p w:rsidR="002B519A" w:rsidRPr="00734940" w:rsidRDefault="002B519A" w:rsidP="002B519A">
            <w:pPr>
              <w:jc w:val="right"/>
              <w:rPr>
                <w:b/>
              </w:rPr>
            </w:pPr>
            <w:r w:rsidRPr="00734940">
              <w:rPr>
                <w:b/>
                <w:sz w:val="22"/>
                <w:szCs w:val="22"/>
              </w:rPr>
              <w:t>31 Dec 2014</w:t>
            </w:r>
          </w:p>
        </w:tc>
      </w:tr>
      <w:tr w:rsidR="002B519A" w:rsidRPr="00734940" w:rsidTr="002B519A">
        <w:tc>
          <w:tcPr>
            <w:tcW w:w="4678" w:type="dxa"/>
            <w:tcBorders>
              <w:top w:val="nil"/>
              <w:left w:val="nil"/>
              <w:bottom w:val="nil"/>
              <w:right w:val="nil"/>
            </w:tcBorders>
            <w:noWrap/>
            <w:vAlign w:val="bottom"/>
          </w:tcPr>
          <w:p w:rsidR="002B519A" w:rsidRPr="00734940" w:rsidRDefault="002B519A" w:rsidP="002B519A"/>
        </w:tc>
        <w:tc>
          <w:tcPr>
            <w:tcW w:w="1464" w:type="dxa"/>
            <w:tcBorders>
              <w:top w:val="nil"/>
              <w:left w:val="nil"/>
              <w:bottom w:val="nil"/>
              <w:right w:val="nil"/>
            </w:tcBorders>
            <w:tcMar>
              <w:left w:w="108" w:type="dxa"/>
              <w:right w:w="108" w:type="dxa"/>
            </w:tcMar>
          </w:tcPr>
          <w:p w:rsidR="002B519A" w:rsidRPr="00734940" w:rsidRDefault="002B519A" w:rsidP="002B519A">
            <w:pPr>
              <w:jc w:val="right"/>
              <w:rPr>
                <w:b/>
              </w:rPr>
            </w:pPr>
            <w:r w:rsidRPr="00734940">
              <w:rPr>
                <w:b/>
                <w:sz w:val="22"/>
                <w:szCs w:val="22"/>
              </w:rPr>
              <w:t>EUR</w:t>
            </w:r>
          </w:p>
        </w:tc>
        <w:tc>
          <w:tcPr>
            <w:tcW w:w="1465" w:type="dxa"/>
            <w:tcBorders>
              <w:top w:val="nil"/>
              <w:left w:val="nil"/>
              <w:bottom w:val="nil"/>
              <w:right w:val="nil"/>
            </w:tcBorders>
            <w:tcMar>
              <w:left w:w="108" w:type="dxa"/>
              <w:right w:w="108" w:type="dxa"/>
            </w:tcMar>
          </w:tcPr>
          <w:p w:rsidR="002B519A" w:rsidRPr="00734940" w:rsidRDefault="002B519A" w:rsidP="002B519A">
            <w:pPr>
              <w:jc w:val="right"/>
              <w:rPr>
                <w:b/>
              </w:rPr>
            </w:pPr>
            <w:r w:rsidRPr="00734940">
              <w:rPr>
                <w:b/>
                <w:sz w:val="22"/>
                <w:szCs w:val="22"/>
              </w:rPr>
              <w:t>EUR</w:t>
            </w:r>
          </w:p>
        </w:tc>
        <w:tc>
          <w:tcPr>
            <w:tcW w:w="1465" w:type="dxa"/>
            <w:tcBorders>
              <w:top w:val="nil"/>
              <w:left w:val="nil"/>
              <w:bottom w:val="nil"/>
              <w:right w:val="nil"/>
            </w:tcBorders>
            <w:tcMar>
              <w:left w:w="108" w:type="dxa"/>
              <w:right w:w="108" w:type="dxa"/>
            </w:tcMar>
          </w:tcPr>
          <w:p w:rsidR="002B519A" w:rsidRPr="00734940" w:rsidRDefault="002B519A" w:rsidP="002B519A">
            <w:pPr>
              <w:jc w:val="right"/>
              <w:rPr>
                <w:b/>
              </w:rPr>
            </w:pPr>
            <w:r w:rsidRPr="00734940">
              <w:rPr>
                <w:b/>
                <w:sz w:val="22"/>
                <w:szCs w:val="22"/>
              </w:rPr>
              <w:t>EUR</w:t>
            </w:r>
          </w:p>
        </w:tc>
      </w:tr>
      <w:tr w:rsidR="002B519A" w:rsidRPr="00734940" w:rsidTr="002B519A">
        <w:tc>
          <w:tcPr>
            <w:tcW w:w="4678" w:type="dxa"/>
            <w:tcBorders>
              <w:top w:val="nil"/>
              <w:left w:val="nil"/>
              <w:bottom w:val="nil"/>
              <w:right w:val="nil"/>
            </w:tcBorders>
            <w:noWrap/>
            <w:vAlign w:val="bottom"/>
          </w:tcPr>
          <w:p w:rsidR="002B519A" w:rsidRPr="00734940" w:rsidRDefault="002B519A" w:rsidP="002B519A"/>
        </w:tc>
        <w:tc>
          <w:tcPr>
            <w:tcW w:w="1464" w:type="dxa"/>
            <w:tcBorders>
              <w:top w:val="nil"/>
              <w:left w:val="nil"/>
              <w:bottom w:val="nil"/>
              <w:right w:val="nil"/>
            </w:tcBorders>
            <w:tcMar>
              <w:left w:w="108" w:type="dxa"/>
              <w:right w:w="108" w:type="dxa"/>
            </w:tcMar>
          </w:tcPr>
          <w:p w:rsidR="002B519A" w:rsidRPr="00734940" w:rsidRDefault="002B519A" w:rsidP="002B519A">
            <w:pPr>
              <w:jc w:val="right"/>
              <w:rPr>
                <w:b/>
              </w:rPr>
            </w:pPr>
            <w:r w:rsidRPr="00734940">
              <w:rPr>
                <w:b/>
                <w:sz w:val="22"/>
                <w:szCs w:val="22"/>
              </w:rPr>
              <w:t>Unaudited</w:t>
            </w:r>
          </w:p>
        </w:tc>
        <w:tc>
          <w:tcPr>
            <w:tcW w:w="1465" w:type="dxa"/>
            <w:tcBorders>
              <w:top w:val="nil"/>
              <w:left w:val="nil"/>
              <w:bottom w:val="nil"/>
              <w:right w:val="nil"/>
            </w:tcBorders>
            <w:tcMar>
              <w:left w:w="108" w:type="dxa"/>
              <w:right w:w="108" w:type="dxa"/>
            </w:tcMar>
          </w:tcPr>
          <w:p w:rsidR="002B519A" w:rsidRPr="00734940" w:rsidRDefault="002B519A" w:rsidP="002B519A">
            <w:pPr>
              <w:jc w:val="right"/>
              <w:rPr>
                <w:b/>
              </w:rPr>
            </w:pPr>
            <w:r w:rsidRPr="00734940">
              <w:rPr>
                <w:b/>
                <w:sz w:val="22"/>
                <w:szCs w:val="22"/>
              </w:rPr>
              <w:t>Unaudited</w:t>
            </w:r>
          </w:p>
        </w:tc>
        <w:tc>
          <w:tcPr>
            <w:tcW w:w="1465" w:type="dxa"/>
            <w:tcBorders>
              <w:top w:val="nil"/>
              <w:left w:val="nil"/>
              <w:bottom w:val="nil"/>
              <w:right w:val="nil"/>
            </w:tcBorders>
            <w:tcMar>
              <w:left w:w="108" w:type="dxa"/>
              <w:right w:w="108" w:type="dxa"/>
            </w:tcMar>
          </w:tcPr>
          <w:p w:rsidR="002B519A" w:rsidRPr="00734940" w:rsidRDefault="002B519A" w:rsidP="002B519A">
            <w:pPr>
              <w:jc w:val="right"/>
              <w:rPr>
                <w:b/>
              </w:rPr>
            </w:pPr>
            <w:r w:rsidRPr="00734940">
              <w:rPr>
                <w:b/>
                <w:sz w:val="22"/>
                <w:szCs w:val="22"/>
              </w:rPr>
              <w:t>Audited</w:t>
            </w:r>
          </w:p>
        </w:tc>
      </w:tr>
      <w:tr w:rsidR="002B519A" w:rsidRPr="00734940" w:rsidTr="002B519A">
        <w:tc>
          <w:tcPr>
            <w:tcW w:w="4678" w:type="dxa"/>
            <w:tcBorders>
              <w:top w:val="nil"/>
              <w:left w:val="nil"/>
              <w:bottom w:val="nil"/>
              <w:right w:val="nil"/>
            </w:tcBorders>
            <w:noWrap/>
            <w:vAlign w:val="bottom"/>
          </w:tcPr>
          <w:p w:rsidR="002B519A" w:rsidRPr="00734940" w:rsidRDefault="002B519A" w:rsidP="002B519A"/>
        </w:tc>
        <w:tc>
          <w:tcPr>
            <w:tcW w:w="1464" w:type="dxa"/>
            <w:tcBorders>
              <w:top w:val="nil"/>
              <w:left w:val="nil"/>
              <w:bottom w:val="nil"/>
              <w:right w:val="nil"/>
            </w:tcBorders>
            <w:vAlign w:val="bottom"/>
          </w:tcPr>
          <w:p w:rsidR="002B519A" w:rsidRPr="00734940" w:rsidRDefault="002B519A" w:rsidP="002B519A">
            <w:pPr>
              <w:ind w:left="275" w:hanging="275"/>
              <w:jc w:val="right"/>
            </w:pPr>
          </w:p>
        </w:tc>
        <w:tc>
          <w:tcPr>
            <w:tcW w:w="1465" w:type="dxa"/>
            <w:tcBorders>
              <w:top w:val="nil"/>
              <w:left w:val="nil"/>
              <w:bottom w:val="nil"/>
              <w:right w:val="nil"/>
            </w:tcBorders>
            <w:vAlign w:val="bottom"/>
          </w:tcPr>
          <w:p w:rsidR="002B519A" w:rsidRPr="00734940" w:rsidRDefault="002B519A" w:rsidP="002B519A">
            <w:pPr>
              <w:ind w:left="275" w:hanging="275"/>
              <w:jc w:val="right"/>
            </w:pPr>
          </w:p>
        </w:tc>
        <w:tc>
          <w:tcPr>
            <w:tcW w:w="1465" w:type="dxa"/>
            <w:tcBorders>
              <w:top w:val="nil"/>
              <w:left w:val="nil"/>
              <w:bottom w:val="nil"/>
              <w:right w:val="nil"/>
            </w:tcBorders>
            <w:vAlign w:val="bottom"/>
          </w:tcPr>
          <w:p w:rsidR="002B519A" w:rsidRPr="00734940" w:rsidRDefault="002B519A" w:rsidP="002B519A">
            <w:pPr>
              <w:jc w:val="right"/>
            </w:pPr>
          </w:p>
        </w:tc>
      </w:tr>
      <w:tr w:rsidR="002B519A" w:rsidRPr="00734940" w:rsidTr="002B519A">
        <w:tc>
          <w:tcPr>
            <w:tcW w:w="4678" w:type="dxa"/>
            <w:tcBorders>
              <w:top w:val="nil"/>
              <w:left w:val="nil"/>
              <w:right w:val="nil"/>
            </w:tcBorders>
            <w:noWrap/>
            <w:vAlign w:val="bottom"/>
          </w:tcPr>
          <w:p w:rsidR="002B519A" w:rsidRPr="00734940" w:rsidRDefault="002B519A" w:rsidP="002B519A">
            <w:pPr>
              <w:rPr>
                <w:lang w:eastAsia="en-GB"/>
              </w:rPr>
            </w:pPr>
            <w:r w:rsidRPr="00734940">
              <w:rPr>
                <w:sz w:val="22"/>
                <w:szCs w:val="22"/>
              </w:rPr>
              <w:t>Loans to unconsolidated subsidiaries and related entities (Note 12)</w:t>
            </w:r>
          </w:p>
        </w:tc>
        <w:tc>
          <w:tcPr>
            <w:tcW w:w="1464" w:type="dxa"/>
            <w:tcBorders>
              <w:top w:val="nil"/>
              <w:left w:val="nil"/>
              <w:right w:val="nil"/>
            </w:tcBorders>
            <w:vAlign w:val="bottom"/>
          </w:tcPr>
          <w:p w:rsidR="002B519A" w:rsidRPr="00734940" w:rsidRDefault="00A81B68" w:rsidP="002B519A">
            <w:pPr>
              <w:spacing w:before="100" w:beforeAutospacing="1" w:after="100" w:afterAutospacing="1"/>
              <w:ind w:left="275" w:right="141" w:hanging="275"/>
              <w:jc w:val="right"/>
              <w:rPr>
                <w:lang w:eastAsia="en-GB"/>
              </w:rPr>
            </w:pPr>
            <w:r w:rsidRPr="00734940">
              <w:rPr>
                <w:sz w:val="22"/>
                <w:szCs w:val="22"/>
                <w:lang w:eastAsia="en-GB"/>
              </w:rPr>
              <w:t>1,459,113</w:t>
            </w:r>
          </w:p>
        </w:tc>
        <w:tc>
          <w:tcPr>
            <w:tcW w:w="1465" w:type="dxa"/>
            <w:tcBorders>
              <w:top w:val="nil"/>
              <w:left w:val="nil"/>
              <w:right w:val="nil"/>
            </w:tcBorders>
            <w:vAlign w:val="bottom"/>
          </w:tcPr>
          <w:p w:rsidR="002B519A" w:rsidRPr="00734940" w:rsidRDefault="002B519A" w:rsidP="002B519A">
            <w:pPr>
              <w:spacing w:before="100" w:beforeAutospacing="1" w:after="100" w:afterAutospacing="1"/>
              <w:ind w:left="275" w:right="141" w:hanging="275"/>
              <w:jc w:val="right"/>
              <w:rPr>
                <w:lang w:eastAsia="en-GB"/>
              </w:rPr>
            </w:pPr>
            <w:r w:rsidRPr="00734940">
              <w:rPr>
                <w:sz w:val="22"/>
                <w:szCs w:val="22"/>
                <w:lang w:eastAsia="en-GB"/>
              </w:rPr>
              <w:t>1,359,834</w:t>
            </w:r>
          </w:p>
        </w:tc>
        <w:tc>
          <w:tcPr>
            <w:tcW w:w="1465" w:type="dxa"/>
            <w:tcBorders>
              <w:top w:val="nil"/>
              <w:left w:val="nil"/>
              <w:right w:val="nil"/>
            </w:tcBorders>
            <w:vAlign w:val="bottom"/>
          </w:tcPr>
          <w:p w:rsidR="002B519A" w:rsidRPr="00734940" w:rsidRDefault="002B519A" w:rsidP="002B519A">
            <w:pPr>
              <w:spacing w:before="100" w:beforeAutospacing="1" w:after="100" w:afterAutospacing="1"/>
              <w:ind w:right="141"/>
              <w:jc w:val="right"/>
              <w:rPr>
                <w:lang w:eastAsia="en-GB"/>
              </w:rPr>
            </w:pPr>
            <w:r w:rsidRPr="00734940">
              <w:rPr>
                <w:sz w:val="22"/>
                <w:szCs w:val="22"/>
                <w:lang w:eastAsia="en-GB"/>
              </w:rPr>
              <w:t>1,409,796</w:t>
            </w:r>
          </w:p>
        </w:tc>
      </w:tr>
      <w:tr w:rsidR="002B519A" w:rsidRPr="00734940" w:rsidTr="002B519A">
        <w:tc>
          <w:tcPr>
            <w:tcW w:w="4678" w:type="dxa"/>
            <w:tcBorders>
              <w:left w:val="nil"/>
              <w:bottom w:val="nil"/>
              <w:right w:val="nil"/>
            </w:tcBorders>
            <w:noWrap/>
            <w:vAlign w:val="bottom"/>
          </w:tcPr>
          <w:p w:rsidR="002B519A" w:rsidRPr="00734940" w:rsidRDefault="002B519A" w:rsidP="002B519A"/>
        </w:tc>
        <w:tc>
          <w:tcPr>
            <w:tcW w:w="1464" w:type="dxa"/>
            <w:tcBorders>
              <w:left w:val="nil"/>
              <w:bottom w:val="single" w:sz="4" w:space="0" w:color="auto"/>
              <w:right w:val="nil"/>
            </w:tcBorders>
            <w:vAlign w:val="bottom"/>
          </w:tcPr>
          <w:p w:rsidR="002B519A" w:rsidRPr="00734940" w:rsidRDefault="002B519A" w:rsidP="002B519A">
            <w:pPr>
              <w:ind w:left="275" w:right="141" w:hanging="275"/>
              <w:jc w:val="right"/>
              <w:rPr>
                <w:b/>
                <w:bCs/>
                <w:lang w:eastAsia="en-GB"/>
              </w:rPr>
            </w:pPr>
          </w:p>
        </w:tc>
        <w:tc>
          <w:tcPr>
            <w:tcW w:w="1465" w:type="dxa"/>
            <w:tcBorders>
              <w:left w:val="nil"/>
              <w:bottom w:val="single" w:sz="4" w:space="0" w:color="auto"/>
              <w:right w:val="nil"/>
            </w:tcBorders>
            <w:vAlign w:val="bottom"/>
          </w:tcPr>
          <w:p w:rsidR="002B519A" w:rsidRPr="00734940" w:rsidRDefault="002B519A" w:rsidP="002B519A">
            <w:pPr>
              <w:ind w:left="275" w:right="141" w:hanging="275"/>
              <w:jc w:val="right"/>
              <w:rPr>
                <w:b/>
                <w:bCs/>
                <w:lang w:eastAsia="en-GB"/>
              </w:rPr>
            </w:pPr>
          </w:p>
        </w:tc>
        <w:tc>
          <w:tcPr>
            <w:tcW w:w="1465" w:type="dxa"/>
            <w:tcBorders>
              <w:left w:val="nil"/>
              <w:bottom w:val="single" w:sz="4" w:space="0" w:color="auto"/>
              <w:right w:val="nil"/>
            </w:tcBorders>
            <w:vAlign w:val="bottom"/>
          </w:tcPr>
          <w:p w:rsidR="002B519A" w:rsidRPr="00734940" w:rsidRDefault="002B519A" w:rsidP="002B519A">
            <w:pPr>
              <w:ind w:right="141"/>
              <w:jc w:val="right"/>
              <w:rPr>
                <w:b/>
                <w:bCs/>
                <w:lang w:eastAsia="en-GB"/>
              </w:rPr>
            </w:pPr>
          </w:p>
        </w:tc>
      </w:tr>
      <w:tr w:rsidR="002B519A" w:rsidRPr="00734940" w:rsidTr="002B519A">
        <w:tc>
          <w:tcPr>
            <w:tcW w:w="4678" w:type="dxa"/>
            <w:tcBorders>
              <w:left w:val="nil"/>
              <w:bottom w:val="nil"/>
              <w:right w:val="nil"/>
            </w:tcBorders>
            <w:noWrap/>
            <w:vAlign w:val="bottom"/>
          </w:tcPr>
          <w:p w:rsidR="002B519A" w:rsidRPr="00734940" w:rsidRDefault="00D27E8E" w:rsidP="002B519A">
            <w:pPr>
              <w:rPr>
                <w:b/>
              </w:rPr>
            </w:pPr>
            <w:r w:rsidRPr="00734940">
              <w:rPr>
                <w:b/>
                <w:sz w:val="22"/>
                <w:szCs w:val="22"/>
              </w:rPr>
              <w:t>Total l</w:t>
            </w:r>
            <w:r w:rsidR="002B519A" w:rsidRPr="00734940">
              <w:rPr>
                <w:b/>
                <w:sz w:val="22"/>
                <w:szCs w:val="22"/>
              </w:rPr>
              <w:t>oans</w:t>
            </w:r>
          </w:p>
        </w:tc>
        <w:tc>
          <w:tcPr>
            <w:tcW w:w="1464" w:type="dxa"/>
            <w:tcBorders>
              <w:top w:val="single" w:sz="4" w:space="0" w:color="auto"/>
              <w:left w:val="nil"/>
              <w:bottom w:val="double" w:sz="6" w:space="0" w:color="auto"/>
              <w:right w:val="nil"/>
            </w:tcBorders>
            <w:vAlign w:val="bottom"/>
          </w:tcPr>
          <w:p w:rsidR="002B519A" w:rsidRPr="00734940" w:rsidRDefault="00A81B68" w:rsidP="002B519A">
            <w:pPr>
              <w:spacing w:before="100" w:beforeAutospacing="1" w:after="100" w:afterAutospacing="1"/>
              <w:ind w:left="275" w:right="141" w:hanging="275"/>
              <w:jc w:val="right"/>
              <w:rPr>
                <w:b/>
                <w:bCs/>
                <w:lang w:eastAsia="en-GB"/>
              </w:rPr>
            </w:pPr>
            <w:r w:rsidRPr="00734940">
              <w:rPr>
                <w:b/>
                <w:bCs/>
                <w:sz w:val="22"/>
                <w:szCs w:val="22"/>
                <w:lang w:eastAsia="en-GB"/>
              </w:rPr>
              <w:t>1,459,113</w:t>
            </w:r>
          </w:p>
        </w:tc>
        <w:tc>
          <w:tcPr>
            <w:tcW w:w="1465" w:type="dxa"/>
            <w:tcBorders>
              <w:top w:val="single" w:sz="4" w:space="0" w:color="auto"/>
              <w:left w:val="nil"/>
              <w:bottom w:val="double" w:sz="6" w:space="0" w:color="auto"/>
              <w:right w:val="nil"/>
            </w:tcBorders>
            <w:vAlign w:val="bottom"/>
          </w:tcPr>
          <w:p w:rsidR="002B519A" w:rsidRPr="00734940" w:rsidRDefault="002B519A" w:rsidP="002B519A">
            <w:pPr>
              <w:spacing w:before="100" w:beforeAutospacing="1" w:after="100" w:afterAutospacing="1"/>
              <w:ind w:left="275" w:right="141" w:hanging="275"/>
              <w:jc w:val="right"/>
              <w:rPr>
                <w:b/>
                <w:bCs/>
                <w:lang w:eastAsia="en-GB"/>
              </w:rPr>
            </w:pPr>
            <w:r w:rsidRPr="00734940">
              <w:rPr>
                <w:b/>
                <w:bCs/>
                <w:sz w:val="22"/>
                <w:szCs w:val="22"/>
                <w:lang w:eastAsia="en-GB"/>
              </w:rPr>
              <w:t>1,359,834</w:t>
            </w:r>
          </w:p>
        </w:tc>
        <w:tc>
          <w:tcPr>
            <w:tcW w:w="1465" w:type="dxa"/>
            <w:tcBorders>
              <w:top w:val="single" w:sz="4" w:space="0" w:color="auto"/>
              <w:left w:val="nil"/>
              <w:bottom w:val="double" w:sz="6" w:space="0" w:color="auto"/>
              <w:right w:val="nil"/>
            </w:tcBorders>
            <w:vAlign w:val="bottom"/>
          </w:tcPr>
          <w:p w:rsidR="002B519A" w:rsidRPr="00734940" w:rsidRDefault="002B519A" w:rsidP="002B519A">
            <w:pPr>
              <w:ind w:right="141"/>
              <w:jc w:val="right"/>
              <w:rPr>
                <w:b/>
                <w:bCs/>
                <w:lang w:eastAsia="en-GB"/>
              </w:rPr>
            </w:pPr>
            <w:r w:rsidRPr="00734940">
              <w:rPr>
                <w:b/>
                <w:bCs/>
                <w:sz w:val="22"/>
                <w:szCs w:val="22"/>
                <w:lang w:eastAsia="en-GB"/>
              </w:rPr>
              <w:t>1,409,796</w:t>
            </w:r>
          </w:p>
        </w:tc>
      </w:tr>
      <w:tr w:rsidR="002B519A" w:rsidRPr="00734940" w:rsidTr="002B519A">
        <w:tc>
          <w:tcPr>
            <w:tcW w:w="4678" w:type="dxa"/>
            <w:tcBorders>
              <w:left w:val="nil"/>
              <w:right w:val="nil"/>
            </w:tcBorders>
            <w:noWrap/>
            <w:vAlign w:val="bottom"/>
          </w:tcPr>
          <w:p w:rsidR="002B519A" w:rsidRPr="00734940" w:rsidRDefault="002B519A" w:rsidP="002B519A"/>
        </w:tc>
        <w:tc>
          <w:tcPr>
            <w:tcW w:w="1464" w:type="dxa"/>
            <w:tcBorders>
              <w:top w:val="double" w:sz="6" w:space="0" w:color="auto"/>
              <w:left w:val="nil"/>
              <w:bottom w:val="single" w:sz="4" w:space="0" w:color="auto"/>
              <w:right w:val="nil"/>
            </w:tcBorders>
            <w:vAlign w:val="bottom"/>
          </w:tcPr>
          <w:p w:rsidR="002B519A" w:rsidRPr="00734940" w:rsidRDefault="002B519A" w:rsidP="002B519A">
            <w:pPr>
              <w:ind w:left="275" w:right="141" w:hanging="275"/>
              <w:jc w:val="right"/>
              <w:rPr>
                <w:b/>
                <w:bCs/>
                <w:lang w:eastAsia="en-GB"/>
              </w:rPr>
            </w:pPr>
          </w:p>
        </w:tc>
        <w:tc>
          <w:tcPr>
            <w:tcW w:w="1465" w:type="dxa"/>
            <w:tcBorders>
              <w:top w:val="double" w:sz="6" w:space="0" w:color="auto"/>
              <w:left w:val="nil"/>
              <w:bottom w:val="single" w:sz="4" w:space="0" w:color="auto"/>
              <w:right w:val="nil"/>
            </w:tcBorders>
            <w:vAlign w:val="bottom"/>
          </w:tcPr>
          <w:p w:rsidR="002B519A" w:rsidRPr="00734940" w:rsidRDefault="002B519A" w:rsidP="002B519A">
            <w:pPr>
              <w:ind w:left="275" w:right="141" w:hanging="275"/>
              <w:jc w:val="right"/>
              <w:rPr>
                <w:b/>
                <w:bCs/>
                <w:lang w:eastAsia="en-GB"/>
              </w:rPr>
            </w:pPr>
          </w:p>
        </w:tc>
        <w:tc>
          <w:tcPr>
            <w:tcW w:w="1465" w:type="dxa"/>
            <w:tcBorders>
              <w:top w:val="double" w:sz="6" w:space="0" w:color="auto"/>
              <w:left w:val="nil"/>
              <w:bottom w:val="single" w:sz="4" w:space="0" w:color="auto"/>
              <w:right w:val="nil"/>
            </w:tcBorders>
            <w:vAlign w:val="bottom"/>
          </w:tcPr>
          <w:p w:rsidR="002B519A" w:rsidRPr="00734940" w:rsidRDefault="002B519A" w:rsidP="002B519A">
            <w:pPr>
              <w:ind w:right="141"/>
              <w:jc w:val="right"/>
              <w:rPr>
                <w:b/>
                <w:bCs/>
                <w:lang w:eastAsia="en-GB"/>
              </w:rPr>
            </w:pPr>
          </w:p>
        </w:tc>
      </w:tr>
      <w:tr w:rsidR="002B519A" w:rsidRPr="00734940" w:rsidTr="002B519A">
        <w:tc>
          <w:tcPr>
            <w:tcW w:w="4678" w:type="dxa"/>
            <w:tcBorders>
              <w:top w:val="nil"/>
              <w:left w:val="nil"/>
              <w:bottom w:val="nil"/>
              <w:right w:val="nil"/>
            </w:tcBorders>
            <w:noWrap/>
            <w:vAlign w:val="bottom"/>
          </w:tcPr>
          <w:p w:rsidR="002B519A" w:rsidRPr="00734940" w:rsidRDefault="002B519A" w:rsidP="002B519A">
            <w:r w:rsidRPr="00734940">
              <w:rPr>
                <w:sz w:val="22"/>
                <w:szCs w:val="22"/>
              </w:rPr>
              <w:t xml:space="preserve">Amount due for settlement within 12 months </w:t>
            </w:r>
          </w:p>
        </w:tc>
        <w:tc>
          <w:tcPr>
            <w:tcW w:w="1464" w:type="dxa"/>
            <w:tcBorders>
              <w:top w:val="single" w:sz="4" w:space="0" w:color="auto"/>
              <w:left w:val="nil"/>
              <w:bottom w:val="double" w:sz="6" w:space="0" w:color="auto"/>
              <w:right w:val="nil"/>
            </w:tcBorders>
            <w:vAlign w:val="bottom"/>
          </w:tcPr>
          <w:p w:rsidR="002B519A" w:rsidRPr="00734940" w:rsidRDefault="00A81B68" w:rsidP="002B519A">
            <w:pPr>
              <w:spacing w:before="100" w:beforeAutospacing="1" w:after="100" w:afterAutospacing="1"/>
              <w:ind w:right="142"/>
              <w:jc w:val="right"/>
            </w:pPr>
            <w:r w:rsidRPr="00734940">
              <w:rPr>
                <w:sz w:val="22"/>
                <w:szCs w:val="22"/>
              </w:rPr>
              <w:t>-</w:t>
            </w:r>
          </w:p>
        </w:tc>
        <w:tc>
          <w:tcPr>
            <w:tcW w:w="1465" w:type="dxa"/>
            <w:tcBorders>
              <w:top w:val="single" w:sz="4" w:space="0" w:color="auto"/>
              <w:left w:val="nil"/>
              <w:bottom w:val="double" w:sz="6" w:space="0" w:color="auto"/>
              <w:right w:val="nil"/>
            </w:tcBorders>
            <w:vAlign w:val="bottom"/>
          </w:tcPr>
          <w:p w:rsidR="002B519A" w:rsidRPr="00734940" w:rsidRDefault="00A81B68" w:rsidP="002B519A">
            <w:pPr>
              <w:spacing w:before="100" w:beforeAutospacing="1" w:after="100" w:afterAutospacing="1"/>
              <w:ind w:right="142"/>
              <w:jc w:val="right"/>
            </w:pPr>
            <w:r w:rsidRPr="00734940">
              <w:rPr>
                <w:sz w:val="22"/>
                <w:szCs w:val="22"/>
              </w:rPr>
              <w:t>-</w:t>
            </w:r>
          </w:p>
        </w:tc>
        <w:tc>
          <w:tcPr>
            <w:tcW w:w="1465" w:type="dxa"/>
            <w:tcBorders>
              <w:top w:val="single" w:sz="4" w:space="0" w:color="auto"/>
              <w:left w:val="nil"/>
              <w:bottom w:val="double" w:sz="6" w:space="0" w:color="auto"/>
              <w:right w:val="nil"/>
            </w:tcBorders>
            <w:vAlign w:val="bottom"/>
          </w:tcPr>
          <w:p w:rsidR="002B519A" w:rsidRPr="00734940" w:rsidRDefault="002B519A" w:rsidP="002B519A">
            <w:pPr>
              <w:spacing w:before="100" w:beforeAutospacing="1" w:after="100" w:afterAutospacing="1"/>
              <w:ind w:right="142"/>
              <w:jc w:val="right"/>
              <w:rPr>
                <w:lang w:eastAsia="en-GB"/>
              </w:rPr>
            </w:pPr>
            <w:r w:rsidRPr="00734940">
              <w:rPr>
                <w:sz w:val="22"/>
                <w:szCs w:val="22"/>
              </w:rPr>
              <w:t>-</w:t>
            </w:r>
          </w:p>
        </w:tc>
      </w:tr>
      <w:tr w:rsidR="002B519A" w:rsidRPr="00734940" w:rsidTr="002B519A">
        <w:tc>
          <w:tcPr>
            <w:tcW w:w="4678" w:type="dxa"/>
            <w:tcBorders>
              <w:top w:val="nil"/>
              <w:left w:val="nil"/>
              <w:bottom w:val="nil"/>
              <w:right w:val="nil"/>
            </w:tcBorders>
            <w:noWrap/>
            <w:vAlign w:val="bottom"/>
          </w:tcPr>
          <w:p w:rsidR="002B519A" w:rsidRPr="00734940" w:rsidRDefault="002B519A" w:rsidP="002B519A">
            <w:r w:rsidRPr="00734940">
              <w:rPr>
                <w:sz w:val="22"/>
                <w:szCs w:val="22"/>
              </w:rPr>
              <w:t>Amount due for settlement after 12 months</w:t>
            </w:r>
          </w:p>
        </w:tc>
        <w:tc>
          <w:tcPr>
            <w:tcW w:w="1464" w:type="dxa"/>
            <w:tcBorders>
              <w:top w:val="double" w:sz="6" w:space="0" w:color="auto"/>
              <w:left w:val="nil"/>
              <w:bottom w:val="double" w:sz="4" w:space="0" w:color="auto"/>
              <w:right w:val="nil"/>
            </w:tcBorders>
            <w:vAlign w:val="bottom"/>
          </w:tcPr>
          <w:p w:rsidR="002B519A" w:rsidRPr="00734940" w:rsidRDefault="00A81B68" w:rsidP="002B519A">
            <w:pPr>
              <w:spacing w:before="100" w:beforeAutospacing="1" w:after="100" w:afterAutospacing="1"/>
              <w:ind w:right="142"/>
              <w:jc w:val="right"/>
            </w:pPr>
            <w:r w:rsidRPr="00734940">
              <w:rPr>
                <w:sz w:val="22"/>
                <w:szCs w:val="22"/>
              </w:rPr>
              <w:t>1,459,113</w:t>
            </w:r>
          </w:p>
        </w:tc>
        <w:tc>
          <w:tcPr>
            <w:tcW w:w="1465" w:type="dxa"/>
            <w:tcBorders>
              <w:top w:val="double" w:sz="6" w:space="0" w:color="auto"/>
              <w:left w:val="nil"/>
              <w:bottom w:val="double" w:sz="4" w:space="0" w:color="auto"/>
              <w:right w:val="nil"/>
            </w:tcBorders>
            <w:vAlign w:val="bottom"/>
          </w:tcPr>
          <w:p w:rsidR="002B519A" w:rsidRPr="00734940" w:rsidRDefault="00A81B68" w:rsidP="002B519A">
            <w:pPr>
              <w:spacing w:before="100" w:beforeAutospacing="1" w:after="100" w:afterAutospacing="1"/>
              <w:ind w:right="142"/>
              <w:jc w:val="right"/>
            </w:pPr>
            <w:r w:rsidRPr="00734940">
              <w:rPr>
                <w:sz w:val="22"/>
                <w:szCs w:val="22"/>
              </w:rPr>
              <w:t>1,359,834</w:t>
            </w:r>
          </w:p>
        </w:tc>
        <w:tc>
          <w:tcPr>
            <w:tcW w:w="1465" w:type="dxa"/>
            <w:tcBorders>
              <w:top w:val="double" w:sz="6" w:space="0" w:color="auto"/>
              <w:left w:val="nil"/>
              <w:bottom w:val="double" w:sz="4" w:space="0" w:color="auto"/>
              <w:right w:val="nil"/>
            </w:tcBorders>
            <w:vAlign w:val="bottom"/>
          </w:tcPr>
          <w:p w:rsidR="002B519A" w:rsidRPr="00734940" w:rsidRDefault="002B519A" w:rsidP="002B519A">
            <w:pPr>
              <w:spacing w:before="100" w:beforeAutospacing="1" w:after="100" w:afterAutospacing="1"/>
              <w:ind w:right="142"/>
              <w:jc w:val="right"/>
              <w:rPr>
                <w:lang w:eastAsia="en-GB"/>
              </w:rPr>
            </w:pPr>
            <w:r w:rsidRPr="00734940">
              <w:rPr>
                <w:sz w:val="22"/>
                <w:szCs w:val="22"/>
              </w:rPr>
              <w:t>1,409,796</w:t>
            </w:r>
          </w:p>
        </w:tc>
      </w:tr>
    </w:tbl>
    <w:p w:rsidR="00426C0E" w:rsidRPr="00734940" w:rsidRDefault="00426C0E" w:rsidP="001D4946">
      <w:pPr>
        <w:autoSpaceDE w:val="0"/>
        <w:autoSpaceDN w:val="0"/>
        <w:adjustRightInd w:val="0"/>
        <w:rPr>
          <w:rFonts w:eastAsia="MS Mincho"/>
          <w:color w:val="000000"/>
          <w:sz w:val="22"/>
          <w:szCs w:val="22"/>
          <w:lang w:eastAsia="ja-JP"/>
        </w:rPr>
      </w:pPr>
    </w:p>
    <w:p w:rsidR="00AF7053" w:rsidRPr="00734940" w:rsidRDefault="00AF7053" w:rsidP="00D27E8E">
      <w:pPr>
        <w:jc w:val="both"/>
        <w:rPr>
          <w:rFonts w:eastAsia="MS Mincho"/>
          <w:sz w:val="22"/>
          <w:szCs w:val="22"/>
          <w:lang w:eastAsia="ja-JP"/>
        </w:rPr>
      </w:pPr>
      <w:r w:rsidRPr="00734940">
        <w:rPr>
          <w:rFonts w:eastAsia="MS Mincho"/>
          <w:sz w:val="22"/>
          <w:szCs w:val="22"/>
          <w:lang w:eastAsia="ja-JP"/>
        </w:rPr>
        <w:t>The fair value of loans receivable is estimated to equal their carrying value as at 30 June 2015.</w:t>
      </w:r>
    </w:p>
    <w:p w:rsidR="00AF7053" w:rsidRPr="00734940" w:rsidRDefault="00AF7053" w:rsidP="00AF7053">
      <w:pPr>
        <w:autoSpaceDE w:val="0"/>
        <w:autoSpaceDN w:val="0"/>
        <w:adjustRightInd w:val="0"/>
        <w:jc w:val="both"/>
        <w:rPr>
          <w:rFonts w:eastAsia="MS Mincho"/>
          <w:sz w:val="22"/>
          <w:szCs w:val="22"/>
          <w:lang w:eastAsia="ja-JP"/>
        </w:rPr>
      </w:pPr>
    </w:p>
    <w:p w:rsidR="00A81B68" w:rsidRPr="00734940" w:rsidRDefault="00A81B68" w:rsidP="00AF7053">
      <w:pPr>
        <w:autoSpaceDE w:val="0"/>
        <w:autoSpaceDN w:val="0"/>
        <w:adjustRightInd w:val="0"/>
        <w:jc w:val="both"/>
        <w:rPr>
          <w:rFonts w:eastAsia="MS Mincho"/>
          <w:sz w:val="22"/>
          <w:szCs w:val="22"/>
          <w:lang w:eastAsia="ja-JP"/>
        </w:rPr>
      </w:pPr>
    </w:p>
    <w:p w:rsidR="00A81B68" w:rsidRPr="00734940" w:rsidRDefault="00A81B68" w:rsidP="00AF7053">
      <w:pPr>
        <w:autoSpaceDE w:val="0"/>
        <w:autoSpaceDN w:val="0"/>
        <w:adjustRightInd w:val="0"/>
        <w:jc w:val="both"/>
        <w:rPr>
          <w:rFonts w:eastAsia="MS Mincho"/>
          <w:sz w:val="22"/>
          <w:szCs w:val="22"/>
          <w:lang w:eastAsia="ja-JP"/>
        </w:rPr>
      </w:pPr>
    </w:p>
    <w:p w:rsidR="00A81B68" w:rsidRPr="00734940" w:rsidRDefault="00A81B68" w:rsidP="00AF7053">
      <w:pPr>
        <w:autoSpaceDE w:val="0"/>
        <w:autoSpaceDN w:val="0"/>
        <w:adjustRightInd w:val="0"/>
        <w:jc w:val="both"/>
        <w:rPr>
          <w:rFonts w:eastAsia="MS Mincho"/>
          <w:sz w:val="22"/>
          <w:szCs w:val="22"/>
          <w:lang w:eastAsia="ja-JP"/>
        </w:rPr>
      </w:pPr>
    </w:p>
    <w:p w:rsidR="00A81B68" w:rsidRPr="00734940" w:rsidRDefault="00A81B68" w:rsidP="00AF7053">
      <w:pPr>
        <w:autoSpaceDE w:val="0"/>
        <w:autoSpaceDN w:val="0"/>
        <w:adjustRightInd w:val="0"/>
        <w:jc w:val="both"/>
        <w:rPr>
          <w:rFonts w:eastAsia="MS Mincho"/>
          <w:sz w:val="22"/>
          <w:szCs w:val="22"/>
          <w:lang w:eastAsia="ja-JP"/>
        </w:rPr>
      </w:pPr>
    </w:p>
    <w:p w:rsidR="00A81B68" w:rsidRPr="00734940" w:rsidRDefault="00A81B68" w:rsidP="00AF7053">
      <w:pPr>
        <w:autoSpaceDE w:val="0"/>
        <w:autoSpaceDN w:val="0"/>
        <w:adjustRightInd w:val="0"/>
        <w:jc w:val="both"/>
        <w:rPr>
          <w:rFonts w:eastAsia="MS Mincho"/>
          <w:sz w:val="22"/>
          <w:szCs w:val="22"/>
          <w:lang w:eastAsia="ja-JP"/>
        </w:rPr>
      </w:pPr>
    </w:p>
    <w:p w:rsidR="00A81B68" w:rsidRPr="00734940" w:rsidRDefault="00A81B68" w:rsidP="00AF7053">
      <w:pPr>
        <w:autoSpaceDE w:val="0"/>
        <w:autoSpaceDN w:val="0"/>
        <w:adjustRightInd w:val="0"/>
        <w:jc w:val="both"/>
        <w:rPr>
          <w:rFonts w:eastAsia="MS Mincho"/>
          <w:sz w:val="22"/>
          <w:szCs w:val="22"/>
          <w:lang w:eastAsia="ja-JP"/>
        </w:rPr>
      </w:pPr>
    </w:p>
    <w:p w:rsidR="00A81B68" w:rsidRDefault="00A81B68" w:rsidP="00AF7053">
      <w:pPr>
        <w:autoSpaceDE w:val="0"/>
        <w:autoSpaceDN w:val="0"/>
        <w:adjustRightInd w:val="0"/>
        <w:jc w:val="both"/>
        <w:rPr>
          <w:rFonts w:eastAsia="MS Mincho"/>
          <w:sz w:val="22"/>
          <w:szCs w:val="22"/>
          <w:lang w:eastAsia="ja-JP"/>
        </w:rPr>
      </w:pPr>
    </w:p>
    <w:p w:rsidR="00732CB0" w:rsidRPr="00734940" w:rsidRDefault="00732CB0" w:rsidP="00AF7053">
      <w:pPr>
        <w:autoSpaceDE w:val="0"/>
        <w:autoSpaceDN w:val="0"/>
        <w:adjustRightInd w:val="0"/>
        <w:jc w:val="both"/>
        <w:rPr>
          <w:rFonts w:eastAsia="MS Mincho"/>
          <w:sz w:val="22"/>
          <w:szCs w:val="22"/>
          <w:lang w:eastAsia="ja-JP"/>
        </w:rPr>
      </w:pPr>
    </w:p>
    <w:p w:rsidR="00A81B68" w:rsidRPr="00734940" w:rsidRDefault="00A81B68" w:rsidP="00AF7053">
      <w:pPr>
        <w:autoSpaceDE w:val="0"/>
        <w:autoSpaceDN w:val="0"/>
        <w:adjustRightInd w:val="0"/>
        <w:jc w:val="both"/>
        <w:rPr>
          <w:rFonts w:eastAsia="MS Mincho"/>
          <w:sz w:val="22"/>
          <w:szCs w:val="22"/>
          <w:lang w:eastAsia="ja-JP"/>
        </w:rPr>
      </w:pPr>
    </w:p>
    <w:p w:rsidR="00A81B68" w:rsidRPr="00734940" w:rsidRDefault="00A81B68" w:rsidP="00AF7053">
      <w:pPr>
        <w:autoSpaceDE w:val="0"/>
        <w:autoSpaceDN w:val="0"/>
        <w:adjustRightInd w:val="0"/>
        <w:jc w:val="both"/>
        <w:rPr>
          <w:rFonts w:eastAsia="MS Mincho"/>
          <w:sz w:val="22"/>
          <w:szCs w:val="22"/>
          <w:lang w:eastAsia="ja-JP"/>
        </w:rPr>
      </w:pPr>
    </w:p>
    <w:p w:rsidR="00A81B68" w:rsidRPr="00734940" w:rsidRDefault="00A81B68" w:rsidP="00AF7053">
      <w:pPr>
        <w:autoSpaceDE w:val="0"/>
        <w:autoSpaceDN w:val="0"/>
        <w:adjustRightInd w:val="0"/>
        <w:jc w:val="both"/>
        <w:rPr>
          <w:rFonts w:eastAsia="MS Mincho"/>
          <w:sz w:val="22"/>
          <w:szCs w:val="22"/>
          <w:lang w:eastAsia="ja-JP"/>
        </w:rPr>
      </w:pPr>
    </w:p>
    <w:p w:rsidR="00A81B68" w:rsidRPr="00734940" w:rsidRDefault="00A81B68" w:rsidP="00AF7053">
      <w:pPr>
        <w:autoSpaceDE w:val="0"/>
        <w:autoSpaceDN w:val="0"/>
        <w:adjustRightInd w:val="0"/>
        <w:jc w:val="both"/>
        <w:rPr>
          <w:rFonts w:eastAsia="MS Mincho"/>
          <w:sz w:val="22"/>
          <w:szCs w:val="22"/>
          <w:lang w:eastAsia="ja-JP"/>
        </w:rPr>
      </w:pPr>
    </w:p>
    <w:p w:rsidR="00DC3F61" w:rsidRPr="00734940" w:rsidRDefault="00DC3F61" w:rsidP="00DC3F61">
      <w:pPr>
        <w:jc w:val="both"/>
        <w:rPr>
          <w:rFonts w:eastAsia="MS Mincho"/>
          <w:b/>
          <w:color w:val="000000"/>
          <w:sz w:val="22"/>
          <w:szCs w:val="22"/>
          <w:lang w:eastAsia="ja-JP"/>
        </w:rPr>
      </w:pPr>
      <w:r>
        <w:rPr>
          <w:rFonts w:eastAsia="MS Mincho"/>
          <w:b/>
          <w:color w:val="000000"/>
          <w:sz w:val="22"/>
          <w:szCs w:val="22"/>
          <w:lang w:eastAsia="ja-JP"/>
        </w:rPr>
        <w:t>7</w:t>
      </w:r>
      <w:r w:rsidRPr="00734940">
        <w:rPr>
          <w:rFonts w:eastAsia="MS Mincho"/>
          <w:b/>
          <w:color w:val="000000"/>
          <w:sz w:val="22"/>
          <w:szCs w:val="22"/>
          <w:lang w:eastAsia="ja-JP"/>
        </w:rPr>
        <w:t>. Trade and other receivables</w:t>
      </w:r>
    </w:p>
    <w:p w:rsidR="00DC3F61" w:rsidRPr="00734940" w:rsidRDefault="00DC3F61" w:rsidP="00DC3F61">
      <w:pPr>
        <w:autoSpaceDE w:val="0"/>
        <w:autoSpaceDN w:val="0"/>
        <w:adjustRightInd w:val="0"/>
        <w:rPr>
          <w:rFonts w:eastAsia="MS Mincho"/>
          <w:color w:val="000000"/>
          <w:sz w:val="22"/>
          <w:szCs w:val="22"/>
          <w:lang w:eastAsia="ja-JP"/>
        </w:rPr>
      </w:pPr>
    </w:p>
    <w:tbl>
      <w:tblPr>
        <w:tblW w:w="9072" w:type="dxa"/>
        <w:tblLayout w:type="fixed"/>
        <w:tblCellMar>
          <w:left w:w="0" w:type="dxa"/>
          <w:right w:w="0" w:type="dxa"/>
        </w:tblCellMar>
        <w:tblLook w:val="0000"/>
      </w:tblPr>
      <w:tblGrid>
        <w:gridCol w:w="4536"/>
        <w:gridCol w:w="1512"/>
        <w:gridCol w:w="1512"/>
        <w:gridCol w:w="1512"/>
      </w:tblGrid>
      <w:tr w:rsidR="00DC3F61" w:rsidRPr="00734940" w:rsidTr="006F7B23">
        <w:tc>
          <w:tcPr>
            <w:tcW w:w="4536" w:type="dxa"/>
            <w:tcBorders>
              <w:top w:val="nil"/>
              <w:left w:val="nil"/>
              <w:bottom w:val="nil"/>
              <w:right w:val="nil"/>
            </w:tcBorders>
            <w:noWrap/>
            <w:vAlign w:val="bottom"/>
          </w:tcPr>
          <w:p w:rsidR="00DC3F61" w:rsidRPr="00734940" w:rsidRDefault="00DC3F61" w:rsidP="006F7B23"/>
        </w:tc>
        <w:tc>
          <w:tcPr>
            <w:tcW w:w="1512" w:type="dxa"/>
            <w:tcBorders>
              <w:top w:val="nil"/>
              <w:left w:val="nil"/>
              <w:bottom w:val="nil"/>
              <w:right w:val="nil"/>
            </w:tcBorders>
            <w:tcMar>
              <w:left w:w="108" w:type="dxa"/>
              <w:right w:w="108" w:type="dxa"/>
            </w:tcMar>
            <w:vAlign w:val="bottom"/>
          </w:tcPr>
          <w:p w:rsidR="00DC3F61" w:rsidRPr="00734940" w:rsidRDefault="00DC3F61" w:rsidP="006F7B23">
            <w:pPr>
              <w:jc w:val="right"/>
              <w:rPr>
                <w:b/>
              </w:rPr>
            </w:pPr>
            <w:r w:rsidRPr="00734940">
              <w:rPr>
                <w:b/>
                <w:sz w:val="22"/>
                <w:szCs w:val="22"/>
              </w:rPr>
              <w:t>30 Jun 2015</w:t>
            </w:r>
          </w:p>
        </w:tc>
        <w:tc>
          <w:tcPr>
            <w:tcW w:w="1512" w:type="dxa"/>
            <w:tcBorders>
              <w:top w:val="nil"/>
              <w:left w:val="nil"/>
              <w:bottom w:val="nil"/>
              <w:right w:val="nil"/>
            </w:tcBorders>
            <w:tcMar>
              <w:left w:w="108" w:type="dxa"/>
              <w:right w:w="108" w:type="dxa"/>
            </w:tcMar>
            <w:vAlign w:val="bottom"/>
          </w:tcPr>
          <w:p w:rsidR="00DC3F61" w:rsidRPr="00734940" w:rsidRDefault="00DC3F61" w:rsidP="006F7B23">
            <w:pPr>
              <w:jc w:val="right"/>
              <w:rPr>
                <w:b/>
              </w:rPr>
            </w:pPr>
            <w:r w:rsidRPr="00734940">
              <w:rPr>
                <w:b/>
                <w:sz w:val="22"/>
                <w:szCs w:val="22"/>
              </w:rPr>
              <w:t>30 Jun 2014</w:t>
            </w:r>
          </w:p>
        </w:tc>
        <w:tc>
          <w:tcPr>
            <w:tcW w:w="1512" w:type="dxa"/>
            <w:tcBorders>
              <w:top w:val="nil"/>
              <w:left w:val="nil"/>
              <w:bottom w:val="nil"/>
              <w:right w:val="nil"/>
            </w:tcBorders>
            <w:tcMar>
              <w:left w:w="108" w:type="dxa"/>
              <w:right w:w="108" w:type="dxa"/>
            </w:tcMar>
            <w:vAlign w:val="bottom"/>
          </w:tcPr>
          <w:p w:rsidR="00DC3F61" w:rsidRPr="00734940" w:rsidRDefault="00DC3F61" w:rsidP="006F7B23">
            <w:pPr>
              <w:jc w:val="right"/>
              <w:rPr>
                <w:b/>
              </w:rPr>
            </w:pPr>
            <w:r w:rsidRPr="00734940">
              <w:rPr>
                <w:b/>
                <w:sz w:val="22"/>
                <w:szCs w:val="22"/>
              </w:rPr>
              <w:t>31 Dec 2014</w:t>
            </w:r>
          </w:p>
        </w:tc>
      </w:tr>
      <w:tr w:rsidR="00DC3F61" w:rsidRPr="00734940" w:rsidTr="006F7B23">
        <w:tc>
          <w:tcPr>
            <w:tcW w:w="4536" w:type="dxa"/>
            <w:tcBorders>
              <w:top w:val="nil"/>
              <w:left w:val="nil"/>
              <w:bottom w:val="nil"/>
              <w:right w:val="nil"/>
            </w:tcBorders>
            <w:noWrap/>
            <w:vAlign w:val="bottom"/>
          </w:tcPr>
          <w:p w:rsidR="00DC3F61" w:rsidRPr="00734940" w:rsidRDefault="00DC3F61" w:rsidP="006F7B23"/>
        </w:tc>
        <w:tc>
          <w:tcPr>
            <w:tcW w:w="1512" w:type="dxa"/>
            <w:tcBorders>
              <w:top w:val="nil"/>
              <w:left w:val="nil"/>
              <w:bottom w:val="nil"/>
              <w:right w:val="nil"/>
            </w:tcBorders>
            <w:tcMar>
              <w:left w:w="108" w:type="dxa"/>
              <w:right w:w="108" w:type="dxa"/>
            </w:tcMar>
            <w:vAlign w:val="bottom"/>
          </w:tcPr>
          <w:p w:rsidR="00DC3F61" w:rsidRPr="00734940" w:rsidRDefault="00DC3F61" w:rsidP="006F7B23">
            <w:pPr>
              <w:jc w:val="right"/>
              <w:rPr>
                <w:b/>
              </w:rPr>
            </w:pPr>
            <w:r w:rsidRPr="00734940">
              <w:rPr>
                <w:b/>
                <w:sz w:val="22"/>
                <w:szCs w:val="22"/>
              </w:rPr>
              <w:t>EUR</w:t>
            </w:r>
          </w:p>
        </w:tc>
        <w:tc>
          <w:tcPr>
            <w:tcW w:w="1512" w:type="dxa"/>
            <w:tcBorders>
              <w:top w:val="nil"/>
              <w:left w:val="nil"/>
              <w:bottom w:val="nil"/>
              <w:right w:val="nil"/>
            </w:tcBorders>
            <w:tcMar>
              <w:left w:w="108" w:type="dxa"/>
              <w:right w:w="108" w:type="dxa"/>
            </w:tcMar>
            <w:vAlign w:val="bottom"/>
          </w:tcPr>
          <w:p w:rsidR="00DC3F61" w:rsidRPr="00734940" w:rsidRDefault="00DC3F61" w:rsidP="006F7B23">
            <w:pPr>
              <w:jc w:val="right"/>
              <w:rPr>
                <w:b/>
              </w:rPr>
            </w:pPr>
            <w:r w:rsidRPr="00734940">
              <w:rPr>
                <w:b/>
                <w:sz w:val="22"/>
                <w:szCs w:val="22"/>
              </w:rPr>
              <w:t>EUR</w:t>
            </w:r>
          </w:p>
        </w:tc>
        <w:tc>
          <w:tcPr>
            <w:tcW w:w="1512" w:type="dxa"/>
            <w:tcBorders>
              <w:top w:val="nil"/>
              <w:left w:val="nil"/>
              <w:bottom w:val="nil"/>
              <w:right w:val="nil"/>
            </w:tcBorders>
            <w:tcMar>
              <w:left w:w="108" w:type="dxa"/>
              <w:right w:w="108" w:type="dxa"/>
            </w:tcMar>
            <w:vAlign w:val="bottom"/>
          </w:tcPr>
          <w:p w:rsidR="00DC3F61" w:rsidRPr="00734940" w:rsidRDefault="00DC3F61" w:rsidP="006F7B23">
            <w:pPr>
              <w:jc w:val="right"/>
              <w:rPr>
                <w:b/>
              </w:rPr>
            </w:pPr>
            <w:r w:rsidRPr="00734940">
              <w:rPr>
                <w:b/>
                <w:sz w:val="22"/>
                <w:szCs w:val="22"/>
              </w:rPr>
              <w:t>EUR</w:t>
            </w:r>
          </w:p>
        </w:tc>
      </w:tr>
      <w:tr w:rsidR="00DC3F61" w:rsidRPr="00734940" w:rsidTr="006F7B23">
        <w:tc>
          <w:tcPr>
            <w:tcW w:w="4536" w:type="dxa"/>
            <w:tcBorders>
              <w:top w:val="nil"/>
              <w:left w:val="nil"/>
              <w:bottom w:val="nil"/>
              <w:right w:val="nil"/>
            </w:tcBorders>
            <w:noWrap/>
            <w:vAlign w:val="bottom"/>
          </w:tcPr>
          <w:p w:rsidR="00DC3F61" w:rsidRPr="00734940" w:rsidRDefault="00DC3F61" w:rsidP="006F7B23"/>
        </w:tc>
        <w:tc>
          <w:tcPr>
            <w:tcW w:w="1512" w:type="dxa"/>
            <w:tcBorders>
              <w:top w:val="nil"/>
              <w:left w:val="nil"/>
              <w:bottom w:val="nil"/>
              <w:right w:val="nil"/>
            </w:tcBorders>
            <w:tcMar>
              <w:left w:w="108" w:type="dxa"/>
              <w:right w:w="108" w:type="dxa"/>
            </w:tcMar>
            <w:vAlign w:val="bottom"/>
          </w:tcPr>
          <w:p w:rsidR="00DC3F61" w:rsidRPr="00734940" w:rsidRDefault="00DC3F61" w:rsidP="006F7B23">
            <w:pPr>
              <w:jc w:val="right"/>
              <w:rPr>
                <w:b/>
              </w:rPr>
            </w:pPr>
            <w:r w:rsidRPr="00734940">
              <w:rPr>
                <w:b/>
                <w:sz w:val="22"/>
                <w:szCs w:val="22"/>
              </w:rPr>
              <w:t>Unaudited</w:t>
            </w:r>
          </w:p>
        </w:tc>
        <w:tc>
          <w:tcPr>
            <w:tcW w:w="1512" w:type="dxa"/>
            <w:tcBorders>
              <w:top w:val="nil"/>
              <w:left w:val="nil"/>
              <w:bottom w:val="nil"/>
              <w:right w:val="nil"/>
            </w:tcBorders>
            <w:tcMar>
              <w:left w:w="108" w:type="dxa"/>
              <w:right w:w="108" w:type="dxa"/>
            </w:tcMar>
            <w:vAlign w:val="bottom"/>
          </w:tcPr>
          <w:p w:rsidR="00DC3F61" w:rsidRPr="00734940" w:rsidRDefault="00DC3F61" w:rsidP="006F7B23">
            <w:pPr>
              <w:jc w:val="right"/>
              <w:rPr>
                <w:b/>
              </w:rPr>
            </w:pPr>
            <w:r w:rsidRPr="00734940">
              <w:rPr>
                <w:b/>
                <w:sz w:val="22"/>
                <w:szCs w:val="22"/>
              </w:rPr>
              <w:t>Unaudited</w:t>
            </w:r>
          </w:p>
        </w:tc>
        <w:tc>
          <w:tcPr>
            <w:tcW w:w="1512" w:type="dxa"/>
            <w:tcBorders>
              <w:top w:val="nil"/>
              <w:left w:val="nil"/>
              <w:bottom w:val="nil"/>
              <w:right w:val="nil"/>
            </w:tcBorders>
            <w:tcMar>
              <w:left w:w="108" w:type="dxa"/>
              <w:right w:w="108" w:type="dxa"/>
            </w:tcMar>
            <w:vAlign w:val="bottom"/>
          </w:tcPr>
          <w:p w:rsidR="00DC3F61" w:rsidRPr="00734940" w:rsidRDefault="00DC3F61" w:rsidP="006F7B23">
            <w:pPr>
              <w:jc w:val="right"/>
              <w:rPr>
                <w:b/>
              </w:rPr>
            </w:pPr>
            <w:r w:rsidRPr="00734940">
              <w:rPr>
                <w:b/>
                <w:sz w:val="22"/>
                <w:szCs w:val="22"/>
              </w:rPr>
              <w:t>Audited</w:t>
            </w:r>
          </w:p>
        </w:tc>
      </w:tr>
      <w:tr w:rsidR="00DC3F61" w:rsidRPr="00734940" w:rsidTr="006F7B23">
        <w:tc>
          <w:tcPr>
            <w:tcW w:w="4536" w:type="dxa"/>
            <w:tcBorders>
              <w:top w:val="nil"/>
              <w:left w:val="nil"/>
              <w:bottom w:val="nil"/>
              <w:right w:val="nil"/>
            </w:tcBorders>
            <w:noWrap/>
            <w:vAlign w:val="bottom"/>
          </w:tcPr>
          <w:p w:rsidR="00DC3F61" w:rsidRPr="00734940" w:rsidRDefault="00DC3F61" w:rsidP="006F7B23"/>
        </w:tc>
        <w:tc>
          <w:tcPr>
            <w:tcW w:w="1512" w:type="dxa"/>
            <w:tcBorders>
              <w:top w:val="nil"/>
              <w:left w:val="nil"/>
              <w:bottom w:val="nil"/>
              <w:right w:val="nil"/>
            </w:tcBorders>
            <w:noWrap/>
            <w:vAlign w:val="bottom"/>
          </w:tcPr>
          <w:p w:rsidR="00DC3F61" w:rsidRPr="00734940" w:rsidRDefault="00DC3F61" w:rsidP="006F7B23">
            <w:pPr>
              <w:jc w:val="right"/>
            </w:pPr>
          </w:p>
        </w:tc>
        <w:tc>
          <w:tcPr>
            <w:tcW w:w="1512" w:type="dxa"/>
            <w:tcBorders>
              <w:top w:val="nil"/>
              <w:left w:val="nil"/>
              <w:bottom w:val="nil"/>
              <w:right w:val="nil"/>
            </w:tcBorders>
          </w:tcPr>
          <w:p w:rsidR="00DC3F61" w:rsidRPr="00734940" w:rsidRDefault="00DC3F61" w:rsidP="006F7B23">
            <w:pPr>
              <w:ind w:left="275" w:hanging="275"/>
              <w:jc w:val="right"/>
            </w:pPr>
          </w:p>
        </w:tc>
        <w:tc>
          <w:tcPr>
            <w:tcW w:w="1512" w:type="dxa"/>
            <w:tcBorders>
              <w:top w:val="nil"/>
              <w:left w:val="nil"/>
              <w:bottom w:val="nil"/>
              <w:right w:val="nil"/>
            </w:tcBorders>
            <w:vAlign w:val="bottom"/>
          </w:tcPr>
          <w:p w:rsidR="00DC3F61" w:rsidRPr="00734940" w:rsidRDefault="00DC3F61" w:rsidP="006F7B23">
            <w:pPr>
              <w:ind w:left="275" w:hanging="275"/>
              <w:jc w:val="right"/>
            </w:pPr>
          </w:p>
        </w:tc>
      </w:tr>
      <w:tr w:rsidR="00DC3F61" w:rsidRPr="00734940" w:rsidTr="006F7B23">
        <w:tc>
          <w:tcPr>
            <w:tcW w:w="4536" w:type="dxa"/>
            <w:tcBorders>
              <w:top w:val="nil"/>
              <w:left w:val="nil"/>
              <w:bottom w:val="nil"/>
              <w:right w:val="nil"/>
            </w:tcBorders>
            <w:noWrap/>
            <w:vAlign w:val="bottom"/>
          </w:tcPr>
          <w:p w:rsidR="00DC3F61" w:rsidRPr="00734940" w:rsidRDefault="00DC3F61" w:rsidP="006F7B23">
            <w:r w:rsidRPr="00734940">
              <w:rPr>
                <w:sz w:val="22"/>
                <w:szCs w:val="22"/>
              </w:rPr>
              <w:t>Trade and other receivables</w:t>
            </w:r>
          </w:p>
        </w:tc>
        <w:tc>
          <w:tcPr>
            <w:tcW w:w="1512" w:type="dxa"/>
            <w:tcBorders>
              <w:top w:val="nil"/>
              <w:left w:val="nil"/>
              <w:right w:val="nil"/>
            </w:tcBorders>
            <w:noWrap/>
            <w:vAlign w:val="bottom"/>
          </w:tcPr>
          <w:p w:rsidR="00DC3F61" w:rsidRPr="00734940" w:rsidRDefault="00DC3F61" w:rsidP="006F7B23">
            <w:pPr>
              <w:ind w:right="141"/>
              <w:jc w:val="right"/>
              <w:rPr>
                <w:lang w:eastAsia="en-GB"/>
              </w:rPr>
            </w:pPr>
            <w:r w:rsidRPr="00734940">
              <w:rPr>
                <w:sz w:val="22"/>
                <w:szCs w:val="22"/>
                <w:lang w:eastAsia="en-GB"/>
              </w:rPr>
              <w:t>259,080</w:t>
            </w:r>
          </w:p>
        </w:tc>
        <w:tc>
          <w:tcPr>
            <w:tcW w:w="1512" w:type="dxa"/>
            <w:tcBorders>
              <w:top w:val="nil"/>
              <w:left w:val="nil"/>
              <w:right w:val="nil"/>
            </w:tcBorders>
          </w:tcPr>
          <w:p w:rsidR="00DC3F61" w:rsidRPr="00734940" w:rsidRDefault="00DC3F61" w:rsidP="006F7B23">
            <w:pPr>
              <w:ind w:left="275" w:right="141" w:hanging="275"/>
              <w:jc w:val="right"/>
            </w:pPr>
            <w:r w:rsidRPr="00734940">
              <w:rPr>
                <w:sz w:val="22"/>
                <w:szCs w:val="22"/>
              </w:rPr>
              <w:t>402,600</w:t>
            </w:r>
          </w:p>
        </w:tc>
        <w:tc>
          <w:tcPr>
            <w:tcW w:w="1512" w:type="dxa"/>
            <w:tcBorders>
              <w:top w:val="nil"/>
              <w:left w:val="nil"/>
              <w:right w:val="nil"/>
            </w:tcBorders>
            <w:vAlign w:val="bottom"/>
          </w:tcPr>
          <w:p w:rsidR="00DC3F61" w:rsidRPr="00734940" w:rsidRDefault="00DC3F61" w:rsidP="006F7B23">
            <w:pPr>
              <w:ind w:right="141"/>
              <w:jc w:val="right"/>
              <w:rPr>
                <w:lang w:eastAsia="en-GB"/>
              </w:rPr>
            </w:pPr>
            <w:r w:rsidRPr="00734940">
              <w:rPr>
                <w:sz w:val="22"/>
                <w:szCs w:val="22"/>
              </w:rPr>
              <w:t>236,769</w:t>
            </w:r>
          </w:p>
        </w:tc>
      </w:tr>
      <w:tr w:rsidR="00DC3F61" w:rsidRPr="00734940" w:rsidTr="006F7B23">
        <w:tc>
          <w:tcPr>
            <w:tcW w:w="4536" w:type="dxa"/>
            <w:tcBorders>
              <w:top w:val="nil"/>
              <w:left w:val="nil"/>
              <w:bottom w:val="nil"/>
              <w:right w:val="nil"/>
            </w:tcBorders>
            <w:noWrap/>
            <w:vAlign w:val="bottom"/>
          </w:tcPr>
          <w:p w:rsidR="00DC3F61" w:rsidRPr="00734940" w:rsidRDefault="00DC3F61" w:rsidP="006F7B23">
            <w:r w:rsidRPr="00734940">
              <w:rPr>
                <w:sz w:val="22"/>
                <w:szCs w:val="22"/>
              </w:rPr>
              <w:t>Dividends receivable</w:t>
            </w:r>
          </w:p>
        </w:tc>
        <w:tc>
          <w:tcPr>
            <w:tcW w:w="1512" w:type="dxa"/>
            <w:tcBorders>
              <w:top w:val="nil"/>
              <w:left w:val="nil"/>
              <w:right w:val="nil"/>
            </w:tcBorders>
            <w:noWrap/>
            <w:vAlign w:val="bottom"/>
          </w:tcPr>
          <w:p w:rsidR="00DC3F61" w:rsidRPr="00734940" w:rsidRDefault="00DC3F61" w:rsidP="006F7B23">
            <w:pPr>
              <w:ind w:right="141"/>
              <w:jc w:val="right"/>
              <w:rPr>
                <w:lang w:eastAsia="en-GB"/>
              </w:rPr>
            </w:pPr>
            <w:r w:rsidRPr="00734940">
              <w:rPr>
                <w:sz w:val="22"/>
                <w:szCs w:val="22"/>
                <w:lang w:eastAsia="en-GB"/>
              </w:rPr>
              <w:t>-</w:t>
            </w:r>
          </w:p>
        </w:tc>
        <w:tc>
          <w:tcPr>
            <w:tcW w:w="1512" w:type="dxa"/>
            <w:tcBorders>
              <w:top w:val="nil"/>
              <w:left w:val="nil"/>
              <w:right w:val="nil"/>
            </w:tcBorders>
          </w:tcPr>
          <w:p w:rsidR="00DC3F61" w:rsidRPr="00734940" w:rsidRDefault="00DC3F61" w:rsidP="006F7B23">
            <w:pPr>
              <w:ind w:left="275" w:right="141" w:hanging="275"/>
              <w:jc w:val="right"/>
            </w:pPr>
            <w:r w:rsidRPr="00734940">
              <w:rPr>
                <w:sz w:val="22"/>
                <w:szCs w:val="22"/>
              </w:rPr>
              <w:t>3,668</w:t>
            </w:r>
          </w:p>
        </w:tc>
        <w:tc>
          <w:tcPr>
            <w:tcW w:w="1512" w:type="dxa"/>
            <w:tcBorders>
              <w:top w:val="nil"/>
              <w:left w:val="nil"/>
              <w:right w:val="nil"/>
            </w:tcBorders>
            <w:vAlign w:val="bottom"/>
          </w:tcPr>
          <w:p w:rsidR="00DC3F61" w:rsidRPr="00734940" w:rsidRDefault="00DC3F61" w:rsidP="006F7B23">
            <w:pPr>
              <w:ind w:right="141"/>
              <w:jc w:val="right"/>
            </w:pPr>
            <w:r w:rsidRPr="00734940">
              <w:rPr>
                <w:sz w:val="22"/>
                <w:szCs w:val="22"/>
              </w:rPr>
              <w:t>-</w:t>
            </w:r>
          </w:p>
        </w:tc>
      </w:tr>
      <w:tr w:rsidR="00DC3F61" w:rsidRPr="00734940" w:rsidTr="006F7B23">
        <w:tc>
          <w:tcPr>
            <w:tcW w:w="4536" w:type="dxa"/>
            <w:tcBorders>
              <w:top w:val="nil"/>
              <w:left w:val="nil"/>
              <w:bottom w:val="nil"/>
              <w:right w:val="nil"/>
            </w:tcBorders>
            <w:noWrap/>
            <w:vAlign w:val="bottom"/>
          </w:tcPr>
          <w:p w:rsidR="00DC3F61" w:rsidRPr="00734940" w:rsidRDefault="00DC3F61" w:rsidP="006F7B23">
            <w:pPr>
              <w:spacing w:before="100" w:beforeAutospacing="1" w:after="100" w:afterAutospacing="1"/>
            </w:pPr>
            <w:r w:rsidRPr="00734940">
              <w:rPr>
                <w:sz w:val="22"/>
                <w:szCs w:val="22"/>
              </w:rPr>
              <w:t>Prepayments</w:t>
            </w:r>
          </w:p>
        </w:tc>
        <w:tc>
          <w:tcPr>
            <w:tcW w:w="1512" w:type="dxa"/>
            <w:tcBorders>
              <w:left w:val="nil"/>
              <w:bottom w:val="single" w:sz="4" w:space="0" w:color="auto"/>
              <w:right w:val="nil"/>
            </w:tcBorders>
            <w:noWrap/>
            <w:vAlign w:val="bottom"/>
          </w:tcPr>
          <w:p w:rsidR="00DC3F61" w:rsidRPr="00734940" w:rsidRDefault="00DC3F61" w:rsidP="006F7B23">
            <w:pPr>
              <w:spacing w:before="100" w:beforeAutospacing="1" w:after="100" w:afterAutospacing="1"/>
              <w:ind w:right="141"/>
              <w:jc w:val="right"/>
              <w:rPr>
                <w:bCs/>
              </w:rPr>
            </w:pPr>
            <w:r w:rsidRPr="00734940">
              <w:rPr>
                <w:bCs/>
                <w:sz w:val="22"/>
                <w:szCs w:val="22"/>
              </w:rPr>
              <w:t>40,338</w:t>
            </w:r>
          </w:p>
        </w:tc>
        <w:tc>
          <w:tcPr>
            <w:tcW w:w="1512" w:type="dxa"/>
            <w:tcBorders>
              <w:left w:val="nil"/>
              <w:bottom w:val="single" w:sz="4" w:space="0" w:color="auto"/>
              <w:right w:val="nil"/>
            </w:tcBorders>
          </w:tcPr>
          <w:p w:rsidR="00DC3F61" w:rsidRPr="00734940" w:rsidRDefault="00DC3F61" w:rsidP="006F7B23">
            <w:pPr>
              <w:spacing w:before="100" w:beforeAutospacing="1" w:after="100" w:afterAutospacing="1"/>
              <w:ind w:left="275" w:right="141" w:hanging="275"/>
              <w:jc w:val="right"/>
              <w:rPr>
                <w:bCs/>
              </w:rPr>
            </w:pPr>
            <w:r w:rsidRPr="00734940">
              <w:rPr>
                <w:bCs/>
                <w:sz w:val="22"/>
                <w:szCs w:val="22"/>
              </w:rPr>
              <w:t>7,759</w:t>
            </w:r>
          </w:p>
        </w:tc>
        <w:tc>
          <w:tcPr>
            <w:tcW w:w="1512" w:type="dxa"/>
            <w:tcBorders>
              <w:left w:val="nil"/>
              <w:bottom w:val="single" w:sz="4" w:space="0" w:color="auto"/>
              <w:right w:val="nil"/>
            </w:tcBorders>
            <w:vAlign w:val="bottom"/>
          </w:tcPr>
          <w:p w:rsidR="00DC3F61" w:rsidRPr="00734940" w:rsidRDefault="00DC3F61" w:rsidP="006F7B23">
            <w:pPr>
              <w:spacing w:before="100" w:beforeAutospacing="1" w:after="100" w:afterAutospacing="1"/>
              <w:ind w:right="141"/>
              <w:jc w:val="right"/>
              <w:rPr>
                <w:bCs/>
              </w:rPr>
            </w:pPr>
            <w:r w:rsidRPr="00734940">
              <w:rPr>
                <w:bCs/>
                <w:sz w:val="22"/>
                <w:szCs w:val="22"/>
              </w:rPr>
              <w:t>39,505</w:t>
            </w:r>
          </w:p>
        </w:tc>
      </w:tr>
      <w:tr w:rsidR="00DC3F61" w:rsidRPr="00734940" w:rsidTr="006F7B23">
        <w:tc>
          <w:tcPr>
            <w:tcW w:w="4536" w:type="dxa"/>
            <w:tcBorders>
              <w:top w:val="nil"/>
              <w:left w:val="nil"/>
              <w:bottom w:val="nil"/>
              <w:right w:val="nil"/>
            </w:tcBorders>
            <w:noWrap/>
            <w:vAlign w:val="bottom"/>
          </w:tcPr>
          <w:p w:rsidR="00DC3F61" w:rsidRPr="00734940" w:rsidRDefault="00DC3F61" w:rsidP="006F7B23"/>
        </w:tc>
        <w:tc>
          <w:tcPr>
            <w:tcW w:w="1512" w:type="dxa"/>
            <w:tcBorders>
              <w:top w:val="single" w:sz="4" w:space="0" w:color="auto"/>
              <w:left w:val="nil"/>
              <w:bottom w:val="double" w:sz="6" w:space="0" w:color="auto"/>
              <w:right w:val="nil"/>
            </w:tcBorders>
            <w:noWrap/>
            <w:vAlign w:val="bottom"/>
          </w:tcPr>
          <w:p w:rsidR="00DC3F61" w:rsidRPr="00734940" w:rsidRDefault="00DC3F61" w:rsidP="006F7B23">
            <w:pPr>
              <w:ind w:right="141"/>
              <w:jc w:val="right"/>
              <w:rPr>
                <w:b/>
                <w:bCs/>
                <w:lang w:eastAsia="en-GB"/>
              </w:rPr>
            </w:pPr>
            <w:r w:rsidRPr="00734940">
              <w:rPr>
                <w:b/>
                <w:bCs/>
                <w:sz w:val="22"/>
                <w:szCs w:val="22"/>
                <w:lang w:eastAsia="en-GB"/>
              </w:rPr>
              <w:t>299,418</w:t>
            </w:r>
          </w:p>
        </w:tc>
        <w:tc>
          <w:tcPr>
            <w:tcW w:w="1512" w:type="dxa"/>
            <w:tcBorders>
              <w:top w:val="single" w:sz="4" w:space="0" w:color="auto"/>
              <w:left w:val="nil"/>
              <w:bottom w:val="double" w:sz="6" w:space="0" w:color="auto"/>
              <w:right w:val="nil"/>
            </w:tcBorders>
          </w:tcPr>
          <w:p w:rsidR="00DC3F61" w:rsidRPr="00734940" w:rsidRDefault="00DC3F61" w:rsidP="006F7B23">
            <w:pPr>
              <w:ind w:left="275" w:right="141" w:hanging="275"/>
              <w:jc w:val="right"/>
              <w:rPr>
                <w:b/>
                <w:bCs/>
              </w:rPr>
            </w:pPr>
            <w:r w:rsidRPr="00734940">
              <w:rPr>
                <w:b/>
                <w:bCs/>
                <w:sz w:val="22"/>
                <w:szCs w:val="22"/>
              </w:rPr>
              <w:t>414,027</w:t>
            </w:r>
          </w:p>
        </w:tc>
        <w:tc>
          <w:tcPr>
            <w:tcW w:w="1512" w:type="dxa"/>
            <w:tcBorders>
              <w:top w:val="single" w:sz="4" w:space="0" w:color="auto"/>
              <w:left w:val="nil"/>
              <w:bottom w:val="double" w:sz="6" w:space="0" w:color="auto"/>
              <w:right w:val="nil"/>
            </w:tcBorders>
            <w:vAlign w:val="bottom"/>
          </w:tcPr>
          <w:p w:rsidR="00DC3F61" w:rsidRPr="00734940" w:rsidRDefault="00DC3F61" w:rsidP="006F7B23">
            <w:pPr>
              <w:ind w:right="141"/>
              <w:jc w:val="right"/>
              <w:rPr>
                <w:b/>
                <w:bCs/>
                <w:lang w:eastAsia="en-GB"/>
              </w:rPr>
            </w:pPr>
            <w:r w:rsidRPr="00734940">
              <w:rPr>
                <w:b/>
                <w:bCs/>
                <w:sz w:val="22"/>
                <w:szCs w:val="22"/>
              </w:rPr>
              <w:t>276,274</w:t>
            </w:r>
          </w:p>
        </w:tc>
      </w:tr>
    </w:tbl>
    <w:p w:rsidR="00DC3F61" w:rsidRPr="00734940" w:rsidRDefault="00DC3F61" w:rsidP="00DC3F61">
      <w:pPr>
        <w:autoSpaceDE w:val="0"/>
        <w:autoSpaceDN w:val="0"/>
        <w:adjustRightInd w:val="0"/>
        <w:jc w:val="both"/>
        <w:rPr>
          <w:rFonts w:eastAsia="MS Mincho"/>
          <w:sz w:val="22"/>
          <w:szCs w:val="22"/>
          <w:lang w:eastAsia="ja-JP"/>
        </w:rPr>
      </w:pPr>
    </w:p>
    <w:p w:rsidR="00DC3F61" w:rsidRPr="00734940" w:rsidRDefault="00DC3F61" w:rsidP="00DC3F61">
      <w:pPr>
        <w:autoSpaceDE w:val="0"/>
        <w:autoSpaceDN w:val="0"/>
        <w:adjustRightInd w:val="0"/>
        <w:jc w:val="both"/>
        <w:rPr>
          <w:rFonts w:eastAsia="MS Mincho"/>
          <w:sz w:val="22"/>
          <w:szCs w:val="22"/>
          <w:lang w:eastAsia="ja-JP"/>
        </w:rPr>
      </w:pPr>
      <w:r w:rsidRPr="00734940">
        <w:rPr>
          <w:rFonts w:eastAsia="MS Mincho"/>
          <w:sz w:val="22"/>
          <w:szCs w:val="22"/>
          <w:lang w:eastAsia="ja-JP"/>
        </w:rPr>
        <w:t>All trade receivables are classed as loans and receivables and their carrying value approximates fair value.</w:t>
      </w:r>
    </w:p>
    <w:p w:rsidR="00DC3F61" w:rsidRPr="00734940" w:rsidRDefault="00DC3F61" w:rsidP="00DC3F61">
      <w:pPr>
        <w:rPr>
          <w:rFonts w:eastAsia="MS Mincho"/>
          <w:b/>
          <w:sz w:val="22"/>
          <w:szCs w:val="22"/>
          <w:lang w:eastAsia="ja-JP"/>
        </w:rPr>
      </w:pPr>
    </w:p>
    <w:p w:rsidR="00DC3F61" w:rsidRPr="00734940" w:rsidRDefault="00DC3F61" w:rsidP="00DC3F61">
      <w:pPr>
        <w:autoSpaceDE w:val="0"/>
        <w:autoSpaceDN w:val="0"/>
        <w:adjustRightInd w:val="0"/>
        <w:jc w:val="both"/>
        <w:rPr>
          <w:b/>
          <w:sz w:val="22"/>
          <w:szCs w:val="22"/>
        </w:rPr>
      </w:pPr>
      <w:r>
        <w:rPr>
          <w:b/>
          <w:sz w:val="22"/>
          <w:szCs w:val="22"/>
        </w:rPr>
        <w:t>8</w:t>
      </w:r>
      <w:r w:rsidRPr="00734940">
        <w:rPr>
          <w:b/>
          <w:sz w:val="22"/>
          <w:szCs w:val="22"/>
        </w:rPr>
        <w:t>. Trade and other payables</w:t>
      </w:r>
    </w:p>
    <w:p w:rsidR="00DC3F61" w:rsidRPr="00734940" w:rsidRDefault="00DC3F61" w:rsidP="00DC3F61">
      <w:pPr>
        <w:autoSpaceDE w:val="0"/>
        <w:autoSpaceDN w:val="0"/>
        <w:adjustRightInd w:val="0"/>
        <w:jc w:val="both"/>
        <w:rPr>
          <w:b/>
          <w:sz w:val="22"/>
          <w:szCs w:val="22"/>
        </w:rPr>
      </w:pPr>
    </w:p>
    <w:tbl>
      <w:tblPr>
        <w:tblW w:w="8964" w:type="dxa"/>
        <w:tblInd w:w="108" w:type="dxa"/>
        <w:tblLayout w:type="fixed"/>
        <w:tblLook w:val="0000"/>
      </w:tblPr>
      <w:tblGrid>
        <w:gridCol w:w="4428"/>
        <w:gridCol w:w="1512"/>
        <w:gridCol w:w="1512"/>
        <w:gridCol w:w="1512"/>
      </w:tblGrid>
      <w:tr w:rsidR="00DC3F61" w:rsidRPr="00734940" w:rsidTr="006F7B23">
        <w:trPr>
          <w:trHeight w:val="305"/>
        </w:trPr>
        <w:tc>
          <w:tcPr>
            <w:tcW w:w="4428" w:type="dxa"/>
            <w:tcBorders>
              <w:top w:val="nil"/>
              <w:left w:val="nil"/>
              <w:bottom w:val="nil"/>
              <w:right w:val="nil"/>
            </w:tcBorders>
            <w:noWrap/>
            <w:vAlign w:val="bottom"/>
          </w:tcPr>
          <w:p w:rsidR="00DC3F61" w:rsidRPr="00734940" w:rsidRDefault="00DC3F61" w:rsidP="006F7B23"/>
        </w:tc>
        <w:tc>
          <w:tcPr>
            <w:tcW w:w="1512" w:type="dxa"/>
            <w:tcBorders>
              <w:top w:val="nil"/>
              <w:left w:val="nil"/>
              <w:bottom w:val="nil"/>
              <w:right w:val="nil"/>
            </w:tcBorders>
            <w:noWrap/>
            <w:vAlign w:val="bottom"/>
          </w:tcPr>
          <w:p w:rsidR="00DC3F61" w:rsidRPr="00734940" w:rsidRDefault="00DC3F61" w:rsidP="006F7B23">
            <w:pPr>
              <w:jc w:val="right"/>
              <w:rPr>
                <w:b/>
              </w:rPr>
            </w:pPr>
            <w:r w:rsidRPr="00734940">
              <w:rPr>
                <w:b/>
                <w:sz w:val="22"/>
                <w:szCs w:val="22"/>
              </w:rPr>
              <w:t>30 Jun 2015</w:t>
            </w:r>
          </w:p>
        </w:tc>
        <w:tc>
          <w:tcPr>
            <w:tcW w:w="1512" w:type="dxa"/>
            <w:tcBorders>
              <w:top w:val="nil"/>
              <w:left w:val="nil"/>
              <w:bottom w:val="nil"/>
              <w:right w:val="nil"/>
            </w:tcBorders>
            <w:vAlign w:val="bottom"/>
          </w:tcPr>
          <w:p w:rsidR="00DC3F61" w:rsidRPr="00734940" w:rsidRDefault="00DC3F61" w:rsidP="006F7B23">
            <w:pPr>
              <w:jc w:val="right"/>
              <w:rPr>
                <w:b/>
              </w:rPr>
            </w:pPr>
            <w:r w:rsidRPr="00734940">
              <w:rPr>
                <w:b/>
                <w:sz w:val="22"/>
                <w:szCs w:val="22"/>
              </w:rPr>
              <w:t>30 Jun 2014</w:t>
            </w:r>
          </w:p>
        </w:tc>
        <w:tc>
          <w:tcPr>
            <w:tcW w:w="1512" w:type="dxa"/>
            <w:tcBorders>
              <w:top w:val="nil"/>
              <w:left w:val="nil"/>
              <w:bottom w:val="nil"/>
              <w:right w:val="nil"/>
            </w:tcBorders>
            <w:vAlign w:val="bottom"/>
          </w:tcPr>
          <w:p w:rsidR="00DC3F61" w:rsidRPr="00734940" w:rsidRDefault="00DC3F61" w:rsidP="006F7B23">
            <w:pPr>
              <w:jc w:val="right"/>
              <w:rPr>
                <w:b/>
              </w:rPr>
            </w:pPr>
            <w:r w:rsidRPr="00734940">
              <w:rPr>
                <w:b/>
                <w:sz w:val="22"/>
                <w:szCs w:val="22"/>
              </w:rPr>
              <w:t>31 Dec 2014</w:t>
            </w:r>
          </w:p>
        </w:tc>
      </w:tr>
      <w:tr w:rsidR="00DC3F61" w:rsidRPr="00734940" w:rsidTr="006F7B23">
        <w:trPr>
          <w:trHeight w:val="97"/>
        </w:trPr>
        <w:tc>
          <w:tcPr>
            <w:tcW w:w="4428" w:type="dxa"/>
            <w:tcBorders>
              <w:top w:val="nil"/>
              <w:left w:val="nil"/>
              <w:bottom w:val="nil"/>
              <w:right w:val="nil"/>
            </w:tcBorders>
            <w:noWrap/>
            <w:vAlign w:val="bottom"/>
          </w:tcPr>
          <w:p w:rsidR="00DC3F61" w:rsidRPr="00734940" w:rsidRDefault="00DC3F61" w:rsidP="006F7B23"/>
        </w:tc>
        <w:tc>
          <w:tcPr>
            <w:tcW w:w="1512" w:type="dxa"/>
            <w:tcBorders>
              <w:top w:val="nil"/>
              <w:left w:val="nil"/>
              <w:bottom w:val="nil"/>
              <w:right w:val="nil"/>
            </w:tcBorders>
            <w:noWrap/>
            <w:vAlign w:val="bottom"/>
          </w:tcPr>
          <w:p w:rsidR="00DC3F61" w:rsidRPr="00734940" w:rsidRDefault="00DC3F61" w:rsidP="006F7B23">
            <w:pPr>
              <w:jc w:val="right"/>
              <w:rPr>
                <w:b/>
              </w:rPr>
            </w:pPr>
            <w:r w:rsidRPr="00734940">
              <w:rPr>
                <w:b/>
                <w:sz w:val="22"/>
                <w:szCs w:val="22"/>
              </w:rPr>
              <w:t>EUR</w:t>
            </w:r>
          </w:p>
        </w:tc>
        <w:tc>
          <w:tcPr>
            <w:tcW w:w="1512" w:type="dxa"/>
            <w:tcBorders>
              <w:top w:val="nil"/>
              <w:left w:val="nil"/>
              <w:bottom w:val="nil"/>
              <w:right w:val="nil"/>
            </w:tcBorders>
            <w:vAlign w:val="bottom"/>
          </w:tcPr>
          <w:p w:rsidR="00DC3F61" w:rsidRPr="00734940" w:rsidRDefault="00DC3F61" w:rsidP="006F7B23">
            <w:pPr>
              <w:jc w:val="right"/>
              <w:rPr>
                <w:b/>
              </w:rPr>
            </w:pPr>
            <w:r w:rsidRPr="00734940">
              <w:rPr>
                <w:b/>
                <w:sz w:val="22"/>
                <w:szCs w:val="22"/>
              </w:rPr>
              <w:t>EUR</w:t>
            </w:r>
          </w:p>
        </w:tc>
        <w:tc>
          <w:tcPr>
            <w:tcW w:w="1512" w:type="dxa"/>
            <w:tcBorders>
              <w:top w:val="nil"/>
              <w:left w:val="nil"/>
              <w:bottom w:val="nil"/>
              <w:right w:val="nil"/>
            </w:tcBorders>
            <w:vAlign w:val="bottom"/>
          </w:tcPr>
          <w:p w:rsidR="00DC3F61" w:rsidRPr="00734940" w:rsidRDefault="00DC3F61" w:rsidP="006F7B23">
            <w:pPr>
              <w:jc w:val="right"/>
              <w:rPr>
                <w:b/>
              </w:rPr>
            </w:pPr>
            <w:r w:rsidRPr="00734940">
              <w:rPr>
                <w:b/>
                <w:sz w:val="22"/>
                <w:szCs w:val="22"/>
              </w:rPr>
              <w:t>EUR</w:t>
            </w:r>
          </w:p>
        </w:tc>
      </w:tr>
      <w:tr w:rsidR="00DC3F61" w:rsidRPr="00734940" w:rsidTr="006F7B23">
        <w:trPr>
          <w:trHeight w:val="257"/>
        </w:trPr>
        <w:tc>
          <w:tcPr>
            <w:tcW w:w="4428" w:type="dxa"/>
            <w:tcBorders>
              <w:top w:val="nil"/>
              <w:left w:val="nil"/>
              <w:bottom w:val="nil"/>
              <w:right w:val="nil"/>
            </w:tcBorders>
            <w:noWrap/>
            <w:vAlign w:val="bottom"/>
          </w:tcPr>
          <w:p w:rsidR="00DC3F61" w:rsidRPr="00734940" w:rsidRDefault="00DC3F61" w:rsidP="006F7B23"/>
        </w:tc>
        <w:tc>
          <w:tcPr>
            <w:tcW w:w="1512" w:type="dxa"/>
            <w:tcBorders>
              <w:top w:val="nil"/>
              <w:left w:val="nil"/>
              <w:bottom w:val="nil"/>
              <w:right w:val="nil"/>
            </w:tcBorders>
            <w:noWrap/>
            <w:vAlign w:val="bottom"/>
          </w:tcPr>
          <w:p w:rsidR="00DC3F61" w:rsidRPr="00734940" w:rsidRDefault="00DC3F61" w:rsidP="006F7B23">
            <w:pPr>
              <w:jc w:val="right"/>
              <w:rPr>
                <w:b/>
              </w:rPr>
            </w:pPr>
            <w:r w:rsidRPr="00734940">
              <w:rPr>
                <w:b/>
                <w:sz w:val="22"/>
                <w:szCs w:val="22"/>
              </w:rPr>
              <w:t>Unaudited</w:t>
            </w:r>
          </w:p>
        </w:tc>
        <w:tc>
          <w:tcPr>
            <w:tcW w:w="1512" w:type="dxa"/>
            <w:tcBorders>
              <w:top w:val="nil"/>
              <w:left w:val="nil"/>
              <w:bottom w:val="nil"/>
              <w:right w:val="nil"/>
            </w:tcBorders>
            <w:vAlign w:val="bottom"/>
          </w:tcPr>
          <w:p w:rsidR="00DC3F61" w:rsidRPr="00734940" w:rsidRDefault="00DC3F61" w:rsidP="006F7B23">
            <w:pPr>
              <w:jc w:val="right"/>
              <w:rPr>
                <w:b/>
              </w:rPr>
            </w:pPr>
            <w:r w:rsidRPr="00734940">
              <w:rPr>
                <w:b/>
                <w:sz w:val="22"/>
                <w:szCs w:val="22"/>
              </w:rPr>
              <w:t>Unaudited</w:t>
            </w:r>
          </w:p>
        </w:tc>
        <w:tc>
          <w:tcPr>
            <w:tcW w:w="1512" w:type="dxa"/>
            <w:tcBorders>
              <w:top w:val="nil"/>
              <w:left w:val="nil"/>
              <w:bottom w:val="nil"/>
              <w:right w:val="nil"/>
            </w:tcBorders>
            <w:vAlign w:val="bottom"/>
          </w:tcPr>
          <w:p w:rsidR="00DC3F61" w:rsidRPr="00734940" w:rsidRDefault="00DC3F61" w:rsidP="006F7B23">
            <w:pPr>
              <w:jc w:val="right"/>
              <w:rPr>
                <w:b/>
              </w:rPr>
            </w:pPr>
            <w:r w:rsidRPr="00734940">
              <w:rPr>
                <w:b/>
                <w:sz w:val="22"/>
                <w:szCs w:val="22"/>
              </w:rPr>
              <w:t>Audited</w:t>
            </w:r>
          </w:p>
        </w:tc>
      </w:tr>
      <w:tr w:rsidR="00DC3F61" w:rsidRPr="00734940" w:rsidTr="006F7B23">
        <w:trPr>
          <w:trHeight w:val="121"/>
        </w:trPr>
        <w:tc>
          <w:tcPr>
            <w:tcW w:w="4428" w:type="dxa"/>
            <w:tcBorders>
              <w:top w:val="nil"/>
              <w:left w:val="nil"/>
              <w:bottom w:val="nil"/>
              <w:right w:val="nil"/>
            </w:tcBorders>
            <w:noWrap/>
            <w:vAlign w:val="bottom"/>
          </w:tcPr>
          <w:p w:rsidR="00DC3F61" w:rsidRPr="00734940" w:rsidRDefault="00DC3F61" w:rsidP="006F7B23"/>
        </w:tc>
        <w:tc>
          <w:tcPr>
            <w:tcW w:w="1512" w:type="dxa"/>
            <w:tcBorders>
              <w:top w:val="nil"/>
              <w:left w:val="nil"/>
              <w:bottom w:val="nil"/>
              <w:right w:val="nil"/>
            </w:tcBorders>
            <w:noWrap/>
            <w:vAlign w:val="bottom"/>
          </w:tcPr>
          <w:p w:rsidR="00DC3F61" w:rsidRPr="00734940" w:rsidRDefault="00DC3F61" w:rsidP="006F7B23">
            <w:pPr>
              <w:jc w:val="right"/>
            </w:pPr>
          </w:p>
        </w:tc>
        <w:tc>
          <w:tcPr>
            <w:tcW w:w="1512" w:type="dxa"/>
            <w:tcBorders>
              <w:top w:val="nil"/>
              <w:left w:val="nil"/>
              <w:bottom w:val="nil"/>
              <w:right w:val="nil"/>
            </w:tcBorders>
            <w:vAlign w:val="bottom"/>
          </w:tcPr>
          <w:p w:rsidR="00DC3F61" w:rsidRPr="00734940" w:rsidRDefault="00DC3F61" w:rsidP="006F7B23">
            <w:pPr>
              <w:jc w:val="right"/>
            </w:pPr>
          </w:p>
        </w:tc>
        <w:tc>
          <w:tcPr>
            <w:tcW w:w="1512" w:type="dxa"/>
            <w:tcBorders>
              <w:top w:val="nil"/>
              <w:left w:val="nil"/>
              <w:bottom w:val="nil"/>
              <w:right w:val="nil"/>
            </w:tcBorders>
            <w:vAlign w:val="bottom"/>
          </w:tcPr>
          <w:p w:rsidR="00DC3F61" w:rsidRPr="00734940" w:rsidRDefault="00DC3F61" w:rsidP="006F7B23">
            <w:pPr>
              <w:jc w:val="right"/>
            </w:pPr>
          </w:p>
        </w:tc>
      </w:tr>
      <w:tr w:rsidR="00DC3F61" w:rsidRPr="00734940" w:rsidTr="006F7B23">
        <w:trPr>
          <w:trHeight w:val="221"/>
        </w:trPr>
        <w:tc>
          <w:tcPr>
            <w:tcW w:w="4428" w:type="dxa"/>
            <w:tcBorders>
              <w:top w:val="nil"/>
              <w:left w:val="nil"/>
              <w:bottom w:val="nil"/>
              <w:right w:val="nil"/>
            </w:tcBorders>
            <w:noWrap/>
            <w:vAlign w:val="bottom"/>
          </w:tcPr>
          <w:p w:rsidR="00DC3F61" w:rsidRPr="00734940" w:rsidRDefault="00DC3F61" w:rsidP="006F7B23">
            <w:r w:rsidRPr="00734940">
              <w:rPr>
                <w:sz w:val="22"/>
                <w:szCs w:val="22"/>
              </w:rPr>
              <w:t>Trade payables</w:t>
            </w:r>
          </w:p>
        </w:tc>
        <w:tc>
          <w:tcPr>
            <w:tcW w:w="1512" w:type="dxa"/>
            <w:tcBorders>
              <w:top w:val="nil"/>
              <w:left w:val="nil"/>
              <w:bottom w:val="nil"/>
              <w:right w:val="nil"/>
            </w:tcBorders>
            <w:noWrap/>
            <w:vAlign w:val="bottom"/>
          </w:tcPr>
          <w:p w:rsidR="00DC3F61" w:rsidRPr="00734940" w:rsidRDefault="00DC3F61" w:rsidP="006F7B23">
            <w:pPr>
              <w:jc w:val="right"/>
            </w:pPr>
            <w:r w:rsidRPr="00734940">
              <w:rPr>
                <w:sz w:val="22"/>
                <w:szCs w:val="22"/>
              </w:rPr>
              <w:t>14,230</w:t>
            </w:r>
          </w:p>
        </w:tc>
        <w:tc>
          <w:tcPr>
            <w:tcW w:w="1512" w:type="dxa"/>
            <w:tcBorders>
              <w:top w:val="nil"/>
              <w:left w:val="nil"/>
              <w:bottom w:val="nil"/>
              <w:right w:val="nil"/>
            </w:tcBorders>
            <w:vAlign w:val="bottom"/>
          </w:tcPr>
          <w:p w:rsidR="00DC3F61" w:rsidRPr="00734940" w:rsidRDefault="00DC3F61" w:rsidP="006F7B23">
            <w:pPr>
              <w:jc w:val="right"/>
            </w:pPr>
            <w:r w:rsidRPr="00734940">
              <w:rPr>
                <w:sz w:val="22"/>
                <w:szCs w:val="22"/>
              </w:rPr>
              <w:t>80,337</w:t>
            </w:r>
          </w:p>
        </w:tc>
        <w:tc>
          <w:tcPr>
            <w:tcW w:w="1512" w:type="dxa"/>
            <w:tcBorders>
              <w:top w:val="nil"/>
              <w:left w:val="nil"/>
              <w:bottom w:val="nil"/>
              <w:right w:val="nil"/>
            </w:tcBorders>
            <w:vAlign w:val="bottom"/>
          </w:tcPr>
          <w:p w:rsidR="00DC3F61" w:rsidRPr="00734940" w:rsidRDefault="00DC3F61" w:rsidP="006F7B23">
            <w:pPr>
              <w:jc w:val="right"/>
            </w:pPr>
            <w:r w:rsidRPr="00734940">
              <w:rPr>
                <w:sz w:val="22"/>
                <w:szCs w:val="22"/>
              </w:rPr>
              <w:t>26,379</w:t>
            </w:r>
          </w:p>
        </w:tc>
      </w:tr>
      <w:tr w:rsidR="00DC3F61" w:rsidRPr="00734940" w:rsidTr="006F7B23">
        <w:trPr>
          <w:trHeight w:val="261"/>
        </w:trPr>
        <w:tc>
          <w:tcPr>
            <w:tcW w:w="4428" w:type="dxa"/>
            <w:tcBorders>
              <w:top w:val="nil"/>
              <w:left w:val="nil"/>
              <w:bottom w:val="nil"/>
              <w:right w:val="nil"/>
            </w:tcBorders>
            <w:noWrap/>
            <w:vAlign w:val="bottom"/>
          </w:tcPr>
          <w:p w:rsidR="00DC3F61" w:rsidRPr="00734940" w:rsidRDefault="00DC3F61" w:rsidP="006F7B23">
            <w:r w:rsidRPr="00734940">
              <w:rPr>
                <w:sz w:val="22"/>
                <w:szCs w:val="22"/>
              </w:rPr>
              <w:t>Other payables and accruals</w:t>
            </w:r>
          </w:p>
        </w:tc>
        <w:tc>
          <w:tcPr>
            <w:tcW w:w="1512" w:type="dxa"/>
            <w:tcBorders>
              <w:left w:val="nil"/>
              <w:bottom w:val="single" w:sz="4" w:space="0" w:color="auto"/>
              <w:right w:val="nil"/>
            </w:tcBorders>
            <w:noWrap/>
            <w:vAlign w:val="bottom"/>
          </w:tcPr>
          <w:p w:rsidR="00DC3F61" w:rsidRPr="00734940" w:rsidRDefault="00DC3F61" w:rsidP="006F7B23">
            <w:pPr>
              <w:jc w:val="right"/>
            </w:pPr>
            <w:r w:rsidRPr="00734940">
              <w:rPr>
                <w:sz w:val="22"/>
                <w:szCs w:val="22"/>
              </w:rPr>
              <w:t>555,480</w:t>
            </w:r>
          </w:p>
        </w:tc>
        <w:tc>
          <w:tcPr>
            <w:tcW w:w="1512" w:type="dxa"/>
            <w:tcBorders>
              <w:left w:val="nil"/>
              <w:bottom w:val="single" w:sz="4" w:space="0" w:color="auto"/>
              <w:right w:val="nil"/>
            </w:tcBorders>
            <w:vAlign w:val="bottom"/>
          </w:tcPr>
          <w:p w:rsidR="00DC3F61" w:rsidRPr="00734940" w:rsidRDefault="00DC3F61" w:rsidP="006F7B23">
            <w:pPr>
              <w:jc w:val="right"/>
            </w:pPr>
            <w:r w:rsidRPr="00734940">
              <w:rPr>
                <w:sz w:val="22"/>
                <w:szCs w:val="22"/>
              </w:rPr>
              <w:t>2,200,453</w:t>
            </w:r>
          </w:p>
        </w:tc>
        <w:tc>
          <w:tcPr>
            <w:tcW w:w="1512" w:type="dxa"/>
            <w:tcBorders>
              <w:left w:val="nil"/>
              <w:bottom w:val="single" w:sz="4" w:space="0" w:color="auto"/>
              <w:right w:val="nil"/>
            </w:tcBorders>
            <w:vAlign w:val="bottom"/>
          </w:tcPr>
          <w:p w:rsidR="00DC3F61" w:rsidRPr="00734940" w:rsidRDefault="00DC3F61" w:rsidP="006F7B23">
            <w:pPr>
              <w:jc w:val="right"/>
            </w:pPr>
            <w:r w:rsidRPr="00734940">
              <w:rPr>
                <w:sz w:val="22"/>
                <w:szCs w:val="22"/>
              </w:rPr>
              <w:t>820,815</w:t>
            </w:r>
          </w:p>
        </w:tc>
      </w:tr>
      <w:tr w:rsidR="00DC3F61" w:rsidRPr="00734940" w:rsidTr="006F7B23">
        <w:trPr>
          <w:trHeight w:val="261"/>
        </w:trPr>
        <w:tc>
          <w:tcPr>
            <w:tcW w:w="4428" w:type="dxa"/>
            <w:tcBorders>
              <w:top w:val="nil"/>
              <w:left w:val="nil"/>
              <w:bottom w:val="nil"/>
              <w:right w:val="nil"/>
            </w:tcBorders>
            <w:noWrap/>
            <w:vAlign w:val="bottom"/>
          </w:tcPr>
          <w:p w:rsidR="00DC3F61" w:rsidRPr="00734940" w:rsidRDefault="00DC3F61" w:rsidP="006F7B23"/>
        </w:tc>
        <w:tc>
          <w:tcPr>
            <w:tcW w:w="1512" w:type="dxa"/>
            <w:tcBorders>
              <w:top w:val="single" w:sz="4" w:space="0" w:color="auto"/>
              <w:left w:val="nil"/>
              <w:bottom w:val="double" w:sz="4" w:space="0" w:color="auto"/>
              <w:right w:val="nil"/>
            </w:tcBorders>
            <w:noWrap/>
            <w:vAlign w:val="bottom"/>
          </w:tcPr>
          <w:p w:rsidR="00DC3F61" w:rsidRPr="00734940" w:rsidRDefault="00DC3F61" w:rsidP="006F7B23">
            <w:pPr>
              <w:jc w:val="right"/>
              <w:rPr>
                <w:b/>
                <w:bCs/>
                <w:lang w:eastAsia="en-GB"/>
              </w:rPr>
            </w:pPr>
            <w:r w:rsidRPr="00734940">
              <w:rPr>
                <w:b/>
                <w:bCs/>
                <w:sz w:val="22"/>
                <w:szCs w:val="22"/>
                <w:lang w:eastAsia="en-GB"/>
              </w:rPr>
              <w:t>569,710</w:t>
            </w:r>
          </w:p>
        </w:tc>
        <w:tc>
          <w:tcPr>
            <w:tcW w:w="1512" w:type="dxa"/>
            <w:tcBorders>
              <w:top w:val="single" w:sz="4" w:space="0" w:color="auto"/>
              <w:left w:val="nil"/>
              <w:bottom w:val="double" w:sz="4" w:space="0" w:color="auto"/>
              <w:right w:val="nil"/>
            </w:tcBorders>
            <w:vAlign w:val="bottom"/>
          </w:tcPr>
          <w:p w:rsidR="00DC3F61" w:rsidRPr="00734940" w:rsidRDefault="00DC3F61" w:rsidP="006F7B23">
            <w:pPr>
              <w:jc w:val="right"/>
              <w:rPr>
                <w:b/>
                <w:bCs/>
              </w:rPr>
            </w:pPr>
            <w:r w:rsidRPr="00734940">
              <w:rPr>
                <w:b/>
                <w:bCs/>
                <w:sz w:val="22"/>
                <w:szCs w:val="22"/>
              </w:rPr>
              <w:t>2,280,790</w:t>
            </w:r>
          </w:p>
        </w:tc>
        <w:tc>
          <w:tcPr>
            <w:tcW w:w="1512" w:type="dxa"/>
            <w:tcBorders>
              <w:top w:val="single" w:sz="4" w:space="0" w:color="auto"/>
              <w:left w:val="nil"/>
              <w:bottom w:val="double" w:sz="4" w:space="0" w:color="auto"/>
              <w:right w:val="nil"/>
            </w:tcBorders>
            <w:vAlign w:val="bottom"/>
          </w:tcPr>
          <w:p w:rsidR="00DC3F61" w:rsidRPr="00734940" w:rsidRDefault="00DC3F61" w:rsidP="006F7B23">
            <w:pPr>
              <w:jc w:val="right"/>
              <w:rPr>
                <w:b/>
                <w:bCs/>
                <w:lang w:eastAsia="en-GB"/>
              </w:rPr>
            </w:pPr>
            <w:r w:rsidRPr="00734940">
              <w:rPr>
                <w:b/>
                <w:bCs/>
                <w:sz w:val="22"/>
                <w:szCs w:val="22"/>
              </w:rPr>
              <w:t>847,194</w:t>
            </w:r>
          </w:p>
        </w:tc>
      </w:tr>
    </w:tbl>
    <w:p w:rsidR="00DC3F61" w:rsidRPr="00734940" w:rsidRDefault="00DC3F61" w:rsidP="00DC3F61">
      <w:pPr>
        <w:autoSpaceDE w:val="0"/>
        <w:autoSpaceDN w:val="0"/>
        <w:adjustRightInd w:val="0"/>
        <w:jc w:val="both"/>
        <w:rPr>
          <w:bCs/>
          <w:sz w:val="22"/>
          <w:szCs w:val="22"/>
        </w:rPr>
      </w:pPr>
    </w:p>
    <w:p w:rsidR="00DC3F61" w:rsidRPr="00734940" w:rsidRDefault="00DC3F61" w:rsidP="00DC3F61">
      <w:pPr>
        <w:autoSpaceDE w:val="0"/>
        <w:autoSpaceDN w:val="0"/>
        <w:adjustRightInd w:val="0"/>
        <w:jc w:val="both"/>
        <w:rPr>
          <w:rFonts w:eastAsia="MS Mincho"/>
          <w:sz w:val="22"/>
          <w:szCs w:val="22"/>
          <w:lang w:eastAsia="ja-JP"/>
        </w:rPr>
      </w:pPr>
      <w:r w:rsidRPr="00734940">
        <w:rPr>
          <w:bCs/>
          <w:sz w:val="22"/>
          <w:szCs w:val="22"/>
        </w:rPr>
        <w:t xml:space="preserve">All payables are classed as financial liabilities measured at amortised cost under IAS 39. </w:t>
      </w:r>
      <w:r w:rsidRPr="00734940">
        <w:rPr>
          <w:rFonts w:eastAsia="MS Mincho"/>
          <w:sz w:val="22"/>
          <w:szCs w:val="22"/>
          <w:lang w:eastAsia="ja-JP"/>
        </w:rPr>
        <w:t>Their book value approximates fair value.</w:t>
      </w:r>
    </w:p>
    <w:p w:rsidR="00DC3F61" w:rsidRPr="00734940" w:rsidRDefault="00DC3F61" w:rsidP="00DC3F61">
      <w:pPr>
        <w:autoSpaceDE w:val="0"/>
        <w:autoSpaceDN w:val="0"/>
        <w:adjustRightInd w:val="0"/>
        <w:jc w:val="both"/>
        <w:rPr>
          <w:rFonts w:eastAsia="MS Mincho"/>
          <w:sz w:val="22"/>
          <w:szCs w:val="22"/>
          <w:lang w:eastAsia="ja-JP"/>
        </w:rPr>
      </w:pPr>
    </w:p>
    <w:p w:rsidR="00AF7053" w:rsidRPr="00734940" w:rsidRDefault="00DC3F61" w:rsidP="00AF7053">
      <w:pPr>
        <w:rPr>
          <w:rFonts w:eastAsia="MS Mincho"/>
          <w:b/>
          <w:sz w:val="22"/>
          <w:szCs w:val="22"/>
          <w:lang w:eastAsia="ja-JP"/>
        </w:rPr>
      </w:pPr>
      <w:r>
        <w:rPr>
          <w:rFonts w:eastAsia="MS Mincho"/>
          <w:b/>
          <w:sz w:val="22"/>
          <w:szCs w:val="22"/>
          <w:lang w:eastAsia="ja-JP"/>
        </w:rPr>
        <w:t>9</w:t>
      </w:r>
      <w:r w:rsidR="00AF7053" w:rsidRPr="00734940">
        <w:rPr>
          <w:rFonts w:eastAsia="MS Mincho"/>
          <w:b/>
          <w:sz w:val="22"/>
          <w:szCs w:val="22"/>
          <w:lang w:eastAsia="ja-JP"/>
        </w:rPr>
        <w:t xml:space="preserve">. </w:t>
      </w:r>
      <w:r>
        <w:rPr>
          <w:rFonts w:eastAsia="MS Mincho"/>
          <w:b/>
          <w:sz w:val="22"/>
          <w:szCs w:val="22"/>
          <w:lang w:eastAsia="ja-JP"/>
        </w:rPr>
        <w:t>Loans and b</w:t>
      </w:r>
      <w:r w:rsidR="00AF7053" w:rsidRPr="00734940">
        <w:rPr>
          <w:rFonts w:eastAsia="MS Mincho"/>
          <w:b/>
          <w:sz w:val="22"/>
          <w:szCs w:val="22"/>
          <w:lang w:eastAsia="ja-JP"/>
        </w:rPr>
        <w:t>orrowings</w:t>
      </w:r>
    </w:p>
    <w:p w:rsidR="00AF7053" w:rsidRPr="00734940" w:rsidRDefault="00AF7053" w:rsidP="00AF7053">
      <w:pPr>
        <w:autoSpaceDE w:val="0"/>
        <w:autoSpaceDN w:val="0"/>
        <w:adjustRightInd w:val="0"/>
        <w:jc w:val="both"/>
        <w:rPr>
          <w:rFonts w:eastAsia="MS Mincho"/>
          <w:sz w:val="22"/>
          <w:szCs w:val="22"/>
          <w:lang w:eastAsia="ja-JP"/>
        </w:rPr>
      </w:pPr>
    </w:p>
    <w:tbl>
      <w:tblPr>
        <w:tblW w:w="9105" w:type="dxa"/>
        <w:tblInd w:w="108" w:type="dxa"/>
        <w:tblLayout w:type="fixed"/>
        <w:tblLook w:val="0000"/>
      </w:tblPr>
      <w:tblGrid>
        <w:gridCol w:w="4428"/>
        <w:gridCol w:w="1559"/>
        <w:gridCol w:w="1559"/>
        <w:gridCol w:w="1559"/>
      </w:tblGrid>
      <w:tr w:rsidR="00AF7053" w:rsidRPr="00734940" w:rsidTr="00AF7053">
        <w:tc>
          <w:tcPr>
            <w:tcW w:w="4428" w:type="dxa"/>
            <w:tcBorders>
              <w:top w:val="nil"/>
              <w:left w:val="nil"/>
              <w:bottom w:val="nil"/>
              <w:right w:val="nil"/>
            </w:tcBorders>
            <w:noWrap/>
            <w:vAlign w:val="bottom"/>
          </w:tcPr>
          <w:p w:rsidR="00AF7053" w:rsidRPr="00734940" w:rsidRDefault="00AF7053" w:rsidP="00AF7053"/>
        </w:tc>
        <w:tc>
          <w:tcPr>
            <w:tcW w:w="1559" w:type="dxa"/>
            <w:tcBorders>
              <w:top w:val="nil"/>
              <w:left w:val="nil"/>
              <w:bottom w:val="nil"/>
              <w:right w:val="nil"/>
            </w:tcBorders>
            <w:noWrap/>
            <w:vAlign w:val="bottom"/>
          </w:tcPr>
          <w:p w:rsidR="00AF7053" w:rsidRPr="00734940" w:rsidRDefault="00AF7053" w:rsidP="00AF7053">
            <w:pPr>
              <w:jc w:val="right"/>
              <w:rPr>
                <w:b/>
              </w:rPr>
            </w:pPr>
            <w:r w:rsidRPr="00734940">
              <w:rPr>
                <w:b/>
                <w:sz w:val="22"/>
                <w:szCs w:val="22"/>
              </w:rPr>
              <w:t>30 Jun 2015</w:t>
            </w:r>
          </w:p>
        </w:tc>
        <w:tc>
          <w:tcPr>
            <w:tcW w:w="1559" w:type="dxa"/>
            <w:tcBorders>
              <w:top w:val="nil"/>
              <w:left w:val="nil"/>
              <w:bottom w:val="nil"/>
              <w:right w:val="nil"/>
            </w:tcBorders>
            <w:vAlign w:val="bottom"/>
          </w:tcPr>
          <w:p w:rsidR="00AF7053" w:rsidRPr="00734940" w:rsidRDefault="00AF7053" w:rsidP="00AF7053">
            <w:pPr>
              <w:jc w:val="right"/>
              <w:rPr>
                <w:b/>
              </w:rPr>
            </w:pPr>
            <w:r w:rsidRPr="00734940">
              <w:rPr>
                <w:b/>
                <w:sz w:val="22"/>
                <w:szCs w:val="22"/>
              </w:rPr>
              <w:t>30 Jun 2014</w:t>
            </w:r>
          </w:p>
        </w:tc>
        <w:tc>
          <w:tcPr>
            <w:tcW w:w="1559" w:type="dxa"/>
            <w:tcBorders>
              <w:top w:val="nil"/>
              <w:left w:val="nil"/>
              <w:bottom w:val="nil"/>
              <w:right w:val="nil"/>
            </w:tcBorders>
            <w:vAlign w:val="bottom"/>
          </w:tcPr>
          <w:p w:rsidR="00AF7053" w:rsidRPr="00734940" w:rsidRDefault="00AF7053" w:rsidP="00AF7053">
            <w:pPr>
              <w:jc w:val="right"/>
              <w:rPr>
                <w:b/>
              </w:rPr>
            </w:pPr>
            <w:r w:rsidRPr="00734940">
              <w:rPr>
                <w:b/>
                <w:sz w:val="22"/>
                <w:szCs w:val="22"/>
              </w:rPr>
              <w:t>31 Dec 2014</w:t>
            </w:r>
          </w:p>
        </w:tc>
      </w:tr>
      <w:tr w:rsidR="00AF7053" w:rsidRPr="00734940" w:rsidTr="00AF7053">
        <w:tc>
          <w:tcPr>
            <w:tcW w:w="4428" w:type="dxa"/>
            <w:tcBorders>
              <w:top w:val="nil"/>
              <w:left w:val="nil"/>
              <w:bottom w:val="nil"/>
              <w:right w:val="nil"/>
            </w:tcBorders>
            <w:noWrap/>
            <w:vAlign w:val="bottom"/>
          </w:tcPr>
          <w:p w:rsidR="00AF7053" w:rsidRPr="00734940" w:rsidRDefault="00AF7053" w:rsidP="00AF7053"/>
        </w:tc>
        <w:tc>
          <w:tcPr>
            <w:tcW w:w="1559" w:type="dxa"/>
            <w:tcBorders>
              <w:top w:val="nil"/>
              <w:left w:val="nil"/>
              <w:bottom w:val="nil"/>
              <w:right w:val="nil"/>
            </w:tcBorders>
            <w:noWrap/>
            <w:vAlign w:val="bottom"/>
          </w:tcPr>
          <w:p w:rsidR="00AF7053" w:rsidRPr="00734940" w:rsidRDefault="00AF7053" w:rsidP="00AF7053">
            <w:pPr>
              <w:jc w:val="right"/>
              <w:rPr>
                <w:b/>
              </w:rPr>
            </w:pPr>
            <w:r w:rsidRPr="00734940">
              <w:rPr>
                <w:b/>
                <w:sz w:val="22"/>
                <w:szCs w:val="22"/>
              </w:rPr>
              <w:t>EUR</w:t>
            </w:r>
          </w:p>
        </w:tc>
        <w:tc>
          <w:tcPr>
            <w:tcW w:w="1559" w:type="dxa"/>
            <w:tcBorders>
              <w:top w:val="nil"/>
              <w:left w:val="nil"/>
              <w:bottom w:val="nil"/>
              <w:right w:val="nil"/>
            </w:tcBorders>
            <w:vAlign w:val="bottom"/>
          </w:tcPr>
          <w:p w:rsidR="00AF7053" w:rsidRPr="00734940" w:rsidRDefault="00AF7053" w:rsidP="00AF7053">
            <w:pPr>
              <w:jc w:val="right"/>
              <w:rPr>
                <w:b/>
              </w:rPr>
            </w:pPr>
            <w:r w:rsidRPr="00734940">
              <w:rPr>
                <w:b/>
                <w:sz w:val="22"/>
                <w:szCs w:val="22"/>
              </w:rPr>
              <w:t>EUR</w:t>
            </w:r>
          </w:p>
        </w:tc>
        <w:tc>
          <w:tcPr>
            <w:tcW w:w="1559" w:type="dxa"/>
            <w:tcBorders>
              <w:top w:val="nil"/>
              <w:left w:val="nil"/>
              <w:bottom w:val="nil"/>
              <w:right w:val="nil"/>
            </w:tcBorders>
            <w:vAlign w:val="bottom"/>
          </w:tcPr>
          <w:p w:rsidR="00AF7053" w:rsidRPr="00734940" w:rsidRDefault="00AF7053" w:rsidP="00AF7053">
            <w:pPr>
              <w:jc w:val="right"/>
              <w:rPr>
                <w:b/>
              </w:rPr>
            </w:pPr>
            <w:r w:rsidRPr="00734940">
              <w:rPr>
                <w:b/>
                <w:sz w:val="22"/>
                <w:szCs w:val="22"/>
              </w:rPr>
              <w:t>EUR</w:t>
            </w:r>
          </w:p>
        </w:tc>
      </w:tr>
      <w:tr w:rsidR="00AF7053" w:rsidRPr="00734940" w:rsidTr="00AF7053">
        <w:tc>
          <w:tcPr>
            <w:tcW w:w="4428" w:type="dxa"/>
            <w:tcBorders>
              <w:top w:val="nil"/>
              <w:left w:val="nil"/>
              <w:bottom w:val="nil"/>
              <w:right w:val="nil"/>
            </w:tcBorders>
            <w:noWrap/>
            <w:vAlign w:val="bottom"/>
          </w:tcPr>
          <w:p w:rsidR="00AF7053" w:rsidRPr="00734940" w:rsidRDefault="00AF7053" w:rsidP="00AF7053"/>
        </w:tc>
        <w:tc>
          <w:tcPr>
            <w:tcW w:w="1559" w:type="dxa"/>
            <w:tcBorders>
              <w:top w:val="nil"/>
              <w:left w:val="nil"/>
              <w:bottom w:val="nil"/>
              <w:right w:val="nil"/>
            </w:tcBorders>
            <w:noWrap/>
            <w:vAlign w:val="bottom"/>
          </w:tcPr>
          <w:p w:rsidR="00AF7053" w:rsidRPr="00734940" w:rsidRDefault="00AF7053" w:rsidP="00AF7053">
            <w:pPr>
              <w:jc w:val="right"/>
              <w:rPr>
                <w:b/>
              </w:rPr>
            </w:pPr>
            <w:r w:rsidRPr="00734940">
              <w:rPr>
                <w:b/>
                <w:sz w:val="22"/>
                <w:szCs w:val="22"/>
              </w:rPr>
              <w:t>Unaudited</w:t>
            </w:r>
          </w:p>
        </w:tc>
        <w:tc>
          <w:tcPr>
            <w:tcW w:w="1559" w:type="dxa"/>
            <w:tcBorders>
              <w:top w:val="nil"/>
              <w:left w:val="nil"/>
              <w:bottom w:val="nil"/>
              <w:right w:val="nil"/>
            </w:tcBorders>
            <w:vAlign w:val="bottom"/>
          </w:tcPr>
          <w:p w:rsidR="00AF7053" w:rsidRPr="00734940" w:rsidRDefault="00AF7053" w:rsidP="00AF7053">
            <w:pPr>
              <w:jc w:val="right"/>
              <w:rPr>
                <w:b/>
              </w:rPr>
            </w:pPr>
            <w:r w:rsidRPr="00734940">
              <w:rPr>
                <w:b/>
                <w:sz w:val="22"/>
                <w:szCs w:val="22"/>
              </w:rPr>
              <w:t>Unaudited</w:t>
            </w:r>
          </w:p>
        </w:tc>
        <w:tc>
          <w:tcPr>
            <w:tcW w:w="1559" w:type="dxa"/>
            <w:tcBorders>
              <w:top w:val="nil"/>
              <w:left w:val="nil"/>
              <w:bottom w:val="nil"/>
              <w:right w:val="nil"/>
            </w:tcBorders>
            <w:vAlign w:val="bottom"/>
          </w:tcPr>
          <w:p w:rsidR="00AF7053" w:rsidRPr="00734940" w:rsidRDefault="00AF7053" w:rsidP="00AF7053">
            <w:pPr>
              <w:jc w:val="right"/>
              <w:rPr>
                <w:b/>
              </w:rPr>
            </w:pPr>
            <w:r w:rsidRPr="00734940">
              <w:rPr>
                <w:b/>
                <w:sz w:val="22"/>
                <w:szCs w:val="22"/>
              </w:rPr>
              <w:t>Audited</w:t>
            </w:r>
          </w:p>
        </w:tc>
      </w:tr>
      <w:tr w:rsidR="00AF7053" w:rsidRPr="00734940" w:rsidTr="00AF7053">
        <w:tc>
          <w:tcPr>
            <w:tcW w:w="4428" w:type="dxa"/>
            <w:tcBorders>
              <w:top w:val="nil"/>
              <w:left w:val="nil"/>
              <w:bottom w:val="nil"/>
              <w:right w:val="nil"/>
            </w:tcBorders>
            <w:noWrap/>
            <w:vAlign w:val="bottom"/>
          </w:tcPr>
          <w:p w:rsidR="00AF7053" w:rsidRPr="00734940" w:rsidRDefault="00AF7053" w:rsidP="00AF7053"/>
        </w:tc>
        <w:tc>
          <w:tcPr>
            <w:tcW w:w="1559" w:type="dxa"/>
            <w:tcBorders>
              <w:top w:val="nil"/>
              <w:left w:val="nil"/>
              <w:bottom w:val="nil"/>
              <w:right w:val="nil"/>
            </w:tcBorders>
            <w:noWrap/>
            <w:vAlign w:val="bottom"/>
          </w:tcPr>
          <w:p w:rsidR="00AF7053" w:rsidRPr="00734940" w:rsidRDefault="00AF7053" w:rsidP="00AF7053">
            <w:pPr>
              <w:spacing w:before="100" w:beforeAutospacing="1" w:after="100" w:afterAutospacing="1"/>
              <w:jc w:val="right"/>
              <w:rPr>
                <w:b/>
                <w:bCs/>
              </w:rPr>
            </w:pPr>
          </w:p>
        </w:tc>
        <w:tc>
          <w:tcPr>
            <w:tcW w:w="1559" w:type="dxa"/>
            <w:tcBorders>
              <w:top w:val="nil"/>
              <w:left w:val="nil"/>
              <w:bottom w:val="nil"/>
              <w:right w:val="nil"/>
            </w:tcBorders>
            <w:vAlign w:val="bottom"/>
          </w:tcPr>
          <w:p w:rsidR="00AF7053" w:rsidRPr="00734940" w:rsidRDefault="00AF7053" w:rsidP="00AF7053">
            <w:pPr>
              <w:spacing w:before="100" w:beforeAutospacing="1" w:after="100" w:afterAutospacing="1"/>
              <w:jc w:val="right"/>
              <w:rPr>
                <w:b/>
                <w:bCs/>
              </w:rPr>
            </w:pPr>
          </w:p>
        </w:tc>
        <w:tc>
          <w:tcPr>
            <w:tcW w:w="1559" w:type="dxa"/>
            <w:tcBorders>
              <w:top w:val="nil"/>
              <w:left w:val="nil"/>
              <w:bottom w:val="nil"/>
              <w:right w:val="nil"/>
            </w:tcBorders>
            <w:vAlign w:val="bottom"/>
          </w:tcPr>
          <w:p w:rsidR="00AF7053" w:rsidRPr="00734940" w:rsidRDefault="00AF7053" w:rsidP="00AF7053">
            <w:pPr>
              <w:jc w:val="right"/>
              <w:rPr>
                <w:bCs/>
              </w:rPr>
            </w:pPr>
          </w:p>
        </w:tc>
      </w:tr>
      <w:tr w:rsidR="00AF7053" w:rsidRPr="00734940" w:rsidTr="00AF7053">
        <w:tc>
          <w:tcPr>
            <w:tcW w:w="4428" w:type="dxa"/>
            <w:tcBorders>
              <w:top w:val="nil"/>
              <w:left w:val="nil"/>
              <w:bottom w:val="nil"/>
              <w:right w:val="nil"/>
            </w:tcBorders>
            <w:noWrap/>
            <w:vAlign w:val="bottom"/>
          </w:tcPr>
          <w:p w:rsidR="00AF7053" w:rsidRPr="00734940" w:rsidRDefault="00AF7053" w:rsidP="00AF7053">
            <w:pPr>
              <w:spacing w:before="100" w:beforeAutospacing="1" w:after="100" w:afterAutospacing="1"/>
              <w:rPr>
                <w:b/>
              </w:rPr>
            </w:pPr>
            <w:r w:rsidRPr="00734940">
              <w:rPr>
                <w:b/>
                <w:sz w:val="22"/>
                <w:szCs w:val="22"/>
              </w:rPr>
              <w:t>Secured and unsecured borrowing at amortised cost</w:t>
            </w:r>
          </w:p>
        </w:tc>
        <w:tc>
          <w:tcPr>
            <w:tcW w:w="1559" w:type="dxa"/>
            <w:tcBorders>
              <w:top w:val="nil"/>
              <w:left w:val="nil"/>
              <w:bottom w:val="nil"/>
              <w:right w:val="nil"/>
            </w:tcBorders>
            <w:noWrap/>
            <w:vAlign w:val="bottom"/>
          </w:tcPr>
          <w:p w:rsidR="00AF7053" w:rsidRPr="00734940" w:rsidRDefault="00AF7053" w:rsidP="00AF7053">
            <w:pPr>
              <w:jc w:val="right"/>
            </w:pPr>
          </w:p>
        </w:tc>
        <w:tc>
          <w:tcPr>
            <w:tcW w:w="1559" w:type="dxa"/>
            <w:tcBorders>
              <w:top w:val="nil"/>
              <w:left w:val="nil"/>
              <w:bottom w:val="nil"/>
              <w:right w:val="nil"/>
            </w:tcBorders>
            <w:vAlign w:val="bottom"/>
          </w:tcPr>
          <w:p w:rsidR="00AF7053" w:rsidRPr="00734940" w:rsidRDefault="00AF7053" w:rsidP="00AF7053">
            <w:pPr>
              <w:jc w:val="right"/>
            </w:pPr>
          </w:p>
        </w:tc>
        <w:tc>
          <w:tcPr>
            <w:tcW w:w="1559" w:type="dxa"/>
            <w:tcBorders>
              <w:top w:val="nil"/>
              <w:left w:val="nil"/>
              <w:bottom w:val="nil"/>
              <w:right w:val="nil"/>
            </w:tcBorders>
            <w:vAlign w:val="bottom"/>
          </w:tcPr>
          <w:p w:rsidR="00AF7053" w:rsidRPr="00734940" w:rsidRDefault="00AF7053" w:rsidP="00AF7053">
            <w:pPr>
              <w:jc w:val="right"/>
              <w:rPr>
                <w:bCs/>
              </w:rPr>
            </w:pPr>
          </w:p>
        </w:tc>
      </w:tr>
      <w:tr w:rsidR="00AF7053" w:rsidRPr="00734940" w:rsidTr="00AF7053">
        <w:tc>
          <w:tcPr>
            <w:tcW w:w="4428" w:type="dxa"/>
            <w:tcBorders>
              <w:top w:val="nil"/>
              <w:left w:val="nil"/>
              <w:bottom w:val="nil"/>
              <w:right w:val="nil"/>
            </w:tcBorders>
            <w:noWrap/>
            <w:vAlign w:val="bottom"/>
          </w:tcPr>
          <w:p w:rsidR="00AF7053" w:rsidRPr="00734940" w:rsidRDefault="00AF7053" w:rsidP="00AF7053">
            <w:r w:rsidRPr="00734940">
              <w:rPr>
                <w:sz w:val="22"/>
                <w:szCs w:val="22"/>
              </w:rPr>
              <w:t>Loans from directors</w:t>
            </w:r>
          </w:p>
        </w:tc>
        <w:tc>
          <w:tcPr>
            <w:tcW w:w="1559" w:type="dxa"/>
            <w:tcBorders>
              <w:left w:val="nil"/>
              <w:right w:val="nil"/>
            </w:tcBorders>
            <w:noWrap/>
            <w:vAlign w:val="bottom"/>
          </w:tcPr>
          <w:p w:rsidR="00AF7053" w:rsidRPr="00734940" w:rsidRDefault="00A81B68" w:rsidP="00AF7053">
            <w:pPr>
              <w:jc w:val="right"/>
            </w:pPr>
            <w:r w:rsidRPr="00734940">
              <w:rPr>
                <w:sz w:val="22"/>
                <w:szCs w:val="22"/>
              </w:rPr>
              <w:t>-</w:t>
            </w:r>
          </w:p>
        </w:tc>
        <w:tc>
          <w:tcPr>
            <w:tcW w:w="1559" w:type="dxa"/>
            <w:tcBorders>
              <w:left w:val="nil"/>
              <w:right w:val="nil"/>
            </w:tcBorders>
            <w:vAlign w:val="bottom"/>
          </w:tcPr>
          <w:p w:rsidR="00AF7053" w:rsidRPr="00734940" w:rsidRDefault="00AF7053" w:rsidP="00AF7053">
            <w:pPr>
              <w:jc w:val="right"/>
            </w:pPr>
            <w:r w:rsidRPr="00734940">
              <w:rPr>
                <w:sz w:val="22"/>
                <w:szCs w:val="22"/>
              </w:rPr>
              <w:t>5,870,917</w:t>
            </w:r>
          </w:p>
        </w:tc>
        <w:tc>
          <w:tcPr>
            <w:tcW w:w="1559" w:type="dxa"/>
            <w:tcBorders>
              <w:left w:val="nil"/>
              <w:right w:val="nil"/>
            </w:tcBorders>
            <w:vAlign w:val="bottom"/>
          </w:tcPr>
          <w:p w:rsidR="00AF7053" w:rsidRPr="00734940" w:rsidRDefault="00AF7053" w:rsidP="00AF7053">
            <w:pPr>
              <w:jc w:val="right"/>
              <w:rPr>
                <w:bCs/>
              </w:rPr>
            </w:pPr>
            <w:r w:rsidRPr="00734940">
              <w:rPr>
                <w:bCs/>
                <w:sz w:val="22"/>
                <w:szCs w:val="22"/>
              </w:rPr>
              <w:t>-</w:t>
            </w:r>
          </w:p>
        </w:tc>
      </w:tr>
      <w:tr w:rsidR="00AF7053" w:rsidRPr="00734940" w:rsidTr="00AF7053">
        <w:tc>
          <w:tcPr>
            <w:tcW w:w="4428" w:type="dxa"/>
            <w:tcBorders>
              <w:top w:val="nil"/>
              <w:left w:val="nil"/>
              <w:bottom w:val="nil"/>
              <w:right w:val="nil"/>
            </w:tcBorders>
            <w:noWrap/>
            <w:vAlign w:val="bottom"/>
          </w:tcPr>
          <w:p w:rsidR="00AF7053" w:rsidRPr="00734940" w:rsidRDefault="00AF7053" w:rsidP="00AF7053">
            <w:r w:rsidRPr="00734940">
              <w:rPr>
                <w:sz w:val="22"/>
                <w:szCs w:val="22"/>
              </w:rPr>
              <w:t>Convertible loan notes</w:t>
            </w:r>
          </w:p>
        </w:tc>
        <w:tc>
          <w:tcPr>
            <w:tcW w:w="1559" w:type="dxa"/>
            <w:tcBorders>
              <w:left w:val="nil"/>
              <w:right w:val="nil"/>
            </w:tcBorders>
            <w:noWrap/>
            <w:vAlign w:val="bottom"/>
          </w:tcPr>
          <w:p w:rsidR="00AF7053" w:rsidRPr="00734940" w:rsidRDefault="00A81B68" w:rsidP="00AF7053">
            <w:pPr>
              <w:jc w:val="right"/>
            </w:pPr>
            <w:r w:rsidRPr="00734940">
              <w:rPr>
                <w:sz w:val="22"/>
                <w:szCs w:val="22"/>
              </w:rPr>
              <w:t>8,446,199</w:t>
            </w:r>
          </w:p>
        </w:tc>
        <w:tc>
          <w:tcPr>
            <w:tcW w:w="1559" w:type="dxa"/>
            <w:tcBorders>
              <w:left w:val="nil"/>
              <w:right w:val="nil"/>
            </w:tcBorders>
            <w:vAlign w:val="bottom"/>
          </w:tcPr>
          <w:p w:rsidR="00AF7053" w:rsidRPr="00734940" w:rsidRDefault="00AF7053" w:rsidP="00AF7053">
            <w:pPr>
              <w:jc w:val="right"/>
            </w:pPr>
            <w:r w:rsidRPr="00734940">
              <w:rPr>
                <w:sz w:val="22"/>
                <w:szCs w:val="22"/>
              </w:rPr>
              <w:t>-</w:t>
            </w:r>
          </w:p>
        </w:tc>
        <w:tc>
          <w:tcPr>
            <w:tcW w:w="1559" w:type="dxa"/>
            <w:tcBorders>
              <w:left w:val="nil"/>
              <w:right w:val="nil"/>
            </w:tcBorders>
            <w:vAlign w:val="bottom"/>
          </w:tcPr>
          <w:p w:rsidR="00AF7053" w:rsidRPr="00734940" w:rsidRDefault="00AF7053" w:rsidP="00AF7053">
            <w:pPr>
              <w:jc w:val="right"/>
              <w:rPr>
                <w:bCs/>
              </w:rPr>
            </w:pPr>
            <w:r w:rsidRPr="00734940">
              <w:rPr>
                <w:bCs/>
                <w:sz w:val="22"/>
                <w:szCs w:val="22"/>
              </w:rPr>
              <w:t>7,976,965</w:t>
            </w:r>
          </w:p>
        </w:tc>
      </w:tr>
      <w:tr w:rsidR="00AF7053" w:rsidRPr="00734940" w:rsidTr="00AF7053">
        <w:tc>
          <w:tcPr>
            <w:tcW w:w="4428" w:type="dxa"/>
            <w:tcBorders>
              <w:top w:val="nil"/>
              <w:left w:val="nil"/>
              <w:bottom w:val="nil"/>
              <w:right w:val="nil"/>
            </w:tcBorders>
            <w:noWrap/>
            <w:vAlign w:val="bottom"/>
          </w:tcPr>
          <w:p w:rsidR="00AF7053" w:rsidRPr="00734940" w:rsidRDefault="00AF7053" w:rsidP="00AF7053">
            <w:r w:rsidRPr="00734940">
              <w:rPr>
                <w:sz w:val="22"/>
                <w:szCs w:val="22"/>
              </w:rPr>
              <w:t>Loan from other related parties</w:t>
            </w:r>
          </w:p>
        </w:tc>
        <w:tc>
          <w:tcPr>
            <w:tcW w:w="1559" w:type="dxa"/>
            <w:tcBorders>
              <w:left w:val="nil"/>
              <w:right w:val="nil"/>
            </w:tcBorders>
            <w:noWrap/>
            <w:vAlign w:val="bottom"/>
          </w:tcPr>
          <w:p w:rsidR="00AF7053" w:rsidRPr="00734940" w:rsidRDefault="00A81B68" w:rsidP="00AF7053">
            <w:pPr>
              <w:jc w:val="right"/>
            </w:pPr>
            <w:r w:rsidRPr="00734940">
              <w:rPr>
                <w:sz w:val="22"/>
                <w:szCs w:val="22"/>
              </w:rPr>
              <w:t>45,331</w:t>
            </w:r>
          </w:p>
        </w:tc>
        <w:tc>
          <w:tcPr>
            <w:tcW w:w="1559" w:type="dxa"/>
            <w:tcBorders>
              <w:left w:val="nil"/>
              <w:right w:val="nil"/>
            </w:tcBorders>
            <w:vAlign w:val="bottom"/>
          </w:tcPr>
          <w:p w:rsidR="00AF7053" w:rsidRPr="00734940" w:rsidRDefault="00AF7053" w:rsidP="00AF7053">
            <w:pPr>
              <w:jc w:val="right"/>
            </w:pPr>
            <w:r w:rsidRPr="00734940">
              <w:rPr>
                <w:sz w:val="22"/>
                <w:szCs w:val="22"/>
              </w:rPr>
              <w:t>43,031</w:t>
            </w:r>
          </w:p>
        </w:tc>
        <w:tc>
          <w:tcPr>
            <w:tcW w:w="1559" w:type="dxa"/>
            <w:tcBorders>
              <w:left w:val="nil"/>
              <w:right w:val="nil"/>
            </w:tcBorders>
            <w:vAlign w:val="bottom"/>
          </w:tcPr>
          <w:p w:rsidR="00AF7053" w:rsidRPr="00734940" w:rsidRDefault="00AF7053" w:rsidP="00AF7053">
            <w:pPr>
              <w:jc w:val="right"/>
              <w:rPr>
                <w:bCs/>
              </w:rPr>
            </w:pPr>
            <w:r w:rsidRPr="00734940">
              <w:rPr>
                <w:bCs/>
                <w:sz w:val="22"/>
                <w:szCs w:val="22"/>
              </w:rPr>
              <w:t>44,190</w:t>
            </w:r>
          </w:p>
        </w:tc>
      </w:tr>
      <w:tr w:rsidR="00AF7053" w:rsidRPr="00734940" w:rsidTr="00AF7053">
        <w:tc>
          <w:tcPr>
            <w:tcW w:w="4428" w:type="dxa"/>
            <w:tcBorders>
              <w:top w:val="nil"/>
              <w:left w:val="nil"/>
              <w:bottom w:val="nil"/>
              <w:right w:val="nil"/>
            </w:tcBorders>
            <w:noWrap/>
            <w:vAlign w:val="bottom"/>
          </w:tcPr>
          <w:p w:rsidR="00AF7053" w:rsidRPr="00734940" w:rsidRDefault="00AF7053" w:rsidP="00AF7053">
            <w:pPr>
              <w:rPr>
                <w:highlight w:val="yellow"/>
              </w:rPr>
            </w:pPr>
          </w:p>
        </w:tc>
        <w:tc>
          <w:tcPr>
            <w:tcW w:w="1559" w:type="dxa"/>
            <w:tcBorders>
              <w:left w:val="nil"/>
              <w:bottom w:val="single" w:sz="4" w:space="0" w:color="auto"/>
              <w:right w:val="nil"/>
            </w:tcBorders>
            <w:noWrap/>
            <w:vAlign w:val="bottom"/>
          </w:tcPr>
          <w:p w:rsidR="00AF7053" w:rsidRPr="00734940" w:rsidRDefault="00AF7053" w:rsidP="00AF7053">
            <w:pPr>
              <w:jc w:val="right"/>
              <w:rPr>
                <w:highlight w:val="yellow"/>
              </w:rPr>
            </w:pPr>
          </w:p>
        </w:tc>
        <w:tc>
          <w:tcPr>
            <w:tcW w:w="1559" w:type="dxa"/>
            <w:tcBorders>
              <w:left w:val="nil"/>
              <w:bottom w:val="single" w:sz="4" w:space="0" w:color="auto"/>
              <w:right w:val="nil"/>
            </w:tcBorders>
            <w:vAlign w:val="bottom"/>
          </w:tcPr>
          <w:p w:rsidR="00AF7053" w:rsidRPr="00734940" w:rsidRDefault="00AF7053" w:rsidP="00AF7053">
            <w:pPr>
              <w:jc w:val="right"/>
            </w:pPr>
          </w:p>
        </w:tc>
        <w:tc>
          <w:tcPr>
            <w:tcW w:w="1559" w:type="dxa"/>
            <w:tcBorders>
              <w:left w:val="nil"/>
              <w:bottom w:val="single" w:sz="4" w:space="0" w:color="auto"/>
              <w:right w:val="nil"/>
            </w:tcBorders>
            <w:vAlign w:val="bottom"/>
          </w:tcPr>
          <w:p w:rsidR="00AF7053" w:rsidRPr="00734940" w:rsidRDefault="00AF7053" w:rsidP="00AF7053">
            <w:pPr>
              <w:jc w:val="right"/>
              <w:rPr>
                <w:bCs/>
              </w:rPr>
            </w:pPr>
          </w:p>
        </w:tc>
      </w:tr>
      <w:tr w:rsidR="00AF7053" w:rsidRPr="00734940" w:rsidTr="00AF7053">
        <w:tc>
          <w:tcPr>
            <w:tcW w:w="4428" w:type="dxa"/>
            <w:tcBorders>
              <w:top w:val="nil"/>
              <w:left w:val="nil"/>
              <w:bottom w:val="nil"/>
              <w:right w:val="nil"/>
            </w:tcBorders>
            <w:noWrap/>
            <w:vAlign w:val="bottom"/>
          </w:tcPr>
          <w:p w:rsidR="00AF7053" w:rsidRPr="00734940" w:rsidRDefault="00AF7053" w:rsidP="00AF7053">
            <w:pPr>
              <w:rPr>
                <w:b/>
              </w:rPr>
            </w:pPr>
            <w:r w:rsidRPr="00734940">
              <w:rPr>
                <w:b/>
                <w:sz w:val="22"/>
                <w:szCs w:val="22"/>
              </w:rPr>
              <w:t>Total borrowings</w:t>
            </w:r>
          </w:p>
        </w:tc>
        <w:tc>
          <w:tcPr>
            <w:tcW w:w="1559" w:type="dxa"/>
            <w:tcBorders>
              <w:top w:val="single" w:sz="4" w:space="0" w:color="auto"/>
              <w:left w:val="nil"/>
              <w:bottom w:val="double" w:sz="4" w:space="0" w:color="auto"/>
              <w:right w:val="nil"/>
            </w:tcBorders>
            <w:noWrap/>
            <w:vAlign w:val="bottom"/>
          </w:tcPr>
          <w:p w:rsidR="00AF7053" w:rsidRPr="00734940" w:rsidRDefault="0032726A" w:rsidP="00AF7053">
            <w:pPr>
              <w:jc w:val="right"/>
              <w:rPr>
                <w:b/>
              </w:rPr>
            </w:pPr>
            <w:r w:rsidRPr="00734940">
              <w:rPr>
                <w:b/>
                <w:sz w:val="22"/>
                <w:szCs w:val="22"/>
              </w:rPr>
              <w:t>8,491,530</w:t>
            </w:r>
          </w:p>
        </w:tc>
        <w:tc>
          <w:tcPr>
            <w:tcW w:w="1559" w:type="dxa"/>
            <w:tcBorders>
              <w:top w:val="single" w:sz="4" w:space="0" w:color="auto"/>
              <w:left w:val="nil"/>
              <w:bottom w:val="double" w:sz="4" w:space="0" w:color="auto"/>
              <w:right w:val="nil"/>
            </w:tcBorders>
            <w:vAlign w:val="bottom"/>
          </w:tcPr>
          <w:p w:rsidR="00AF7053" w:rsidRPr="00734940" w:rsidRDefault="00AF7053" w:rsidP="00AF7053">
            <w:pPr>
              <w:spacing w:before="100" w:beforeAutospacing="1" w:after="100" w:afterAutospacing="1"/>
              <w:jc w:val="right"/>
              <w:rPr>
                <w:b/>
                <w:bCs/>
              </w:rPr>
            </w:pPr>
            <w:r w:rsidRPr="00734940">
              <w:rPr>
                <w:b/>
                <w:bCs/>
                <w:sz w:val="22"/>
                <w:szCs w:val="22"/>
              </w:rPr>
              <w:t>5,913,948</w:t>
            </w:r>
          </w:p>
        </w:tc>
        <w:tc>
          <w:tcPr>
            <w:tcW w:w="1559" w:type="dxa"/>
            <w:tcBorders>
              <w:top w:val="single" w:sz="4" w:space="0" w:color="auto"/>
              <w:left w:val="nil"/>
              <w:bottom w:val="double" w:sz="4" w:space="0" w:color="auto"/>
              <w:right w:val="nil"/>
            </w:tcBorders>
            <w:vAlign w:val="bottom"/>
          </w:tcPr>
          <w:p w:rsidR="00AF7053" w:rsidRPr="00734940" w:rsidRDefault="00AF7053" w:rsidP="00AF7053">
            <w:pPr>
              <w:jc w:val="right"/>
              <w:rPr>
                <w:b/>
                <w:bCs/>
              </w:rPr>
            </w:pPr>
            <w:r w:rsidRPr="00734940">
              <w:rPr>
                <w:b/>
                <w:bCs/>
                <w:sz w:val="22"/>
                <w:szCs w:val="22"/>
              </w:rPr>
              <w:t>8,021,155</w:t>
            </w:r>
          </w:p>
        </w:tc>
      </w:tr>
      <w:tr w:rsidR="00AF7053" w:rsidRPr="00734940" w:rsidTr="00AF7053">
        <w:tc>
          <w:tcPr>
            <w:tcW w:w="4428" w:type="dxa"/>
            <w:tcBorders>
              <w:top w:val="nil"/>
              <w:left w:val="nil"/>
              <w:bottom w:val="nil"/>
              <w:right w:val="nil"/>
            </w:tcBorders>
            <w:noWrap/>
            <w:vAlign w:val="bottom"/>
          </w:tcPr>
          <w:p w:rsidR="00AF7053" w:rsidRPr="00734940" w:rsidRDefault="00AF7053" w:rsidP="00AF7053">
            <w:pPr>
              <w:rPr>
                <w:b/>
              </w:rPr>
            </w:pPr>
          </w:p>
        </w:tc>
        <w:tc>
          <w:tcPr>
            <w:tcW w:w="1559" w:type="dxa"/>
            <w:tcBorders>
              <w:left w:val="nil"/>
              <w:bottom w:val="single" w:sz="4" w:space="0" w:color="auto"/>
              <w:right w:val="nil"/>
            </w:tcBorders>
            <w:noWrap/>
            <w:vAlign w:val="bottom"/>
          </w:tcPr>
          <w:p w:rsidR="00AF7053" w:rsidRPr="00734940" w:rsidRDefault="00AF7053" w:rsidP="00AF7053">
            <w:pPr>
              <w:jc w:val="right"/>
            </w:pPr>
          </w:p>
        </w:tc>
        <w:tc>
          <w:tcPr>
            <w:tcW w:w="1559" w:type="dxa"/>
            <w:tcBorders>
              <w:left w:val="nil"/>
              <w:bottom w:val="single" w:sz="4" w:space="0" w:color="auto"/>
              <w:right w:val="nil"/>
            </w:tcBorders>
            <w:vAlign w:val="bottom"/>
          </w:tcPr>
          <w:p w:rsidR="00AF7053" w:rsidRPr="00734940" w:rsidRDefault="00AF7053" w:rsidP="00AF7053">
            <w:pPr>
              <w:jc w:val="right"/>
            </w:pPr>
          </w:p>
        </w:tc>
        <w:tc>
          <w:tcPr>
            <w:tcW w:w="1559" w:type="dxa"/>
            <w:tcBorders>
              <w:left w:val="nil"/>
              <w:bottom w:val="single" w:sz="4" w:space="0" w:color="auto"/>
              <w:right w:val="nil"/>
            </w:tcBorders>
            <w:vAlign w:val="bottom"/>
          </w:tcPr>
          <w:p w:rsidR="00AF7053" w:rsidRPr="00734940" w:rsidRDefault="00AF7053" w:rsidP="00AF7053">
            <w:pPr>
              <w:jc w:val="right"/>
              <w:rPr>
                <w:bCs/>
              </w:rPr>
            </w:pPr>
          </w:p>
        </w:tc>
      </w:tr>
      <w:tr w:rsidR="00AF7053" w:rsidRPr="00734940" w:rsidTr="00AF7053">
        <w:tc>
          <w:tcPr>
            <w:tcW w:w="4428" w:type="dxa"/>
            <w:tcBorders>
              <w:top w:val="nil"/>
              <w:left w:val="nil"/>
              <w:bottom w:val="nil"/>
              <w:right w:val="nil"/>
            </w:tcBorders>
            <w:noWrap/>
            <w:vAlign w:val="bottom"/>
          </w:tcPr>
          <w:p w:rsidR="00AF7053" w:rsidRPr="00734940" w:rsidRDefault="00AF7053" w:rsidP="00AF7053">
            <w:r w:rsidRPr="00734940">
              <w:rPr>
                <w:sz w:val="22"/>
                <w:szCs w:val="22"/>
              </w:rPr>
              <w:t>Amount due for settlement within 12 months</w:t>
            </w:r>
          </w:p>
        </w:tc>
        <w:tc>
          <w:tcPr>
            <w:tcW w:w="1559" w:type="dxa"/>
            <w:tcBorders>
              <w:top w:val="single" w:sz="4" w:space="0" w:color="auto"/>
              <w:left w:val="nil"/>
              <w:bottom w:val="double" w:sz="6" w:space="0" w:color="auto"/>
              <w:right w:val="nil"/>
            </w:tcBorders>
            <w:noWrap/>
            <w:vAlign w:val="bottom"/>
          </w:tcPr>
          <w:p w:rsidR="00AF7053" w:rsidRPr="00734940" w:rsidRDefault="0032726A" w:rsidP="00AF7053">
            <w:pPr>
              <w:jc w:val="right"/>
            </w:pPr>
            <w:r w:rsidRPr="00734940">
              <w:rPr>
                <w:sz w:val="22"/>
                <w:szCs w:val="22"/>
              </w:rPr>
              <w:t>45,331</w:t>
            </w:r>
          </w:p>
        </w:tc>
        <w:tc>
          <w:tcPr>
            <w:tcW w:w="1559" w:type="dxa"/>
            <w:tcBorders>
              <w:top w:val="single" w:sz="4" w:space="0" w:color="auto"/>
              <w:left w:val="nil"/>
              <w:bottom w:val="double" w:sz="6" w:space="0" w:color="auto"/>
              <w:right w:val="nil"/>
            </w:tcBorders>
            <w:vAlign w:val="bottom"/>
          </w:tcPr>
          <w:p w:rsidR="00AF7053" w:rsidRPr="00734940" w:rsidRDefault="00AF7053" w:rsidP="00AF7053">
            <w:pPr>
              <w:spacing w:before="100" w:beforeAutospacing="1" w:after="100" w:afterAutospacing="1"/>
              <w:jc w:val="right"/>
            </w:pPr>
            <w:r w:rsidRPr="00734940">
              <w:rPr>
                <w:sz w:val="22"/>
                <w:szCs w:val="22"/>
              </w:rPr>
              <w:t>5,870,917</w:t>
            </w:r>
          </w:p>
        </w:tc>
        <w:tc>
          <w:tcPr>
            <w:tcW w:w="1559" w:type="dxa"/>
            <w:tcBorders>
              <w:top w:val="single" w:sz="4" w:space="0" w:color="auto"/>
              <w:left w:val="nil"/>
              <w:bottom w:val="double" w:sz="6" w:space="0" w:color="auto"/>
              <w:right w:val="nil"/>
            </w:tcBorders>
            <w:vAlign w:val="bottom"/>
          </w:tcPr>
          <w:p w:rsidR="00AF7053" w:rsidRPr="00734940" w:rsidRDefault="00AF7053" w:rsidP="00AF7053">
            <w:pPr>
              <w:jc w:val="right"/>
              <w:rPr>
                <w:bCs/>
              </w:rPr>
            </w:pPr>
            <w:r w:rsidRPr="00734940">
              <w:rPr>
                <w:bCs/>
                <w:sz w:val="22"/>
                <w:szCs w:val="22"/>
              </w:rPr>
              <w:t>44,190</w:t>
            </w:r>
          </w:p>
        </w:tc>
      </w:tr>
      <w:tr w:rsidR="00AF7053" w:rsidRPr="00734940" w:rsidTr="00AF7053">
        <w:tc>
          <w:tcPr>
            <w:tcW w:w="4428" w:type="dxa"/>
            <w:tcBorders>
              <w:top w:val="nil"/>
              <w:left w:val="nil"/>
              <w:bottom w:val="nil"/>
              <w:right w:val="nil"/>
            </w:tcBorders>
            <w:noWrap/>
            <w:vAlign w:val="bottom"/>
          </w:tcPr>
          <w:p w:rsidR="00AF7053" w:rsidRPr="00734940" w:rsidRDefault="00AF7053" w:rsidP="00AF7053">
            <w:r w:rsidRPr="00734940">
              <w:rPr>
                <w:sz w:val="22"/>
                <w:szCs w:val="22"/>
              </w:rPr>
              <w:t>A</w:t>
            </w:r>
            <w:r w:rsidR="0019549A">
              <w:rPr>
                <w:sz w:val="22"/>
                <w:szCs w:val="22"/>
              </w:rPr>
              <w:t>mount due for settlement in 2-</w:t>
            </w:r>
            <w:r w:rsidRPr="00734940">
              <w:rPr>
                <w:sz w:val="22"/>
                <w:szCs w:val="22"/>
              </w:rPr>
              <w:t>5 years</w:t>
            </w:r>
          </w:p>
        </w:tc>
        <w:tc>
          <w:tcPr>
            <w:tcW w:w="1559" w:type="dxa"/>
            <w:tcBorders>
              <w:top w:val="double" w:sz="6" w:space="0" w:color="auto"/>
              <w:left w:val="nil"/>
              <w:bottom w:val="double" w:sz="6" w:space="0" w:color="auto"/>
              <w:right w:val="nil"/>
            </w:tcBorders>
            <w:noWrap/>
            <w:vAlign w:val="bottom"/>
          </w:tcPr>
          <w:p w:rsidR="00AF7053" w:rsidRPr="00734940" w:rsidDel="00021287" w:rsidRDefault="0032726A" w:rsidP="00AF7053">
            <w:pPr>
              <w:spacing w:before="100" w:beforeAutospacing="1" w:after="100" w:afterAutospacing="1"/>
              <w:jc w:val="right"/>
            </w:pPr>
            <w:r w:rsidRPr="00734940">
              <w:rPr>
                <w:sz w:val="22"/>
                <w:szCs w:val="22"/>
              </w:rPr>
              <w:t>8,446,199</w:t>
            </w:r>
          </w:p>
        </w:tc>
        <w:tc>
          <w:tcPr>
            <w:tcW w:w="1559" w:type="dxa"/>
            <w:tcBorders>
              <w:top w:val="double" w:sz="6" w:space="0" w:color="auto"/>
              <w:left w:val="nil"/>
              <w:bottom w:val="double" w:sz="6" w:space="0" w:color="auto"/>
              <w:right w:val="nil"/>
            </w:tcBorders>
            <w:vAlign w:val="bottom"/>
          </w:tcPr>
          <w:p w:rsidR="00AF7053" w:rsidRPr="00734940" w:rsidRDefault="00AF7053" w:rsidP="00AF7053">
            <w:pPr>
              <w:spacing w:before="100" w:beforeAutospacing="1" w:after="100" w:afterAutospacing="1"/>
              <w:jc w:val="right"/>
            </w:pPr>
            <w:r w:rsidRPr="00734940">
              <w:rPr>
                <w:sz w:val="22"/>
                <w:szCs w:val="22"/>
              </w:rPr>
              <w:t>43,031</w:t>
            </w:r>
          </w:p>
        </w:tc>
        <w:tc>
          <w:tcPr>
            <w:tcW w:w="1559" w:type="dxa"/>
            <w:tcBorders>
              <w:top w:val="double" w:sz="6" w:space="0" w:color="auto"/>
              <w:left w:val="nil"/>
              <w:bottom w:val="double" w:sz="6" w:space="0" w:color="auto"/>
              <w:right w:val="nil"/>
            </w:tcBorders>
            <w:vAlign w:val="bottom"/>
          </w:tcPr>
          <w:p w:rsidR="00AF7053" w:rsidRPr="00734940" w:rsidRDefault="00AF7053" w:rsidP="00AF7053">
            <w:pPr>
              <w:jc w:val="right"/>
              <w:rPr>
                <w:bCs/>
              </w:rPr>
            </w:pPr>
            <w:r w:rsidRPr="00734940">
              <w:rPr>
                <w:bCs/>
                <w:sz w:val="22"/>
                <w:szCs w:val="22"/>
              </w:rPr>
              <w:t>7,976,965</w:t>
            </w:r>
          </w:p>
        </w:tc>
      </w:tr>
    </w:tbl>
    <w:p w:rsidR="00AF7053" w:rsidRPr="00734940" w:rsidRDefault="00AF7053" w:rsidP="00D27E8E">
      <w:pPr>
        <w:jc w:val="both"/>
        <w:rPr>
          <w:rFonts w:eastAsia="MS Mincho"/>
          <w:sz w:val="22"/>
          <w:szCs w:val="22"/>
          <w:lang w:eastAsia="ja-JP"/>
        </w:rPr>
      </w:pPr>
    </w:p>
    <w:p w:rsidR="00AF7053" w:rsidRPr="00734940" w:rsidRDefault="00AF7053" w:rsidP="00A25059">
      <w:pPr>
        <w:rPr>
          <w:rFonts w:eastAsia="MS Mincho"/>
          <w:sz w:val="22"/>
          <w:szCs w:val="22"/>
          <w:lang w:eastAsia="ja-JP"/>
        </w:rPr>
      </w:pPr>
      <w:r w:rsidRPr="00734940">
        <w:rPr>
          <w:rFonts w:eastAsia="MS Mincho"/>
          <w:sz w:val="22"/>
          <w:szCs w:val="22"/>
          <w:lang w:eastAsia="ja-JP"/>
        </w:rPr>
        <w:t>The fair value of loan payable</w:t>
      </w:r>
      <w:r w:rsidR="00CD7497" w:rsidRPr="00734940">
        <w:rPr>
          <w:rFonts w:eastAsia="MS Mincho"/>
          <w:sz w:val="22"/>
          <w:szCs w:val="22"/>
          <w:lang w:eastAsia="ja-JP"/>
        </w:rPr>
        <w:t>s</w:t>
      </w:r>
      <w:r w:rsidR="00787793" w:rsidRPr="00734940">
        <w:rPr>
          <w:rFonts w:eastAsia="MS Mincho"/>
          <w:sz w:val="22"/>
          <w:szCs w:val="22"/>
          <w:lang w:eastAsia="ja-JP"/>
        </w:rPr>
        <w:t xml:space="preserve"> </w:t>
      </w:r>
      <w:r w:rsidRPr="00734940">
        <w:rPr>
          <w:rFonts w:eastAsia="MS Mincho"/>
          <w:sz w:val="22"/>
          <w:szCs w:val="22"/>
          <w:lang w:eastAsia="ja-JP"/>
        </w:rPr>
        <w:t xml:space="preserve">was estimated to equal </w:t>
      </w:r>
      <w:r w:rsidR="00787793" w:rsidRPr="00734940">
        <w:rPr>
          <w:rFonts w:eastAsia="MS Mincho"/>
          <w:sz w:val="22"/>
          <w:szCs w:val="22"/>
          <w:lang w:eastAsia="ja-JP"/>
        </w:rPr>
        <w:t xml:space="preserve">their </w:t>
      </w:r>
      <w:r w:rsidRPr="00734940">
        <w:rPr>
          <w:rFonts w:eastAsia="MS Mincho"/>
          <w:sz w:val="22"/>
          <w:szCs w:val="22"/>
          <w:lang w:eastAsia="ja-JP"/>
        </w:rPr>
        <w:t>carrying value as at 3</w:t>
      </w:r>
      <w:r w:rsidR="00CD7497" w:rsidRPr="00734940">
        <w:rPr>
          <w:rFonts w:eastAsia="MS Mincho"/>
          <w:sz w:val="22"/>
          <w:szCs w:val="22"/>
          <w:lang w:eastAsia="ja-JP"/>
        </w:rPr>
        <w:t>0 June 2015.</w:t>
      </w:r>
    </w:p>
    <w:p w:rsidR="00AF7053" w:rsidRPr="00734940" w:rsidRDefault="00AF7053" w:rsidP="00D27E8E">
      <w:pPr>
        <w:jc w:val="both"/>
        <w:rPr>
          <w:rFonts w:eastAsia="MS Mincho"/>
          <w:sz w:val="22"/>
          <w:szCs w:val="22"/>
          <w:lang w:eastAsia="ja-JP"/>
        </w:rPr>
      </w:pPr>
    </w:p>
    <w:p w:rsidR="0032726A" w:rsidRPr="00734940" w:rsidRDefault="0032726A" w:rsidP="001C7AF6">
      <w:pPr>
        <w:autoSpaceDE w:val="0"/>
        <w:autoSpaceDN w:val="0"/>
        <w:adjustRightInd w:val="0"/>
        <w:jc w:val="both"/>
        <w:rPr>
          <w:rFonts w:eastAsia="MS Mincho"/>
          <w:sz w:val="22"/>
          <w:szCs w:val="22"/>
          <w:lang w:eastAsia="ja-JP"/>
        </w:rPr>
      </w:pPr>
    </w:p>
    <w:p w:rsidR="0032726A" w:rsidRPr="00734940" w:rsidRDefault="0032726A" w:rsidP="001C7AF6">
      <w:pPr>
        <w:autoSpaceDE w:val="0"/>
        <w:autoSpaceDN w:val="0"/>
        <w:adjustRightInd w:val="0"/>
        <w:jc w:val="both"/>
        <w:rPr>
          <w:rFonts w:eastAsia="MS Mincho"/>
          <w:sz w:val="22"/>
          <w:szCs w:val="22"/>
          <w:lang w:eastAsia="ja-JP"/>
        </w:rPr>
      </w:pPr>
    </w:p>
    <w:p w:rsidR="0032726A" w:rsidRDefault="0032726A" w:rsidP="001C7AF6">
      <w:pPr>
        <w:autoSpaceDE w:val="0"/>
        <w:autoSpaceDN w:val="0"/>
        <w:adjustRightInd w:val="0"/>
        <w:jc w:val="both"/>
        <w:rPr>
          <w:rFonts w:eastAsia="MS Mincho"/>
          <w:sz w:val="22"/>
          <w:szCs w:val="22"/>
          <w:lang w:eastAsia="ja-JP"/>
        </w:rPr>
      </w:pPr>
    </w:p>
    <w:p w:rsidR="00732CB0" w:rsidRPr="00734940" w:rsidRDefault="00732CB0" w:rsidP="001C7AF6">
      <w:pPr>
        <w:autoSpaceDE w:val="0"/>
        <w:autoSpaceDN w:val="0"/>
        <w:adjustRightInd w:val="0"/>
        <w:jc w:val="both"/>
        <w:rPr>
          <w:rFonts w:eastAsia="MS Mincho"/>
          <w:sz w:val="22"/>
          <w:szCs w:val="22"/>
          <w:lang w:eastAsia="ja-JP"/>
        </w:rPr>
      </w:pPr>
    </w:p>
    <w:p w:rsidR="0032726A" w:rsidRPr="00734940" w:rsidRDefault="0032726A" w:rsidP="001C7AF6">
      <w:pPr>
        <w:autoSpaceDE w:val="0"/>
        <w:autoSpaceDN w:val="0"/>
        <w:adjustRightInd w:val="0"/>
        <w:jc w:val="both"/>
        <w:rPr>
          <w:rFonts w:eastAsia="MS Mincho"/>
          <w:sz w:val="22"/>
          <w:szCs w:val="22"/>
          <w:lang w:eastAsia="ja-JP"/>
        </w:rPr>
      </w:pPr>
    </w:p>
    <w:p w:rsidR="0032726A" w:rsidRPr="00734940" w:rsidRDefault="0032726A" w:rsidP="001C7AF6">
      <w:pPr>
        <w:autoSpaceDE w:val="0"/>
        <w:autoSpaceDN w:val="0"/>
        <w:adjustRightInd w:val="0"/>
        <w:jc w:val="both"/>
        <w:rPr>
          <w:rFonts w:eastAsia="MS Mincho"/>
          <w:sz w:val="22"/>
          <w:szCs w:val="22"/>
          <w:lang w:eastAsia="ja-JP"/>
        </w:rPr>
      </w:pPr>
    </w:p>
    <w:p w:rsidR="00CD7497" w:rsidRPr="00734940" w:rsidRDefault="00CD7497" w:rsidP="001C7AF6">
      <w:pPr>
        <w:autoSpaceDE w:val="0"/>
        <w:autoSpaceDN w:val="0"/>
        <w:adjustRightInd w:val="0"/>
        <w:jc w:val="both"/>
        <w:rPr>
          <w:rFonts w:eastAsia="MS Mincho"/>
          <w:sz w:val="22"/>
          <w:szCs w:val="22"/>
          <w:lang w:eastAsia="ja-JP"/>
        </w:rPr>
      </w:pPr>
    </w:p>
    <w:p w:rsidR="00E83231" w:rsidRPr="00734940" w:rsidRDefault="008F3BED" w:rsidP="002A2F95">
      <w:pPr>
        <w:rPr>
          <w:b/>
          <w:bCs/>
          <w:spacing w:val="-2"/>
          <w:sz w:val="22"/>
          <w:szCs w:val="22"/>
        </w:rPr>
      </w:pPr>
      <w:r w:rsidRPr="00734940">
        <w:rPr>
          <w:b/>
          <w:bCs/>
          <w:spacing w:val="-2"/>
          <w:sz w:val="22"/>
          <w:szCs w:val="22"/>
        </w:rPr>
        <w:t>10</w:t>
      </w:r>
      <w:r w:rsidR="00595F49" w:rsidRPr="00734940">
        <w:rPr>
          <w:b/>
          <w:bCs/>
          <w:spacing w:val="-2"/>
          <w:sz w:val="22"/>
          <w:szCs w:val="22"/>
        </w:rPr>
        <w:t>. Net Asset Value (excluding non-controlling interest)</w:t>
      </w:r>
    </w:p>
    <w:p w:rsidR="00E77360" w:rsidRPr="00734940" w:rsidRDefault="00E77360" w:rsidP="002A2F95">
      <w:pPr>
        <w:rPr>
          <w:bCs/>
          <w:spacing w:val="-2"/>
          <w:sz w:val="22"/>
          <w:szCs w:val="22"/>
        </w:rPr>
      </w:pPr>
    </w:p>
    <w:tbl>
      <w:tblPr>
        <w:tblW w:w="8964" w:type="dxa"/>
        <w:tblInd w:w="108" w:type="dxa"/>
        <w:tblLayout w:type="fixed"/>
        <w:tblLook w:val="0000"/>
      </w:tblPr>
      <w:tblGrid>
        <w:gridCol w:w="4287"/>
        <w:gridCol w:w="1559"/>
        <w:gridCol w:w="1559"/>
        <w:gridCol w:w="1559"/>
      </w:tblGrid>
      <w:tr w:rsidR="00E77360" w:rsidRPr="00734940" w:rsidTr="006B1A16">
        <w:tc>
          <w:tcPr>
            <w:tcW w:w="4287" w:type="dxa"/>
            <w:tcBorders>
              <w:top w:val="nil"/>
              <w:left w:val="nil"/>
              <w:bottom w:val="nil"/>
              <w:right w:val="nil"/>
            </w:tcBorders>
            <w:noWrap/>
            <w:vAlign w:val="bottom"/>
          </w:tcPr>
          <w:p w:rsidR="00E77360" w:rsidRPr="00734940" w:rsidRDefault="00E77360" w:rsidP="00E77360"/>
        </w:tc>
        <w:tc>
          <w:tcPr>
            <w:tcW w:w="1559" w:type="dxa"/>
            <w:tcBorders>
              <w:top w:val="nil"/>
              <w:left w:val="nil"/>
              <w:bottom w:val="nil"/>
              <w:right w:val="nil"/>
            </w:tcBorders>
            <w:noWrap/>
            <w:vAlign w:val="bottom"/>
          </w:tcPr>
          <w:p w:rsidR="00E77360" w:rsidRPr="00734940" w:rsidRDefault="00E77360" w:rsidP="00E77360">
            <w:pPr>
              <w:jc w:val="right"/>
              <w:rPr>
                <w:b/>
              </w:rPr>
            </w:pPr>
            <w:r w:rsidRPr="00734940">
              <w:rPr>
                <w:b/>
                <w:sz w:val="22"/>
                <w:szCs w:val="22"/>
              </w:rPr>
              <w:t>30 Jun 2015</w:t>
            </w:r>
          </w:p>
        </w:tc>
        <w:tc>
          <w:tcPr>
            <w:tcW w:w="1559" w:type="dxa"/>
            <w:tcBorders>
              <w:top w:val="nil"/>
              <w:left w:val="nil"/>
              <w:bottom w:val="nil"/>
              <w:right w:val="nil"/>
            </w:tcBorders>
            <w:vAlign w:val="bottom"/>
          </w:tcPr>
          <w:p w:rsidR="00E77360" w:rsidRPr="00734940" w:rsidRDefault="00E77360" w:rsidP="00E77360">
            <w:pPr>
              <w:jc w:val="right"/>
              <w:rPr>
                <w:b/>
              </w:rPr>
            </w:pPr>
            <w:r w:rsidRPr="00734940">
              <w:rPr>
                <w:b/>
                <w:sz w:val="22"/>
                <w:szCs w:val="22"/>
              </w:rPr>
              <w:t>30 Jun 2014</w:t>
            </w:r>
          </w:p>
        </w:tc>
        <w:tc>
          <w:tcPr>
            <w:tcW w:w="1559" w:type="dxa"/>
            <w:tcBorders>
              <w:top w:val="nil"/>
              <w:left w:val="nil"/>
              <w:bottom w:val="nil"/>
              <w:right w:val="nil"/>
            </w:tcBorders>
            <w:vAlign w:val="bottom"/>
          </w:tcPr>
          <w:p w:rsidR="00E77360" w:rsidRPr="00734940" w:rsidRDefault="00E77360" w:rsidP="00E77360">
            <w:pPr>
              <w:jc w:val="right"/>
              <w:rPr>
                <w:b/>
              </w:rPr>
            </w:pPr>
            <w:r w:rsidRPr="00734940">
              <w:rPr>
                <w:b/>
                <w:sz w:val="22"/>
                <w:szCs w:val="22"/>
              </w:rPr>
              <w:t>31 Dec 2014</w:t>
            </w:r>
          </w:p>
        </w:tc>
      </w:tr>
      <w:tr w:rsidR="00E77360" w:rsidRPr="00734940" w:rsidTr="006B1A16">
        <w:tc>
          <w:tcPr>
            <w:tcW w:w="4287" w:type="dxa"/>
            <w:tcBorders>
              <w:top w:val="nil"/>
              <w:left w:val="nil"/>
              <w:bottom w:val="nil"/>
              <w:right w:val="nil"/>
            </w:tcBorders>
            <w:noWrap/>
            <w:vAlign w:val="bottom"/>
          </w:tcPr>
          <w:p w:rsidR="00E77360" w:rsidRPr="00734940" w:rsidRDefault="00E77360" w:rsidP="00E77360"/>
        </w:tc>
        <w:tc>
          <w:tcPr>
            <w:tcW w:w="1559" w:type="dxa"/>
            <w:tcBorders>
              <w:top w:val="nil"/>
              <w:left w:val="nil"/>
              <w:right w:val="nil"/>
            </w:tcBorders>
            <w:noWrap/>
            <w:vAlign w:val="bottom"/>
          </w:tcPr>
          <w:p w:rsidR="00E77360" w:rsidRPr="00734940" w:rsidRDefault="00E77360" w:rsidP="00E77360">
            <w:pPr>
              <w:jc w:val="right"/>
              <w:rPr>
                <w:b/>
              </w:rPr>
            </w:pPr>
            <w:r w:rsidRPr="00734940">
              <w:rPr>
                <w:b/>
                <w:sz w:val="22"/>
                <w:szCs w:val="22"/>
              </w:rPr>
              <w:t>EUR</w:t>
            </w:r>
          </w:p>
        </w:tc>
        <w:tc>
          <w:tcPr>
            <w:tcW w:w="1559" w:type="dxa"/>
            <w:tcBorders>
              <w:top w:val="nil"/>
              <w:left w:val="nil"/>
              <w:right w:val="nil"/>
            </w:tcBorders>
            <w:vAlign w:val="bottom"/>
          </w:tcPr>
          <w:p w:rsidR="00E77360" w:rsidRPr="00734940" w:rsidRDefault="00E77360" w:rsidP="00E77360">
            <w:pPr>
              <w:jc w:val="right"/>
              <w:rPr>
                <w:b/>
              </w:rPr>
            </w:pPr>
            <w:r w:rsidRPr="00734940">
              <w:rPr>
                <w:b/>
                <w:sz w:val="22"/>
                <w:szCs w:val="22"/>
              </w:rPr>
              <w:t>EUR</w:t>
            </w:r>
          </w:p>
        </w:tc>
        <w:tc>
          <w:tcPr>
            <w:tcW w:w="1559" w:type="dxa"/>
            <w:tcBorders>
              <w:top w:val="nil"/>
              <w:left w:val="nil"/>
              <w:right w:val="nil"/>
            </w:tcBorders>
            <w:vAlign w:val="bottom"/>
          </w:tcPr>
          <w:p w:rsidR="00E77360" w:rsidRPr="00734940" w:rsidRDefault="00E77360" w:rsidP="00E77360">
            <w:pPr>
              <w:jc w:val="right"/>
              <w:rPr>
                <w:b/>
              </w:rPr>
            </w:pPr>
            <w:r w:rsidRPr="00734940">
              <w:rPr>
                <w:b/>
                <w:sz w:val="22"/>
                <w:szCs w:val="22"/>
              </w:rPr>
              <w:t>EUR</w:t>
            </w:r>
          </w:p>
        </w:tc>
      </w:tr>
      <w:tr w:rsidR="00E77360" w:rsidRPr="00734940" w:rsidTr="006B1A16">
        <w:tc>
          <w:tcPr>
            <w:tcW w:w="4287" w:type="dxa"/>
            <w:tcBorders>
              <w:top w:val="nil"/>
              <w:left w:val="nil"/>
              <w:bottom w:val="nil"/>
              <w:right w:val="nil"/>
            </w:tcBorders>
            <w:noWrap/>
            <w:vAlign w:val="bottom"/>
          </w:tcPr>
          <w:p w:rsidR="00E77360" w:rsidRPr="00734940" w:rsidRDefault="00E77360" w:rsidP="00E77360"/>
        </w:tc>
        <w:tc>
          <w:tcPr>
            <w:tcW w:w="1559" w:type="dxa"/>
            <w:tcBorders>
              <w:top w:val="nil"/>
              <w:left w:val="nil"/>
              <w:right w:val="nil"/>
            </w:tcBorders>
            <w:noWrap/>
            <w:vAlign w:val="bottom"/>
          </w:tcPr>
          <w:p w:rsidR="00E77360" w:rsidRPr="00734940" w:rsidRDefault="00E77360" w:rsidP="00E77360">
            <w:pPr>
              <w:jc w:val="right"/>
              <w:rPr>
                <w:b/>
              </w:rPr>
            </w:pPr>
            <w:r w:rsidRPr="00734940">
              <w:rPr>
                <w:b/>
                <w:sz w:val="22"/>
                <w:szCs w:val="22"/>
              </w:rPr>
              <w:t>Unaudited</w:t>
            </w:r>
          </w:p>
        </w:tc>
        <w:tc>
          <w:tcPr>
            <w:tcW w:w="1559" w:type="dxa"/>
            <w:tcBorders>
              <w:top w:val="nil"/>
              <w:left w:val="nil"/>
              <w:right w:val="nil"/>
            </w:tcBorders>
            <w:vAlign w:val="bottom"/>
          </w:tcPr>
          <w:p w:rsidR="00E77360" w:rsidRPr="00734940" w:rsidRDefault="00E77360" w:rsidP="00E77360">
            <w:pPr>
              <w:jc w:val="right"/>
              <w:rPr>
                <w:b/>
              </w:rPr>
            </w:pPr>
            <w:r w:rsidRPr="00734940">
              <w:rPr>
                <w:b/>
                <w:sz w:val="22"/>
                <w:szCs w:val="22"/>
              </w:rPr>
              <w:t>Unaudited</w:t>
            </w:r>
          </w:p>
        </w:tc>
        <w:tc>
          <w:tcPr>
            <w:tcW w:w="1559" w:type="dxa"/>
            <w:tcBorders>
              <w:top w:val="nil"/>
              <w:left w:val="nil"/>
              <w:right w:val="nil"/>
            </w:tcBorders>
            <w:vAlign w:val="bottom"/>
          </w:tcPr>
          <w:p w:rsidR="00E77360" w:rsidRPr="00734940" w:rsidRDefault="00E77360" w:rsidP="00E77360">
            <w:pPr>
              <w:jc w:val="right"/>
              <w:rPr>
                <w:b/>
              </w:rPr>
            </w:pPr>
            <w:r w:rsidRPr="00734940">
              <w:rPr>
                <w:b/>
                <w:sz w:val="22"/>
                <w:szCs w:val="22"/>
              </w:rPr>
              <w:t>Audited</w:t>
            </w:r>
          </w:p>
        </w:tc>
      </w:tr>
      <w:tr w:rsidR="00E77360" w:rsidRPr="00734940" w:rsidTr="00E77360">
        <w:tc>
          <w:tcPr>
            <w:tcW w:w="4287" w:type="dxa"/>
            <w:tcBorders>
              <w:top w:val="nil"/>
              <w:left w:val="nil"/>
              <w:bottom w:val="nil"/>
              <w:right w:val="nil"/>
            </w:tcBorders>
            <w:noWrap/>
            <w:vAlign w:val="bottom"/>
          </w:tcPr>
          <w:p w:rsidR="00E77360" w:rsidRPr="00734940" w:rsidRDefault="00E77360" w:rsidP="00021287"/>
        </w:tc>
        <w:tc>
          <w:tcPr>
            <w:tcW w:w="1559" w:type="dxa"/>
            <w:tcBorders>
              <w:top w:val="nil"/>
              <w:left w:val="nil"/>
              <w:right w:val="nil"/>
            </w:tcBorders>
            <w:noWrap/>
            <w:vAlign w:val="bottom"/>
          </w:tcPr>
          <w:p w:rsidR="00E77360" w:rsidRPr="00734940" w:rsidRDefault="00E77360" w:rsidP="00021287">
            <w:pPr>
              <w:jc w:val="right"/>
              <w:rPr>
                <w:b/>
                <w:bCs/>
              </w:rPr>
            </w:pPr>
          </w:p>
        </w:tc>
        <w:tc>
          <w:tcPr>
            <w:tcW w:w="1559" w:type="dxa"/>
            <w:tcBorders>
              <w:top w:val="nil"/>
              <w:left w:val="nil"/>
              <w:right w:val="nil"/>
            </w:tcBorders>
          </w:tcPr>
          <w:p w:rsidR="00E77360" w:rsidRPr="00734940" w:rsidRDefault="00E77360" w:rsidP="00021287">
            <w:pPr>
              <w:jc w:val="right"/>
              <w:rPr>
                <w:b/>
                <w:bCs/>
              </w:rPr>
            </w:pPr>
          </w:p>
        </w:tc>
        <w:tc>
          <w:tcPr>
            <w:tcW w:w="1559" w:type="dxa"/>
            <w:tcBorders>
              <w:top w:val="nil"/>
              <w:left w:val="nil"/>
              <w:right w:val="nil"/>
            </w:tcBorders>
            <w:vAlign w:val="bottom"/>
          </w:tcPr>
          <w:p w:rsidR="00E77360" w:rsidRPr="00734940" w:rsidRDefault="00E77360" w:rsidP="00021287">
            <w:pPr>
              <w:jc w:val="right"/>
              <w:rPr>
                <w:b/>
                <w:bCs/>
              </w:rPr>
            </w:pPr>
          </w:p>
        </w:tc>
      </w:tr>
      <w:tr w:rsidR="00E77360" w:rsidRPr="00734940" w:rsidTr="00E77360">
        <w:tc>
          <w:tcPr>
            <w:tcW w:w="4287" w:type="dxa"/>
            <w:tcBorders>
              <w:top w:val="nil"/>
              <w:left w:val="nil"/>
              <w:bottom w:val="nil"/>
              <w:right w:val="nil"/>
            </w:tcBorders>
            <w:noWrap/>
            <w:vAlign w:val="bottom"/>
          </w:tcPr>
          <w:p w:rsidR="00E77360" w:rsidRPr="00734940" w:rsidRDefault="00E77360" w:rsidP="00E77360">
            <w:r w:rsidRPr="00734940">
              <w:rPr>
                <w:sz w:val="22"/>
                <w:szCs w:val="22"/>
              </w:rPr>
              <w:t>Net assets (excluding non-controlling interest)</w:t>
            </w:r>
          </w:p>
        </w:tc>
        <w:tc>
          <w:tcPr>
            <w:tcW w:w="1559" w:type="dxa"/>
            <w:tcBorders>
              <w:top w:val="nil"/>
              <w:left w:val="nil"/>
              <w:right w:val="nil"/>
            </w:tcBorders>
            <w:noWrap/>
            <w:vAlign w:val="bottom"/>
          </w:tcPr>
          <w:p w:rsidR="00E77360" w:rsidRPr="00734940" w:rsidRDefault="0032726A" w:rsidP="00E77360">
            <w:pPr>
              <w:spacing w:before="100" w:beforeAutospacing="1" w:after="100" w:afterAutospacing="1"/>
              <w:jc w:val="right"/>
            </w:pPr>
            <w:r w:rsidRPr="00734940">
              <w:rPr>
                <w:sz w:val="22"/>
                <w:szCs w:val="22"/>
              </w:rPr>
              <w:t>38,683,271</w:t>
            </w:r>
          </w:p>
        </w:tc>
        <w:tc>
          <w:tcPr>
            <w:tcW w:w="1559" w:type="dxa"/>
            <w:tcBorders>
              <w:top w:val="nil"/>
              <w:left w:val="nil"/>
              <w:right w:val="nil"/>
            </w:tcBorders>
            <w:vAlign w:val="bottom"/>
          </w:tcPr>
          <w:p w:rsidR="00E77360" w:rsidRPr="00734940" w:rsidRDefault="00E77360" w:rsidP="00E77360">
            <w:pPr>
              <w:spacing w:before="100" w:beforeAutospacing="1" w:after="100" w:afterAutospacing="1"/>
              <w:jc w:val="right"/>
            </w:pPr>
            <w:r w:rsidRPr="00734940">
              <w:rPr>
                <w:sz w:val="22"/>
                <w:szCs w:val="22"/>
              </w:rPr>
              <w:t>35,423,379</w:t>
            </w:r>
          </w:p>
        </w:tc>
        <w:tc>
          <w:tcPr>
            <w:tcW w:w="1559" w:type="dxa"/>
            <w:tcBorders>
              <w:top w:val="nil"/>
              <w:left w:val="nil"/>
              <w:right w:val="nil"/>
            </w:tcBorders>
            <w:vAlign w:val="bottom"/>
          </w:tcPr>
          <w:p w:rsidR="00E77360" w:rsidRPr="00734940" w:rsidRDefault="00E77360" w:rsidP="00E77360">
            <w:pPr>
              <w:spacing w:before="100" w:beforeAutospacing="1" w:after="100" w:afterAutospacing="1"/>
              <w:jc w:val="right"/>
            </w:pPr>
            <w:r w:rsidRPr="00734940">
              <w:rPr>
                <w:sz w:val="22"/>
                <w:szCs w:val="22"/>
              </w:rPr>
              <w:t>37,745,015</w:t>
            </w:r>
          </w:p>
        </w:tc>
      </w:tr>
      <w:tr w:rsidR="00E77360" w:rsidRPr="00734940" w:rsidTr="00E77360">
        <w:tc>
          <w:tcPr>
            <w:tcW w:w="4287" w:type="dxa"/>
            <w:tcBorders>
              <w:top w:val="nil"/>
              <w:left w:val="nil"/>
              <w:bottom w:val="nil"/>
              <w:right w:val="nil"/>
            </w:tcBorders>
            <w:noWrap/>
            <w:vAlign w:val="bottom"/>
          </w:tcPr>
          <w:p w:rsidR="00E77360" w:rsidRPr="00734940" w:rsidRDefault="00E77360" w:rsidP="00E77360"/>
        </w:tc>
        <w:tc>
          <w:tcPr>
            <w:tcW w:w="1559" w:type="dxa"/>
            <w:tcBorders>
              <w:top w:val="nil"/>
              <w:left w:val="nil"/>
              <w:right w:val="nil"/>
            </w:tcBorders>
            <w:noWrap/>
            <w:vAlign w:val="bottom"/>
          </w:tcPr>
          <w:p w:rsidR="00E77360" w:rsidRPr="00734940" w:rsidRDefault="00E77360" w:rsidP="00E77360">
            <w:pPr>
              <w:spacing w:before="100" w:beforeAutospacing="1" w:after="100" w:afterAutospacing="1"/>
              <w:jc w:val="right"/>
            </w:pPr>
          </w:p>
        </w:tc>
        <w:tc>
          <w:tcPr>
            <w:tcW w:w="1559" w:type="dxa"/>
            <w:tcBorders>
              <w:top w:val="nil"/>
              <w:left w:val="nil"/>
              <w:right w:val="nil"/>
            </w:tcBorders>
            <w:vAlign w:val="bottom"/>
          </w:tcPr>
          <w:p w:rsidR="00E77360" w:rsidRPr="00734940" w:rsidRDefault="00E77360" w:rsidP="00E77360">
            <w:pPr>
              <w:spacing w:before="100" w:beforeAutospacing="1" w:after="100" w:afterAutospacing="1"/>
              <w:jc w:val="right"/>
            </w:pPr>
          </w:p>
        </w:tc>
        <w:tc>
          <w:tcPr>
            <w:tcW w:w="1559" w:type="dxa"/>
            <w:tcBorders>
              <w:top w:val="nil"/>
              <w:left w:val="nil"/>
              <w:right w:val="nil"/>
            </w:tcBorders>
            <w:vAlign w:val="bottom"/>
          </w:tcPr>
          <w:p w:rsidR="00E77360" w:rsidRPr="00734940" w:rsidRDefault="00E77360" w:rsidP="00E77360">
            <w:pPr>
              <w:spacing w:before="100" w:beforeAutospacing="1" w:after="100" w:afterAutospacing="1"/>
              <w:jc w:val="right"/>
            </w:pPr>
          </w:p>
        </w:tc>
      </w:tr>
      <w:tr w:rsidR="00E77360" w:rsidRPr="00734940" w:rsidTr="00E77360">
        <w:tc>
          <w:tcPr>
            <w:tcW w:w="4287" w:type="dxa"/>
            <w:tcBorders>
              <w:top w:val="nil"/>
              <w:left w:val="nil"/>
              <w:bottom w:val="nil"/>
              <w:right w:val="nil"/>
            </w:tcBorders>
            <w:noWrap/>
            <w:vAlign w:val="bottom"/>
          </w:tcPr>
          <w:p w:rsidR="00E77360" w:rsidRPr="00734940" w:rsidRDefault="00E77360" w:rsidP="00E77360">
            <w:r w:rsidRPr="00734940">
              <w:rPr>
                <w:sz w:val="22"/>
                <w:szCs w:val="22"/>
              </w:rPr>
              <w:t>Number of shares (undiluted)</w:t>
            </w:r>
          </w:p>
        </w:tc>
        <w:tc>
          <w:tcPr>
            <w:tcW w:w="1559" w:type="dxa"/>
            <w:tcBorders>
              <w:left w:val="nil"/>
              <w:right w:val="nil"/>
            </w:tcBorders>
            <w:noWrap/>
            <w:vAlign w:val="bottom"/>
          </w:tcPr>
          <w:p w:rsidR="00E77360" w:rsidRPr="00734940" w:rsidRDefault="00E77360" w:rsidP="00E77360">
            <w:pPr>
              <w:spacing w:before="100" w:beforeAutospacing="1" w:after="100" w:afterAutospacing="1"/>
              <w:jc w:val="right"/>
            </w:pPr>
            <w:r w:rsidRPr="00734940">
              <w:rPr>
                <w:sz w:val="22"/>
                <w:szCs w:val="22"/>
              </w:rPr>
              <w:t>100,000,000</w:t>
            </w:r>
          </w:p>
        </w:tc>
        <w:tc>
          <w:tcPr>
            <w:tcW w:w="1559" w:type="dxa"/>
            <w:tcBorders>
              <w:left w:val="nil"/>
              <w:right w:val="nil"/>
            </w:tcBorders>
          </w:tcPr>
          <w:p w:rsidR="00E77360" w:rsidRPr="00734940" w:rsidRDefault="00E77360" w:rsidP="00E77360">
            <w:pPr>
              <w:spacing w:before="100" w:beforeAutospacing="1" w:after="100" w:afterAutospacing="1"/>
              <w:jc w:val="right"/>
            </w:pPr>
            <w:r w:rsidRPr="00734940">
              <w:rPr>
                <w:sz w:val="22"/>
                <w:szCs w:val="22"/>
              </w:rPr>
              <w:t>100,000,000</w:t>
            </w:r>
          </w:p>
        </w:tc>
        <w:tc>
          <w:tcPr>
            <w:tcW w:w="1559" w:type="dxa"/>
            <w:tcBorders>
              <w:left w:val="nil"/>
              <w:right w:val="nil"/>
            </w:tcBorders>
            <w:vAlign w:val="bottom"/>
          </w:tcPr>
          <w:p w:rsidR="00E77360" w:rsidRPr="00734940" w:rsidRDefault="00E77360" w:rsidP="00E77360">
            <w:pPr>
              <w:spacing w:before="100" w:beforeAutospacing="1" w:after="100" w:afterAutospacing="1"/>
              <w:jc w:val="right"/>
            </w:pPr>
            <w:r w:rsidRPr="00734940">
              <w:rPr>
                <w:sz w:val="22"/>
                <w:szCs w:val="22"/>
              </w:rPr>
              <w:t>100,000,000</w:t>
            </w:r>
          </w:p>
        </w:tc>
      </w:tr>
      <w:tr w:rsidR="00E77360" w:rsidRPr="00734940" w:rsidTr="00E77360">
        <w:tc>
          <w:tcPr>
            <w:tcW w:w="4287" w:type="dxa"/>
            <w:tcBorders>
              <w:top w:val="nil"/>
              <w:left w:val="nil"/>
              <w:bottom w:val="nil"/>
              <w:right w:val="nil"/>
            </w:tcBorders>
            <w:noWrap/>
            <w:vAlign w:val="bottom"/>
          </w:tcPr>
          <w:p w:rsidR="00E77360" w:rsidRPr="00734940" w:rsidRDefault="00E77360" w:rsidP="00E77360"/>
        </w:tc>
        <w:tc>
          <w:tcPr>
            <w:tcW w:w="1559" w:type="dxa"/>
            <w:tcBorders>
              <w:left w:val="nil"/>
              <w:bottom w:val="single" w:sz="4" w:space="0" w:color="auto"/>
              <w:right w:val="nil"/>
            </w:tcBorders>
            <w:noWrap/>
            <w:vAlign w:val="bottom"/>
          </w:tcPr>
          <w:p w:rsidR="00E77360" w:rsidRPr="00734940" w:rsidRDefault="00E77360" w:rsidP="00E77360">
            <w:pPr>
              <w:jc w:val="right"/>
            </w:pPr>
          </w:p>
        </w:tc>
        <w:tc>
          <w:tcPr>
            <w:tcW w:w="1559" w:type="dxa"/>
            <w:tcBorders>
              <w:left w:val="nil"/>
              <w:bottom w:val="single" w:sz="4" w:space="0" w:color="auto"/>
              <w:right w:val="nil"/>
            </w:tcBorders>
          </w:tcPr>
          <w:p w:rsidR="00E77360" w:rsidRPr="00734940" w:rsidRDefault="00E77360" w:rsidP="00E77360">
            <w:pPr>
              <w:jc w:val="right"/>
            </w:pPr>
          </w:p>
        </w:tc>
        <w:tc>
          <w:tcPr>
            <w:tcW w:w="1559" w:type="dxa"/>
            <w:tcBorders>
              <w:left w:val="nil"/>
              <w:bottom w:val="single" w:sz="4" w:space="0" w:color="auto"/>
              <w:right w:val="nil"/>
            </w:tcBorders>
            <w:vAlign w:val="bottom"/>
          </w:tcPr>
          <w:p w:rsidR="00E77360" w:rsidRPr="00734940" w:rsidRDefault="00E77360" w:rsidP="00E77360">
            <w:pPr>
              <w:jc w:val="right"/>
            </w:pPr>
          </w:p>
        </w:tc>
      </w:tr>
      <w:tr w:rsidR="00E77360" w:rsidRPr="00734940" w:rsidTr="00E77360">
        <w:tc>
          <w:tcPr>
            <w:tcW w:w="4287" w:type="dxa"/>
            <w:tcBorders>
              <w:top w:val="nil"/>
              <w:left w:val="nil"/>
              <w:bottom w:val="nil"/>
              <w:right w:val="nil"/>
            </w:tcBorders>
            <w:noWrap/>
            <w:vAlign w:val="bottom"/>
          </w:tcPr>
          <w:p w:rsidR="00E77360" w:rsidRPr="00734940" w:rsidRDefault="00E77360" w:rsidP="00E77360">
            <w:r w:rsidRPr="00734940">
              <w:rPr>
                <w:sz w:val="22"/>
                <w:szCs w:val="22"/>
              </w:rPr>
              <w:t>Net Asset Value per share (undiluted)</w:t>
            </w:r>
          </w:p>
        </w:tc>
        <w:tc>
          <w:tcPr>
            <w:tcW w:w="1559" w:type="dxa"/>
            <w:tcBorders>
              <w:top w:val="single" w:sz="4" w:space="0" w:color="auto"/>
              <w:left w:val="nil"/>
              <w:bottom w:val="double" w:sz="4" w:space="0" w:color="auto"/>
              <w:right w:val="nil"/>
            </w:tcBorders>
            <w:noWrap/>
            <w:vAlign w:val="bottom"/>
          </w:tcPr>
          <w:p w:rsidR="00E77360" w:rsidRPr="00734940" w:rsidRDefault="0032726A" w:rsidP="00E77360">
            <w:pPr>
              <w:jc w:val="right"/>
              <w:rPr>
                <w:b/>
                <w:lang w:eastAsia="en-GB"/>
              </w:rPr>
            </w:pPr>
            <w:r w:rsidRPr="00734940">
              <w:rPr>
                <w:b/>
                <w:sz w:val="22"/>
                <w:szCs w:val="22"/>
                <w:lang w:eastAsia="en-GB"/>
              </w:rPr>
              <w:t>0.3868</w:t>
            </w:r>
          </w:p>
        </w:tc>
        <w:tc>
          <w:tcPr>
            <w:tcW w:w="1559" w:type="dxa"/>
            <w:tcBorders>
              <w:top w:val="single" w:sz="4" w:space="0" w:color="auto"/>
              <w:left w:val="nil"/>
              <w:bottom w:val="double" w:sz="4" w:space="0" w:color="auto"/>
              <w:right w:val="nil"/>
            </w:tcBorders>
          </w:tcPr>
          <w:p w:rsidR="00E77360" w:rsidRPr="00734940" w:rsidRDefault="00E77360" w:rsidP="00E77360">
            <w:pPr>
              <w:jc w:val="right"/>
              <w:rPr>
                <w:b/>
              </w:rPr>
            </w:pPr>
            <w:r w:rsidRPr="00734940">
              <w:rPr>
                <w:b/>
                <w:sz w:val="22"/>
                <w:szCs w:val="22"/>
              </w:rPr>
              <w:t>0.3542</w:t>
            </w:r>
          </w:p>
        </w:tc>
        <w:tc>
          <w:tcPr>
            <w:tcW w:w="1559" w:type="dxa"/>
            <w:tcBorders>
              <w:top w:val="single" w:sz="4" w:space="0" w:color="auto"/>
              <w:left w:val="nil"/>
              <w:bottom w:val="double" w:sz="4" w:space="0" w:color="auto"/>
              <w:right w:val="nil"/>
            </w:tcBorders>
            <w:vAlign w:val="bottom"/>
          </w:tcPr>
          <w:p w:rsidR="00E77360" w:rsidRPr="00734940" w:rsidRDefault="00E77360" w:rsidP="00E77360">
            <w:pPr>
              <w:jc w:val="right"/>
              <w:rPr>
                <w:b/>
                <w:lang w:eastAsia="en-GB"/>
              </w:rPr>
            </w:pPr>
            <w:r w:rsidRPr="00734940">
              <w:rPr>
                <w:b/>
                <w:sz w:val="22"/>
                <w:szCs w:val="22"/>
              </w:rPr>
              <w:t>0.3775</w:t>
            </w:r>
          </w:p>
        </w:tc>
      </w:tr>
    </w:tbl>
    <w:p w:rsidR="00C44F68" w:rsidRPr="00734940" w:rsidRDefault="00C44F68">
      <w:pPr>
        <w:tabs>
          <w:tab w:val="left" w:pos="459"/>
          <w:tab w:val="left" w:pos="692"/>
          <w:tab w:val="decimal" w:pos="8364"/>
          <w:tab w:val="decimal" w:pos="9780"/>
        </w:tabs>
        <w:rPr>
          <w:sz w:val="22"/>
          <w:szCs w:val="22"/>
        </w:rPr>
      </w:pPr>
    </w:p>
    <w:tbl>
      <w:tblPr>
        <w:tblW w:w="8964" w:type="dxa"/>
        <w:tblInd w:w="108" w:type="dxa"/>
        <w:tblLayout w:type="fixed"/>
        <w:tblLook w:val="0000"/>
      </w:tblPr>
      <w:tblGrid>
        <w:gridCol w:w="4287"/>
        <w:gridCol w:w="1559"/>
        <w:gridCol w:w="1559"/>
        <w:gridCol w:w="1559"/>
      </w:tblGrid>
      <w:tr w:rsidR="008F3BED" w:rsidRPr="00734940" w:rsidTr="006B1A16">
        <w:tc>
          <w:tcPr>
            <w:tcW w:w="4287" w:type="dxa"/>
            <w:tcBorders>
              <w:top w:val="nil"/>
              <w:left w:val="nil"/>
              <w:bottom w:val="nil"/>
              <w:right w:val="nil"/>
            </w:tcBorders>
            <w:noWrap/>
            <w:vAlign w:val="bottom"/>
          </w:tcPr>
          <w:p w:rsidR="008F3BED" w:rsidRPr="00734940" w:rsidRDefault="008F3BED" w:rsidP="008F3BED"/>
        </w:tc>
        <w:tc>
          <w:tcPr>
            <w:tcW w:w="1559" w:type="dxa"/>
            <w:tcBorders>
              <w:top w:val="nil"/>
              <w:left w:val="nil"/>
              <w:bottom w:val="nil"/>
              <w:right w:val="nil"/>
            </w:tcBorders>
            <w:noWrap/>
            <w:vAlign w:val="bottom"/>
          </w:tcPr>
          <w:p w:rsidR="008F3BED" w:rsidRPr="00734940" w:rsidRDefault="008F3BED" w:rsidP="008F3BED">
            <w:pPr>
              <w:jc w:val="right"/>
              <w:rPr>
                <w:b/>
              </w:rPr>
            </w:pPr>
            <w:r w:rsidRPr="00734940">
              <w:rPr>
                <w:b/>
                <w:sz w:val="22"/>
                <w:szCs w:val="22"/>
              </w:rPr>
              <w:t>30 Jun 2015</w:t>
            </w:r>
          </w:p>
        </w:tc>
        <w:tc>
          <w:tcPr>
            <w:tcW w:w="1559" w:type="dxa"/>
            <w:tcBorders>
              <w:top w:val="nil"/>
              <w:left w:val="nil"/>
              <w:bottom w:val="nil"/>
              <w:right w:val="nil"/>
            </w:tcBorders>
            <w:vAlign w:val="bottom"/>
          </w:tcPr>
          <w:p w:rsidR="008F3BED" w:rsidRPr="00734940" w:rsidRDefault="008F3BED" w:rsidP="008F3BED">
            <w:pPr>
              <w:jc w:val="right"/>
              <w:rPr>
                <w:b/>
              </w:rPr>
            </w:pPr>
            <w:r w:rsidRPr="00734940">
              <w:rPr>
                <w:b/>
                <w:sz w:val="22"/>
                <w:szCs w:val="22"/>
              </w:rPr>
              <w:t>30 Jun 2014</w:t>
            </w:r>
          </w:p>
        </w:tc>
        <w:tc>
          <w:tcPr>
            <w:tcW w:w="1559" w:type="dxa"/>
            <w:tcBorders>
              <w:top w:val="nil"/>
              <w:left w:val="nil"/>
              <w:bottom w:val="nil"/>
              <w:right w:val="nil"/>
            </w:tcBorders>
            <w:vAlign w:val="bottom"/>
          </w:tcPr>
          <w:p w:rsidR="008F3BED" w:rsidRPr="00734940" w:rsidRDefault="008F3BED" w:rsidP="008F3BED">
            <w:pPr>
              <w:jc w:val="right"/>
              <w:rPr>
                <w:b/>
              </w:rPr>
            </w:pPr>
            <w:r w:rsidRPr="00734940">
              <w:rPr>
                <w:b/>
                <w:sz w:val="22"/>
                <w:szCs w:val="22"/>
              </w:rPr>
              <w:t>31 Dec 2014</w:t>
            </w:r>
          </w:p>
        </w:tc>
      </w:tr>
      <w:tr w:rsidR="008F3BED" w:rsidRPr="00734940" w:rsidTr="006B1A16">
        <w:tc>
          <w:tcPr>
            <w:tcW w:w="4287" w:type="dxa"/>
            <w:tcBorders>
              <w:top w:val="nil"/>
              <w:left w:val="nil"/>
              <w:bottom w:val="nil"/>
              <w:right w:val="nil"/>
            </w:tcBorders>
            <w:noWrap/>
            <w:vAlign w:val="bottom"/>
          </w:tcPr>
          <w:p w:rsidR="008F3BED" w:rsidRPr="00734940" w:rsidRDefault="008F3BED" w:rsidP="008F3BED"/>
        </w:tc>
        <w:tc>
          <w:tcPr>
            <w:tcW w:w="1559" w:type="dxa"/>
            <w:tcBorders>
              <w:top w:val="nil"/>
              <w:left w:val="nil"/>
              <w:right w:val="nil"/>
            </w:tcBorders>
            <w:noWrap/>
            <w:vAlign w:val="bottom"/>
          </w:tcPr>
          <w:p w:rsidR="008F3BED" w:rsidRPr="00734940" w:rsidRDefault="008F3BED" w:rsidP="008F3BED">
            <w:pPr>
              <w:jc w:val="right"/>
              <w:rPr>
                <w:b/>
              </w:rPr>
            </w:pPr>
            <w:r w:rsidRPr="00734940">
              <w:rPr>
                <w:b/>
                <w:sz w:val="22"/>
                <w:szCs w:val="22"/>
              </w:rPr>
              <w:t>EUR</w:t>
            </w:r>
          </w:p>
        </w:tc>
        <w:tc>
          <w:tcPr>
            <w:tcW w:w="1559" w:type="dxa"/>
            <w:tcBorders>
              <w:top w:val="nil"/>
              <w:left w:val="nil"/>
              <w:right w:val="nil"/>
            </w:tcBorders>
            <w:vAlign w:val="bottom"/>
          </w:tcPr>
          <w:p w:rsidR="008F3BED" w:rsidRPr="00734940" w:rsidRDefault="008F3BED" w:rsidP="008F3BED">
            <w:pPr>
              <w:jc w:val="right"/>
              <w:rPr>
                <w:b/>
              </w:rPr>
            </w:pPr>
            <w:r w:rsidRPr="00734940">
              <w:rPr>
                <w:b/>
                <w:sz w:val="22"/>
                <w:szCs w:val="22"/>
              </w:rPr>
              <w:t>EUR</w:t>
            </w:r>
          </w:p>
        </w:tc>
        <w:tc>
          <w:tcPr>
            <w:tcW w:w="1559" w:type="dxa"/>
            <w:tcBorders>
              <w:top w:val="nil"/>
              <w:left w:val="nil"/>
              <w:right w:val="nil"/>
            </w:tcBorders>
            <w:vAlign w:val="bottom"/>
          </w:tcPr>
          <w:p w:rsidR="008F3BED" w:rsidRPr="00734940" w:rsidRDefault="008F3BED" w:rsidP="008F3BED">
            <w:pPr>
              <w:jc w:val="right"/>
              <w:rPr>
                <w:b/>
              </w:rPr>
            </w:pPr>
            <w:r w:rsidRPr="00734940">
              <w:rPr>
                <w:b/>
                <w:sz w:val="22"/>
                <w:szCs w:val="22"/>
              </w:rPr>
              <w:t>EUR</w:t>
            </w:r>
          </w:p>
        </w:tc>
      </w:tr>
      <w:tr w:rsidR="008F3BED" w:rsidRPr="00734940" w:rsidTr="006B1A16">
        <w:tc>
          <w:tcPr>
            <w:tcW w:w="4287" w:type="dxa"/>
            <w:tcBorders>
              <w:top w:val="nil"/>
              <w:left w:val="nil"/>
              <w:bottom w:val="nil"/>
              <w:right w:val="nil"/>
            </w:tcBorders>
            <w:noWrap/>
            <w:vAlign w:val="bottom"/>
          </w:tcPr>
          <w:p w:rsidR="008F3BED" w:rsidRPr="00734940" w:rsidRDefault="008F3BED" w:rsidP="008F3BED"/>
        </w:tc>
        <w:tc>
          <w:tcPr>
            <w:tcW w:w="1559" w:type="dxa"/>
            <w:tcBorders>
              <w:top w:val="nil"/>
              <w:left w:val="nil"/>
              <w:right w:val="nil"/>
            </w:tcBorders>
            <w:noWrap/>
            <w:vAlign w:val="bottom"/>
          </w:tcPr>
          <w:p w:rsidR="008F3BED" w:rsidRPr="00734940" w:rsidRDefault="008F3BED" w:rsidP="008F3BED">
            <w:pPr>
              <w:jc w:val="right"/>
              <w:rPr>
                <w:b/>
              </w:rPr>
            </w:pPr>
            <w:r w:rsidRPr="00734940">
              <w:rPr>
                <w:b/>
                <w:sz w:val="22"/>
                <w:szCs w:val="22"/>
              </w:rPr>
              <w:t>Unaudited</w:t>
            </w:r>
          </w:p>
        </w:tc>
        <w:tc>
          <w:tcPr>
            <w:tcW w:w="1559" w:type="dxa"/>
            <w:tcBorders>
              <w:top w:val="nil"/>
              <w:left w:val="nil"/>
              <w:right w:val="nil"/>
            </w:tcBorders>
            <w:vAlign w:val="bottom"/>
          </w:tcPr>
          <w:p w:rsidR="008F3BED" w:rsidRPr="00734940" w:rsidRDefault="008F3BED" w:rsidP="008F3BED">
            <w:pPr>
              <w:jc w:val="right"/>
              <w:rPr>
                <w:b/>
              </w:rPr>
            </w:pPr>
            <w:r w:rsidRPr="00734940">
              <w:rPr>
                <w:b/>
                <w:sz w:val="22"/>
                <w:szCs w:val="22"/>
              </w:rPr>
              <w:t>Unaudited</w:t>
            </w:r>
          </w:p>
        </w:tc>
        <w:tc>
          <w:tcPr>
            <w:tcW w:w="1559" w:type="dxa"/>
            <w:tcBorders>
              <w:top w:val="nil"/>
              <w:left w:val="nil"/>
              <w:right w:val="nil"/>
            </w:tcBorders>
            <w:vAlign w:val="bottom"/>
          </w:tcPr>
          <w:p w:rsidR="008F3BED" w:rsidRPr="00734940" w:rsidRDefault="008F3BED" w:rsidP="008F3BED">
            <w:pPr>
              <w:jc w:val="right"/>
              <w:rPr>
                <w:b/>
              </w:rPr>
            </w:pPr>
            <w:r w:rsidRPr="00734940">
              <w:rPr>
                <w:b/>
                <w:sz w:val="22"/>
                <w:szCs w:val="22"/>
              </w:rPr>
              <w:t>Audited</w:t>
            </w:r>
          </w:p>
        </w:tc>
      </w:tr>
      <w:tr w:rsidR="008F3BED" w:rsidRPr="00734940" w:rsidTr="008F3BED">
        <w:tc>
          <w:tcPr>
            <w:tcW w:w="4287" w:type="dxa"/>
            <w:tcBorders>
              <w:top w:val="nil"/>
              <w:left w:val="nil"/>
              <w:bottom w:val="nil"/>
              <w:right w:val="nil"/>
            </w:tcBorders>
            <w:noWrap/>
            <w:vAlign w:val="bottom"/>
          </w:tcPr>
          <w:p w:rsidR="008F3BED" w:rsidRPr="00734940" w:rsidRDefault="008F3BED" w:rsidP="00905576"/>
        </w:tc>
        <w:tc>
          <w:tcPr>
            <w:tcW w:w="1559" w:type="dxa"/>
            <w:tcBorders>
              <w:top w:val="nil"/>
              <w:left w:val="nil"/>
              <w:right w:val="nil"/>
            </w:tcBorders>
            <w:noWrap/>
            <w:vAlign w:val="bottom"/>
          </w:tcPr>
          <w:p w:rsidR="008F3BED" w:rsidRPr="00734940" w:rsidRDefault="008F3BED" w:rsidP="00905576">
            <w:pPr>
              <w:jc w:val="right"/>
              <w:rPr>
                <w:b/>
                <w:bCs/>
              </w:rPr>
            </w:pPr>
          </w:p>
        </w:tc>
        <w:tc>
          <w:tcPr>
            <w:tcW w:w="1559" w:type="dxa"/>
            <w:tcBorders>
              <w:top w:val="nil"/>
              <w:left w:val="nil"/>
              <w:right w:val="nil"/>
            </w:tcBorders>
          </w:tcPr>
          <w:p w:rsidR="008F3BED" w:rsidRPr="00734940" w:rsidRDefault="008F3BED" w:rsidP="00905576">
            <w:pPr>
              <w:jc w:val="right"/>
              <w:rPr>
                <w:b/>
                <w:bCs/>
              </w:rPr>
            </w:pPr>
          </w:p>
        </w:tc>
        <w:tc>
          <w:tcPr>
            <w:tcW w:w="1559" w:type="dxa"/>
            <w:tcBorders>
              <w:top w:val="nil"/>
              <w:left w:val="nil"/>
              <w:right w:val="nil"/>
            </w:tcBorders>
            <w:vAlign w:val="bottom"/>
          </w:tcPr>
          <w:p w:rsidR="008F3BED" w:rsidRPr="00734940" w:rsidRDefault="008F3BED" w:rsidP="00905576">
            <w:pPr>
              <w:jc w:val="right"/>
              <w:rPr>
                <w:b/>
                <w:bCs/>
              </w:rPr>
            </w:pPr>
          </w:p>
        </w:tc>
      </w:tr>
      <w:tr w:rsidR="008F3BED" w:rsidRPr="00734940" w:rsidTr="008F3BED">
        <w:tc>
          <w:tcPr>
            <w:tcW w:w="4287" w:type="dxa"/>
            <w:tcBorders>
              <w:top w:val="nil"/>
              <w:left w:val="nil"/>
              <w:bottom w:val="nil"/>
              <w:right w:val="nil"/>
            </w:tcBorders>
            <w:noWrap/>
            <w:vAlign w:val="bottom"/>
          </w:tcPr>
          <w:p w:rsidR="008F3BED" w:rsidRPr="00734940" w:rsidRDefault="008F3BED" w:rsidP="008F3BED">
            <w:r w:rsidRPr="00734940">
              <w:rPr>
                <w:sz w:val="22"/>
                <w:szCs w:val="22"/>
              </w:rPr>
              <w:t>Net assets (excluding non-controlling interest)</w:t>
            </w:r>
          </w:p>
        </w:tc>
        <w:tc>
          <w:tcPr>
            <w:tcW w:w="1559" w:type="dxa"/>
            <w:tcBorders>
              <w:top w:val="nil"/>
              <w:left w:val="nil"/>
              <w:right w:val="nil"/>
            </w:tcBorders>
            <w:noWrap/>
            <w:vAlign w:val="bottom"/>
          </w:tcPr>
          <w:p w:rsidR="008F3BED" w:rsidRPr="00734940" w:rsidRDefault="0032726A" w:rsidP="0032726A">
            <w:pPr>
              <w:jc w:val="right"/>
            </w:pPr>
            <w:r w:rsidRPr="00734940">
              <w:rPr>
                <w:sz w:val="22"/>
                <w:szCs w:val="22"/>
              </w:rPr>
              <w:t>38,683,271</w:t>
            </w:r>
          </w:p>
        </w:tc>
        <w:tc>
          <w:tcPr>
            <w:tcW w:w="1559" w:type="dxa"/>
            <w:tcBorders>
              <w:top w:val="nil"/>
              <w:left w:val="nil"/>
              <w:right w:val="nil"/>
            </w:tcBorders>
            <w:vAlign w:val="bottom"/>
          </w:tcPr>
          <w:p w:rsidR="008F3BED" w:rsidRPr="00734940" w:rsidRDefault="008F3BED" w:rsidP="008F3BED">
            <w:pPr>
              <w:jc w:val="right"/>
            </w:pPr>
            <w:r w:rsidRPr="00734940">
              <w:rPr>
                <w:sz w:val="22"/>
                <w:szCs w:val="22"/>
              </w:rPr>
              <w:t>35,423,379</w:t>
            </w:r>
          </w:p>
        </w:tc>
        <w:tc>
          <w:tcPr>
            <w:tcW w:w="1559" w:type="dxa"/>
            <w:tcBorders>
              <w:top w:val="nil"/>
              <w:left w:val="nil"/>
              <w:right w:val="nil"/>
            </w:tcBorders>
            <w:vAlign w:val="bottom"/>
          </w:tcPr>
          <w:p w:rsidR="008F3BED" w:rsidRPr="00734940" w:rsidRDefault="008F3BED" w:rsidP="008F3BED">
            <w:pPr>
              <w:jc w:val="right"/>
            </w:pPr>
            <w:r w:rsidRPr="00734940">
              <w:rPr>
                <w:sz w:val="22"/>
                <w:szCs w:val="22"/>
              </w:rPr>
              <w:t>37,745,015</w:t>
            </w:r>
          </w:p>
        </w:tc>
      </w:tr>
      <w:tr w:rsidR="008F3BED" w:rsidRPr="00734940" w:rsidTr="008F3BED">
        <w:tc>
          <w:tcPr>
            <w:tcW w:w="4287" w:type="dxa"/>
            <w:tcBorders>
              <w:top w:val="nil"/>
              <w:left w:val="nil"/>
              <w:bottom w:val="nil"/>
              <w:right w:val="nil"/>
            </w:tcBorders>
            <w:noWrap/>
            <w:vAlign w:val="bottom"/>
          </w:tcPr>
          <w:p w:rsidR="008F3BED" w:rsidRPr="00734940" w:rsidRDefault="008F3BED" w:rsidP="008F3BED">
            <w:r w:rsidRPr="00734940">
              <w:rPr>
                <w:sz w:val="22"/>
                <w:szCs w:val="22"/>
              </w:rPr>
              <w:t>Adjustments for:</w:t>
            </w:r>
          </w:p>
        </w:tc>
        <w:tc>
          <w:tcPr>
            <w:tcW w:w="1559" w:type="dxa"/>
            <w:tcBorders>
              <w:top w:val="nil"/>
              <w:left w:val="nil"/>
              <w:right w:val="nil"/>
            </w:tcBorders>
            <w:noWrap/>
            <w:vAlign w:val="bottom"/>
          </w:tcPr>
          <w:p w:rsidR="008F3BED" w:rsidRPr="00734940" w:rsidRDefault="008F3BED" w:rsidP="008F3BED">
            <w:pPr>
              <w:jc w:val="right"/>
            </w:pPr>
          </w:p>
        </w:tc>
        <w:tc>
          <w:tcPr>
            <w:tcW w:w="1559" w:type="dxa"/>
            <w:tcBorders>
              <w:top w:val="nil"/>
              <w:left w:val="nil"/>
              <w:right w:val="nil"/>
            </w:tcBorders>
          </w:tcPr>
          <w:p w:rsidR="008F3BED" w:rsidRPr="00734940" w:rsidRDefault="008F3BED" w:rsidP="008F3BED">
            <w:pPr>
              <w:spacing w:before="100" w:beforeAutospacing="1" w:after="100" w:afterAutospacing="1"/>
              <w:jc w:val="right"/>
            </w:pPr>
          </w:p>
        </w:tc>
        <w:tc>
          <w:tcPr>
            <w:tcW w:w="1559" w:type="dxa"/>
            <w:tcBorders>
              <w:top w:val="nil"/>
              <w:left w:val="nil"/>
              <w:right w:val="nil"/>
            </w:tcBorders>
            <w:vAlign w:val="bottom"/>
          </w:tcPr>
          <w:p w:rsidR="008F3BED" w:rsidRPr="00734940" w:rsidRDefault="008F3BED" w:rsidP="008F3BED">
            <w:pPr>
              <w:jc w:val="right"/>
            </w:pPr>
          </w:p>
        </w:tc>
      </w:tr>
      <w:tr w:rsidR="008F3BED" w:rsidRPr="00734940" w:rsidTr="008F3BED">
        <w:tc>
          <w:tcPr>
            <w:tcW w:w="4287" w:type="dxa"/>
            <w:tcBorders>
              <w:top w:val="nil"/>
              <w:left w:val="nil"/>
              <w:bottom w:val="nil"/>
              <w:right w:val="nil"/>
            </w:tcBorders>
            <w:noWrap/>
            <w:vAlign w:val="bottom"/>
          </w:tcPr>
          <w:p w:rsidR="008F3BED" w:rsidRPr="00734940" w:rsidRDefault="008F3BED" w:rsidP="008F3BED">
            <w:pPr>
              <w:ind w:left="720"/>
            </w:pPr>
            <w:r w:rsidRPr="00734940">
              <w:rPr>
                <w:sz w:val="22"/>
                <w:szCs w:val="22"/>
              </w:rPr>
              <w:t>Convertible loan notes</w:t>
            </w:r>
          </w:p>
        </w:tc>
        <w:tc>
          <w:tcPr>
            <w:tcW w:w="1559" w:type="dxa"/>
            <w:tcBorders>
              <w:top w:val="nil"/>
              <w:left w:val="nil"/>
              <w:right w:val="nil"/>
            </w:tcBorders>
            <w:noWrap/>
            <w:vAlign w:val="bottom"/>
          </w:tcPr>
          <w:p w:rsidR="008F3BED" w:rsidRPr="00734940" w:rsidRDefault="0032726A" w:rsidP="008F3BED">
            <w:pPr>
              <w:jc w:val="right"/>
            </w:pPr>
            <w:r w:rsidRPr="00734940">
              <w:rPr>
                <w:sz w:val="22"/>
                <w:szCs w:val="22"/>
              </w:rPr>
              <w:t>7,820,554</w:t>
            </w:r>
          </w:p>
        </w:tc>
        <w:tc>
          <w:tcPr>
            <w:tcW w:w="1559" w:type="dxa"/>
            <w:tcBorders>
              <w:top w:val="nil"/>
              <w:left w:val="nil"/>
              <w:right w:val="nil"/>
            </w:tcBorders>
          </w:tcPr>
          <w:p w:rsidR="008F3BED" w:rsidRPr="00734940" w:rsidRDefault="008F3BED" w:rsidP="008F3BED">
            <w:pPr>
              <w:spacing w:before="100" w:beforeAutospacing="1" w:after="100" w:afterAutospacing="1"/>
              <w:jc w:val="right"/>
            </w:pPr>
            <w:r w:rsidRPr="00734940">
              <w:rPr>
                <w:sz w:val="22"/>
                <w:szCs w:val="22"/>
              </w:rPr>
              <w:t>-</w:t>
            </w:r>
          </w:p>
        </w:tc>
        <w:tc>
          <w:tcPr>
            <w:tcW w:w="1559" w:type="dxa"/>
            <w:tcBorders>
              <w:top w:val="nil"/>
              <w:left w:val="nil"/>
              <w:right w:val="nil"/>
            </w:tcBorders>
            <w:vAlign w:val="bottom"/>
          </w:tcPr>
          <w:p w:rsidR="008F3BED" w:rsidRPr="00734940" w:rsidRDefault="008F3BED" w:rsidP="008F3BED">
            <w:pPr>
              <w:jc w:val="right"/>
            </w:pPr>
            <w:r w:rsidRPr="00734940">
              <w:rPr>
                <w:sz w:val="22"/>
                <w:szCs w:val="22"/>
              </w:rPr>
              <w:t>7,820,554</w:t>
            </w:r>
          </w:p>
        </w:tc>
      </w:tr>
      <w:tr w:rsidR="008F3BED" w:rsidRPr="00734940" w:rsidTr="0032726A">
        <w:tc>
          <w:tcPr>
            <w:tcW w:w="4287" w:type="dxa"/>
            <w:tcBorders>
              <w:top w:val="nil"/>
              <w:left w:val="nil"/>
              <w:bottom w:val="nil"/>
              <w:right w:val="nil"/>
            </w:tcBorders>
            <w:noWrap/>
            <w:vAlign w:val="bottom"/>
          </w:tcPr>
          <w:p w:rsidR="008F3BED" w:rsidRPr="00734940" w:rsidRDefault="008F3BED" w:rsidP="008F3BED">
            <w:pPr>
              <w:ind w:left="720"/>
            </w:pPr>
            <w:r w:rsidRPr="00734940">
              <w:rPr>
                <w:sz w:val="22"/>
                <w:szCs w:val="22"/>
              </w:rPr>
              <w:t>Convertible loan notes accrued interest</w:t>
            </w:r>
          </w:p>
        </w:tc>
        <w:tc>
          <w:tcPr>
            <w:tcW w:w="1559" w:type="dxa"/>
            <w:tcBorders>
              <w:top w:val="nil"/>
              <w:left w:val="nil"/>
              <w:bottom w:val="single" w:sz="4" w:space="0" w:color="auto"/>
              <w:right w:val="nil"/>
            </w:tcBorders>
            <w:noWrap/>
            <w:vAlign w:val="bottom"/>
          </w:tcPr>
          <w:p w:rsidR="008F3BED" w:rsidRPr="00734940" w:rsidRDefault="0032726A" w:rsidP="008F3BED">
            <w:pPr>
              <w:jc w:val="right"/>
            </w:pPr>
            <w:r w:rsidRPr="00734940">
              <w:rPr>
                <w:sz w:val="22"/>
                <w:szCs w:val="22"/>
              </w:rPr>
              <w:t>625,645</w:t>
            </w:r>
          </w:p>
        </w:tc>
        <w:tc>
          <w:tcPr>
            <w:tcW w:w="1559" w:type="dxa"/>
            <w:tcBorders>
              <w:top w:val="nil"/>
              <w:left w:val="nil"/>
              <w:bottom w:val="single" w:sz="2" w:space="0" w:color="auto"/>
              <w:right w:val="nil"/>
            </w:tcBorders>
            <w:vAlign w:val="bottom"/>
          </w:tcPr>
          <w:p w:rsidR="008F3BED" w:rsidRPr="00734940" w:rsidRDefault="008F3BED" w:rsidP="008F3BED">
            <w:pPr>
              <w:spacing w:before="100" w:beforeAutospacing="1" w:after="100" w:afterAutospacing="1"/>
              <w:jc w:val="right"/>
            </w:pPr>
            <w:r w:rsidRPr="00734940">
              <w:rPr>
                <w:sz w:val="22"/>
                <w:szCs w:val="22"/>
              </w:rPr>
              <w:t>-</w:t>
            </w:r>
          </w:p>
        </w:tc>
        <w:tc>
          <w:tcPr>
            <w:tcW w:w="1559" w:type="dxa"/>
            <w:tcBorders>
              <w:top w:val="nil"/>
              <w:left w:val="nil"/>
              <w:bottom w:val="single" w:sz="2" w:space="0" w:color="auto"/>
              <w:right w:val="nil"/>
            </w:tcBorders>
            <w:vAlign w:val="bottom"/>
          </w:tcPr>
          <w:p w:rsidR="008F3BED" w:rsidRPr="00734940" w:rsidRDefault="008F3BED" w:rsidP="008F3BED">
            <w:pPr>
              <w:jc w:val="right"/>
            </w:pPr>
            <w:r w:rsidRPr="00734940">
              <w:rPr>
                <w:sz w:val="22"/>
                <w:szCs w:val="22"/>
              </w:rPr>
              <w:t>156,411</w:t>
            </w:r>
          </w:p>
        </w:tc>
      </w:tr>
      <w:tr w:rsidR="008F3BED" w:rsidRPr="00734940" w:rsidTr="0032726A">
        <w:tc>
          <w:tcPr>
            <w:tcW w:w="4287" w:type="dxa"/>
            <w:tcBorders>
              <w:top w:val="nil"/>
              <w:left w:val="nil"/>
              <w:bottom w:val="nil"/>
              <w:right w:val="nil"/>
            </w:tcBorders>
            <w:noWrap/>
            <w:vAlign w:val="bottom"/>
          </w:tcPr>
          <w:p w:rsidR="008F3BED" w:rsidRPr="00734940" w:rsidRDefault="008F3BED" w:rsidP="008F3BED">
            <w:r w:rsidRPr="00734940">
              <w:rPr>
                <w:sz w:val="22"/>
                <w:szCs w:val="22"/>
              </w:rPr>
              <w:t>Net assets (adjusted)</w:t>
            </w:r>
          </w:p>
        </w:tc>
        <w:tc>
          <w:tcPr>
            <w:tcW w:w="1559" w:type="dxa"/>
            <w:tcBorders>
              <w:top w:val="single" w:sz="4" w:space="0" w:color="auto"/>
              <w:left w:val="nil"/>
              <w:bottom w:val="single" w:sz="2" w:space="0" w:color="auto"/>
              <w:right w:val="nil"/>
            </w:tcBorders>
            <w:noWrap/>
            <w:vAlign w:val="bottom"/>
          </w:tcPr>
          <w:p w:rsidR="008F3BED" w:rsidRPr="00734940" w:rsidRDefault="0032726A" w:rsidP="008F3BED">
            <w:pPr>
              <w:jc w:val="right"/>
            </w:pPr>
            <w:r w:rsidRPr="00734940">
              <w:rPr>
                <w:sz w:val="22"/>
                <w:szCs w:val="22"/>
              </w:rPr>
              <w:t>47,129,470</w:t>
            </w:r>
          </w:p>
        </w:tc>
        <w:tc>
          <w:tcPr>
            <w:tcW w:w="1559" w:type="dxa"/>
            <w:tcBorders>
              <w:top w:val="single" w:sz="2" w:space="0" w:color="auto"/>
              <w:left w:val="nil"/>
              <w:bottom w:val="single" w:sz="2" w:space="0" w:color="auto"/>
              <w:right w:val="nil"/>
            </w:tcBorders>
          </w:tcPr>
          <w:p w:rsidR="008F3BED" w:rsidRPr="00734940" w:rsidRDefault="008F3BED" w:rsidP="008F3BED">
            <w:pPr>
              <w:spacing w:before="100" w:beforeAutospacing="1" w:after="100" w:afterAutospacing="1"/>
              <w:jc w:val="right"/>
            </w:pPr>
            <w:r w:rsidRPr="00734940">
              <w:rPr>
                <w:sz w:val="22"/>
                <w:szCs w:val="22"/>
              </w:rPr>
              <w:t>35,423,379</w:t>
            </w:r>
          </w:p>
        </w:tc>
        <w:tc>
          <w:tcPr>
            <w:tcW w:w="1559" w:type="dxa"/>
            <w:tcBorders>
              <w:top w:val="single" w:sz="2" w:space="0" w:color="auto"/>
              <w:left w:val="nil"/>
              <w:bottom w:val="single" w:sz="2" w:space="0" w:color="auto"/>
              <w:right w:val="nil"/>
            </w:tcBorders>
            <w:vAlign w:val="bottom"/>
          </w:tcPr>
          <w:p w:rsidR="008F3BED" w:rsidRPr="00734940" w:rsidRDefault="008F3BED" w:rsidP="008F3BED">
            <w:pPr>
              <w:jc w:val="right"/>
            </w:pPr>
            <w:r w:rsidRPr="00734940">
              <w:rPr>
                <w:sz w:val="22"/>
                <w:szCs w:val="22"/>
              </w:rPr>
              <w:t>45,721,980</w:t>
            </w:r>
          </w:p>
        </w:tc>
      </w:tr>
      <w:tr w:rsidR="008F3BED" w:rsidRPr="00734940" w:rsidTr="008F3BED">
        <w:tc>
          <w:tcPr>
            <w:tcW w:w="4287" w:type="dxa"/>
            <w:tcBorders>
              <w:top w:val="nil"/>
              <w:left w:val="nil"/>
              <w:bottom w:val="nil"/>
              <w:right w:val="nil"/>
            </w:tcBorders>
            <w:noWrap/>
            <w:vAlign w:val="bottom"/>
          </w:tcPr>
          <w:p w:rsidR="008F3BED" w:rsidRPr="00734940" w:rsidRDefault="008F3BED" w:rsidP="008F3BED">
            <w:r w:rsidRPr="00734940">
              <w:rPr>
                <w:sz w:val="22"/>
                <w:szCs w:val="22"/>
              </w:rPr>
              <w:t>Number of shares (diluted)</w:t>
            </w:r>
          </w:p>
        </w:tc>
        <w:tc>
          <w:tcPr>
            <w:tcW w:w="1559" w:type="dxa"/>
            <w:tcBorders>
              <w:top w:val="single" w:sz="2" w:space="0" w:color="auto"/>
              <w:left w:val="nil"/>
              <w:bottom w:val="single" w:sz="2" w:space="0" w:color="auto"/>
              <w:right w:val="nil"/>
            </w:tcBorders>
            <w:noWrap/>
            <w:vAlign w:val="bottom"/>
          </w:tcPr>
          <w:p w:rsidR="008F3BED" w:rsidRPr="00734940" w:rsidRDefault="0032726A" w:rsidP="008F3BED">
            <w:pPr>
              <w:jc w:val="right"/>
              <w:rPr>
                <w:lang w:eastAsia="en-GB"/>
              </w:rPr>
            </w:pPr>
            <w:r w:rsidRPr="00734940">
              <w:rPr>
                <w:sz w:val="22"/>
                <w:szCs w:val="22"/>
                <w:lang w:eastAsia="en-GB"/>
              </w:rPr>
              <w:t>162,614,500</w:t>
            </w:r>
          </w:p>
        </w:tc>
        <w:tc>
          <w:tcPr>
            <w:tcW w:w="1559" w:type="dxa"/>
            <w:tcBorders>
              <w:top w:val="single" w:sz="2" w:space="0" w:color="auto"/>
              <w:left w:val="nil"/>
              <w:bottom w:val="single" w:sz="2" w:space="0" w:color="auto"/>
              <w:right w:val="nil"/>
            </w:tcBorders>
          </w:tcPr>
          <w:p w:rsidR="008F3BED" w:rsidRPr="00734940" w:rsidRDefault="008F3BED" w:rsidP="008F3BED">
            <w:pPr>
              <w:jc w:val="right"/>
            </w:pPr>
            <w:r w:rsidRPr="00734940">
              <w:rPr>
                <w:sz w:val="22"/>
                <w:szCs w:val="22"/>
              </w:rPr>
              <w:t>100,000,000</w:t>
            </w:r>
          </w:p>
        </w:tc>
        <w:tc>
          <w:tcPr>
            <w:tcW w:w="1559" w:type="dxa"/>
            <w:tcBorders>
              <w:top w:val="single" w:sz="2" w:space="0" w:color="auto"/>
              <w:left w:val="nil"/>
              <w:bottom w:val="single" w:sz="2" w:space="0" w:color="auto"/>
              <w:right w:val="nil"/>
            </w:tcBorders>
            <w:vAlign w:val="bottom"/>
          </w:tcPr>
          <w:p w:rsidR="008F3BED" w:rsidRPr="00734940" w:rsidRDefault="008F3BED" w:rsidP="008F3BED">
            <w:pPr>
              <w:jc w:val="right"/>
              <w:rPr>
                <w:lang w:eastAsia="en-GB"/>
              </w:rPr>
            </w:pPr>
            <w:r w:rsidRPr="00734940">
              <w:rPr>
                <w:sz w:val="22"/>
                <w:szCs w:val="22"/>
              </w:rPr>
              <w:t>162,614,500</w:t>
            </w:r>
          </w:p>
        </w:tc>
      </w:tr>
      <w:tr w:rsidR="008F3BED" w:rsidRPr="00734940" w:rsidTr="008F3BED">
        <w:tc>
          <w:tcPr>
            <w:tcW w:w="4287" w:type="dxa"/>
            <w:tcBorders>
              <w:top w:val="nil"/>
              <w:left w:val="nil"/>
              <w:bottom w:val="nil"/>
              <w:right w:val="nil"/>
            </w:tcBorders>
            <w:noWrap/>
            <w:vAlign w:val="bottom"/>
          </w:tcPr>
          <w:p w:rsidR="008F3BED" w:rsidRPr="00734940" w:rsidRDefault="008F3BED" w:rsidP="008F3BED"/>
        </w:tc>
        <w:tc>
          <w:tcPr>
            <w:tcW w:w="1559" w:type="dxa"/>
            <w:tcBorders>
              <w:top w:val="single" w:sz="2" w:space="0" w:color="auto"/>
              <w:left w:val="nil"/>
              <w:right w:val="nil"/>
            </w:tcBorders>
            <w:noWrap/>
            <w:vAlign w:val="bottom"/>
          </w:tcPr>
          <w:p w:rsidR="008F3BED" w:rsidRPr="00734940" w:rsidRDefault="008F3BED" w:rsidP="008F3BED">
            <w:pPr>
              <w:jc w:val="right"/>
            </w:pPr>
          </w:p>
        </w:tc>
        <w:tc>
          <w:tcPr>
            <w:tcW w:w="1559" w:type="dxa"/>
            <w:tcBorders>
              <w:top w:val="single" w:sz="2" w:space="0" w:color="auto"/>
              <w:left w:val="nil"/>
              <w:right w:val="nil"/>
            </w:tcBorders>
          </w:tcPr>
          <w:p w:rsidR="008F3BED" w:rsidRPr="00734940" w:rsidRDefault="008F3BED" w:rsidP="008F3BED">
            <w:pPr>
              <w:jc w:val="right"/>
            </w:pPr>
          </w:p>
        </w:tc>
        <w:tc>
          <w:tcPr>
            <w:tcW w:w="1559" w:type="dxa"/>
            <w:tcBorders>
              <w:top w:val="single" w:sz="2" w:space="0" w:color="auto"/>
              <w:left w:val="nil"/>
              <w:right w:val="nil"/>
            </w:tcBorders>
            <w:vAlign w:val="bottom"/>
          </w:tcPr>
          <w:p w:rsidR="008F3BED" w:rsidRPr="00734940" w:rsidRDefault="008F3BED" w:rsidP="008F3BED">
            <w:pPr>
              <w:jc w:val="right"/>
            </w:pPr>
          </w:p>
        </w:tc>
      </w:tr>
      <w:tr w:rsidR="008F3BED" w:rsidRPr="00734940" w:rsidTr="008F3BED">
        <w:tc>
          <w:tcPr>
            <w:tcW w:w="4287" w:type="dxa"/>
            <w:tcBorders>
              <w:top w:val="nil"/>
              <w:left w:val="nil"/>
              <w:bottom w:val="nil"/>
              <w:right w:val="nil"/>
            </w:tcBorders>
            <w:noWrap/>
            <w:vAlign w:val="bottom"/>
          </w:tcPr>
          <w:p w:rsidR="008F3BED" w:rsidRPr="00734940" w:rsidRDefault="008F3BED" w:rsidP="008F3BED">
            <w:r w:rsidRPr="00734940">
              <w:rPr>
                <w:sz w:val="22"/>
                <w:szCs w:val="22"/>
              </w:rPr>
              <w:t>Net Asset Value per share (diluted)</w:t>
            </w:r>
          </w:p>
        </w:tc>
        <w:tc>
          <w:tcPr>
            <w:tcW w:w="1559" w:type="dxa"/>
            <w:tcBorders>
              <w:top w:val="nil"/>
              <w:left w:val="nil"/>
              <w:bottom w:val="double" w:sz="4" w:space="0" w:color="auto"/>
              <w:right w:val="nil"/>
            </w:tcBorders>
            <w:noWrap/>
            <w:vAlign w:val="bottom"/>
          </w:tcPr>
          <w:p w:rsidR="008F3BED" w:rsidRPr="00287CD9" w:rsidRDefault="00B17F6E" w:rsidP="008F3BED">
            <w:pPr>
              <w:jc w:val="right"/>
              <w:rPr>
                <w:b/>
                <w:lang w:eastAsia="en-GB"/>
              </w:rPr>
            </w:pPr>
            <w:r w:rsidRPr="00B17F6E">
              <w:rPr>
                <w:b/>
                <w:sz w:val="22"/>
                <w:szCs w:val="22"/>
                <w:lang w:eastAsia="en-GB"/>
              </w:rPr>
              <w:t>0.2898</w:t>
            </w:r>
          </w:p>
        </w:tc>
        <w:tc>
          <w:tcPr>
            <w:tcW w:w="1559" w:type="dxa"/>
            <w:tcBorders>
              <w:top w:val="nil"/>
              <w:left w:val="nil"/>
              <w:bottom w:val="double" w:sz="4" w:space="0" w:color="auto"/>
              <w:right w:val="nil"/>
            </w:tcBorders>
          </w:tcPr>
          <w:p w:rsidR="008F3BED" w:rsidRPr="00287CD9" w:rsidRDefault="00B17F6E" w:rsidP="008F3BED">
            <w:pPr>
              <w:jc w:val="right"/>
              <w:rPr>
                <w:b/>
              </w:rPr>
            </w:pPr>
            <w:r w:rsidRPr="00B17F6E">
              <w:rPr>
                <w:b/>
                <w:sz w:val="22"/>
                <w:szCs w:val="22"/>
              </w:rPr>
              <w:t>0.3542</w:t>
            </w:r>
          </w:p>
        </w:tc>
        <w:tc>
          <w:tcPr>
            <w:tcW w:w="1559" w:type="dxa"/>
            <w:tcBorders>
              <w:top w:val="nil"/>
              <w:left w:val="nil"/>
              <w:bottom w:val="double" w:sz="4" w:space="0" w:color="auto"/>
              <w:right w:val="nil"/>
            </w:tcBorders>
            <w:vAlign w:val="bottom"/>
          </w:tcPr>
          <w:p w:rsidR="008F3BED" w:rsidRPr="00287CD9" w:rsidRDefault="00B17F6E" w:rsidP="008F3BED">
            <w:pPr>
              <w:jc w:val="right"/>
              <w:rPr>
                <w:b/>
                <w:lang w:eastAsia="en-GB"/>
              </w:rPr>
            </w:pPr>
            <w:r w:rsidRPr="00B17F6E">
              <w:rPr>
                <w:b/>
                <w:sz w:val="22"/>
                <w:szCs w:val="22"/>
              </w:rPr>
              <w:t>0.2812</w:t>
            </w:r>
          </w:p>
        </w:tc>
      </w:tr>
    </w:tbl>
    <w:p w:rsidR="008964C1" w:rsidRPr="00734940" w:rsidRDefault="008964C1">
      <w:pPr>
        <w:tabs>
          <w:tab w:val="left" w:pos="459"/>
          <w:tab w:val="left" w:pos="692"/>
          <w:tab w:val="decimal" w:pos="8364"/>
          <w:tab w:val="decimal" w:pos="9780"/>
        </w:tabs>
        <w:rPr>
          <w:sz w:val="22"/>
          <w:szCs w:val="22"/>
        </w:rPr>
      </w:pPr>
    </w:p>
    <w:p w:rsidR="008F3BED" w:rsidRPr="00734940" w:rsidRDefault="008F3BED" w:rsidP="008F3BED">
      <w:pPr>
        <w:rPr>
          <w:rFonts w:eastAsia="MS Mincho"/>
          <w:b/>
          <w:bCs/>
          <w:sz w:val="22"/>
          <w:szCs w:val="22"/>
          <w:lang w:eastAsia="ja-JP"/>
        </w:rPr>
      </w:pPr>
      <w:r w:rsidRPr="00734940">
        <w:rPr>
          <w:rFonts w:eastAsia="MS Mincho"/>
          <w:b/>
          <w:bCs/>
          <w:sz w:val="22"/>
          <w:szCs w:val="22"/>
          <w:lang w:eastAsia="ja-JP"/>
        </w:rPr>
        <w:t>11. Earnings per share</w:t>
      </w:r>
      <w:r w:rsidR="001E5A39" w:rsidRPr="00734940">
        <w:rPr>
          <w:rFonts w:eastAsia="MS Mincho"/>
          <w:b/>
          <w:bCs/>
          <w:sz w:val="22"/>
          <w:szCs w:val="22"/>
          <w:lang w:eastAsia="ja-JP"/>
        </w:rPr>
        <w:t xml:space="preserve"> (“EPS”)</w:t>
      </w:r>
    </w:p>
    <w:p w:rsidR="008F3BED" w:rsidRPr="00734940" w:rsidRDefault="008F3BED" w:rsidP="008F3BED">
      <w:pPr>
        <w:rPr>
          <w:rFonts w:eastAsia="MS Mincho"/>
          <w:b/>
          <w:bCs/>
          <w:sz w:val="22"/>
          <w:szCs w:val="22"/>
          <w:lang w:eastAsia="ja-JP"/>
        </w:rPr>
      </w:pPr>
    </w:p>
    <w:tbl>
      <w:tblPr>
        <w:tblW w:w="8964" w:type="dxa"/>
        <w:tblInd w:w="108" w:type="dxa"/>
        <w:tblLayout w:type="fixed"/>
        <w:tblLook w:val="0000"/>
      </w:tblPr>
      <w:tblGrid>
        <w:gridCol w:w="4287"/>
        <w:gridCol w:w="1559"/>
        <w:gridCol w:w="1559"/>
        <w:gridCol w:w="1559"/>
      </w:tblGrid>
      <w:tr w:rsidR="001E5A39" w:rsidRPr="00734940" w:rsidTr="001E5A39">
        <w:tc>
          <w:tcPr>
            <w:tcW w:w="4287" w:type="dxa"/>
            <w:tcBorders>
              <w:top w:val="nil"/>
              <w:left w:val="nil"/>
              <w:bottom w:val="nil"/>
              <w:right w:val="nil"/>
            </w:tcBorders>
            <w:noWrap/>
            <w:vAlign w:val="bottom"/>
          </w:tcPr>
          <w:p w:rsidR="001E5A39" w:rsidRPr="00734940" w:rsidRDefault="001E5A39" w:rsidP="001E5A39">
            <w:pPr>
              <w:spacing w:before="100" w:beforeAutospacing="1" w:after="100" w:afterAutospacing="1"/>
              <w:rPr>
                <w:b/>
              </w:rPr>
            </w:pPr>
          </w:p>
        </w:tc>
        <w:tc>
          <w:tcPr>
            <w:tcW w:w="1559" w:type="dxa"/>
            <w:tcBorders>
              <w:top w:val="nil"/>
              <w:left w:val="nil"/>
              <w:right w:val="nil"/>
            </w:tcBorders>
            <w:noWrap/>
            <w:vAlign w:val="bottom"/>
          </w:tcPr>
          <w:p w:rsidR="001E5A39" w:rsidRPr="00734940" w:rsidRDefault="001E5A39" w:rsidP="001E5A39">
            <w:pPr>
              <w:jc w:val="right"/>
              <w:rPr>
                <w:b/>
              </w:rPr>
            </w:pPr>
            <w:r w:rsidRPr="00734940">
              <w:rPr>
                <w:b/>
                <w:sz w:val="22"/>
                <w:szCs w:val="22"/>
              </w:rPr>
              <w:t>30 Jun 2015</w:t>
            </w:r>
          </w:p>
        </w:tc>
        <w:tc>
          <w:tcPr>
            <w:tcW w:w="1559" w:type="dxa"/>
            <w:tcBorders>
              <w:top w:val="nil"/>
              <w:left w:val="nil"/>
              <w:right w:val="nil"/>
            </w:tcBorders>
            <w:vAlign w:val="bottom"/>
          </w:tcPr>
          <w:p w:rsidR="001E5A39" w:rsidRPr="00734940" w:rsidRDefault="001E5A39" w:rsidP="001E5A39">
            <w:pPr>
              <w:jc w:val="right"/>
              <w:rPr>
                <w:b/>
              </w:rPr>
            </w:pPr>
            <w:r w:rsidRPr="00734940">
              <w:rPr>
                <w:b/>
                <w:sz w:val="22"/>
                <w:szCs w:val="22"/>
              </w:rPr>
              <w:t>30 Jun 2014</w:t>
            </w:r>
          </w:p>
        </w:tc>
        <w:tc>
          <w:tcPr>
            <w:tcW w:w="1559" w:type="dxa"/>
            <w:tcBorders>
              <w:top w:val="nil"/>
              <w:left w:val="nil"/>
              <w:right w:val="nil"/>
            </w:tcBorders>
            <w:vAlign w:val="bottom"/>
          </w:tcPr>
          <w:p w:rsidR="001E5A39" w:rsidRPr="00734940" w:rsidRDefault="001E5A39" w:rsidP="001E5A39">
            <w:pPr>
              <w:jc w:val="right"/>
              <w:rPr>
                <w:b/>
              </w:rPr>
            </w:pPr>
            <w:r w:rsidRPr="00734940">
              <w:rPr>
                <w:b/>
                <w:sz w:val="22"/>
                <w:szCs w:val="22"/>
              </w:rPr>
              <w:t>31 Dec 2014</w:t>
            </w:r>
          </w:p>
        </w:tc>
      </w:tr>
      <w:tr w:rsidR="001E5A39" w:rsidRPr="00734940" w:rsidTr="001E5A39">
        <w:tc>
          <w:tcPr>
            <w:tcW w:w="4287" w:type="dxa"/>
            <w:tcBorders>
              <w:top w:val="nil"/>
              <w:left w:val="nil"/>
              <w:bottom w:val="nil"/>
              <w:right w:val="nil"/>
            </w:tcBorders>
            <w:noWrap/>
            <w:vAlign w:val="bottom"/>
          </w:tcPr>
          <w:p w:rsidR="001E5A39" w:rsidRPr="00734940" w:rsidRDefault="001E5A39" w:rsidP="001E5A39">
            <w:pPr>
              <w:spacing w:before="100" w:beforeAutospacing="1" w:after="100" w:afterAutospacing="1"/>
              <w:rPr>
                <w:b/>
              </w:rPr>
            </w:pPr>
          </w:p>
        </w:tc>
        <w:tc>
          <w:tcPr>
            <w:tcW w:w="1559" w:type="dxa"/>
            <w:tcBorders>
              <w:top w:val="nil"/>
              <w:left w:val="nil"/>
              <w:right w:val="nil"/>
            </w:tcBorders>
            <w:noWrap/>
            <w:vAlign w:val="bottom"/>
          </w:tcPr>
          <w:p w:rsidR="001E5A39" w:rsidRPr="00734940" w:rsidRDefault="001E5A39" w:rsidP="001E5A39">
            <w:pPr>
              <w:jc w:val="right"/>
              <w:rPr>
                <w:b/>
              </w:rPr>
            </w:pPr>
            <w:r w:rsidRPr="00734940">
              <w:rPr>
                <w:b/>
                <w:sz w:val="22"/>
                <w:szCs w:val="22"/>
              </w:rPr>
              <w:t>EUR</w:t>
            </w:r>
          </w:p>
        </w:tc>
        <w:tc>
          <w:tcPr>
            <w:tcW w:w="1559" w:type="dxa"/>
            <w:tcBorders>
              <w:top w:val="nil"/>
              <w:left w:val="nil"/>
              <w:right w:val="nil"/>
            </w:tcBorders>
            <w:vAlign w:val="bottom"/>
          </w:tcPr>
          <w:p w:rsidR="001E5A39" w:rsidRPr="00734940" w:rsidRDefault="001E5A39" w:rsidP="001E5A39">
            <w:pPr>
              <w:jc w:val="right"/>
              <w:rPr>
                <w:b/>
              </w:rPr>
            </w:pPr>
            <w:r w:rsidRPr="00734940">
              <w:rPr>
                <w:b/>
                <w:sz w:val="22"/>
                <w:szCs w:val="22"/>
              </w:rPr>
              <w:t>EUR</w:t>
            </w:r>
          </w:p>
        </w:tc>
        <w:tc>
          <w:tcPr>
            <w:tcW w:w="1559" w:type="dxa"/>
            <w:tcBorders>
              <w:top w:val="nil"/>
              <w:left w:val="nil"/>
              <w:right w:val="nil"/>
            </w:tcBorders>
            <w:vAlign w:val="bottom"/>
          </w:tcPr>
          <w:p w:rsidR="001E5A39" w:rsidRPr="00734940" w:rsidRDefault="001E5A39" w:rsidP="001E5A39">
            <w:pPr>
              <w:jc w:val="right"/>
              <w:rPr>
                <w:b/>
              </w:rPr>
            </w:pPr>
            <w:r w:rsidRPr="00734940">
              <w:rPr>
                <w:b/>
                <w:sz w:val="22"/>
                <w:szCs w:val="22"/>
              </w:rPr>
              <w:t>EUR</w:t>
            </w:r>
          </w:p>
        </w:tc>
      </w:tr>
      <w:tr w:rsidR="001E5A39" w:rsidRPr="00734940" w:rsidTr="001E5A39">
        <w:tc>
          <w:tcPr>
            <w:tcW w:w="4287" w:type="dxa"/>
            <w:tcBorders>
              <w:top w:val="nil"/>
              <w:left w:val="nil"/>
              <w:bottom w:val="nil"/>
              <w:right w:val="nil"/>
            </w:tcBorders>
            <w:noWrap/>
            <w:vAlign w:val="bottom"/>
          </w:tcPr>
          <w:p w:rsidR="001E5A39" w:rsidRPr="00734940" w:rsidRDefault="001E5A39" w:rsidP="001E5A39">
            <w:pPr>
              <w:spacing w:before="100" w:beforeAutospacing="1" w:after="100" w:afterAutospacing="1"/>
              <w:rPr>
                <w:b/>
              </w:rPr>
            </w:pPr>
          </w:p>
        </w:tc>
        <w:tc>
          <w:tcPr>
            <w:tcW w:w="1559" w:type="dxa"/>
            <w:tcBorders>
              <w:top w:val="nil"/>
              <w:left w:val="nil"/>
              <w:right w:val="nil"/>
            </w:tcBorders>
            <w:noWrap/>
            <w:vAlign w:val="bottom"/>
          </w:tcPr>
          <w:p w:rsidR="001E5A39" w:rsidRPr="00734940" w:rsidRDefault="001E5A39" w:rsidP="001E5A39">
            <w:pPr>
              <w:jc w:val="right"/>
              <w:rPr>
                <w:b/>
              </w:rPr>
            </w:pPr>
            <w:r w:rsidRPr="00734940">
              <w:rPr>
                <w:b/>
                <w:sz w:val="22"/>
                <w:szCs w:val="22"/>
              </w:rPr>
              <w:t>Unaudited</w:t>
            </w:r>
          </w:p>
        </w:tc>
        <w:tc>
          <w:tcPr>
            <w:tcW w:w="1559" w:type="dxa"/>
            <w:tcBorders>
              <w:top w:val="nil"/>
              <w:left w:val="nil"/>
              <w:right w:val="nil"/>
            </w:tcBorders>
            <w:vAlign w:val="bottom"/>
          </w:tcPr>
          <w:p w:rsidR="001E5A39" w:rsidRPr="00734940" w:rsidRDefault="001E5A39" w:rsidP="001E5A39">
            <w:pPr>
              <w:jc w:val="right"/>
              <w:rPr>
                <w:b/>
              </w:rPr>
            </w:pPr>
            <w:r w:rsidRPr="00734940">
              <w:rPr>
                <w:b/>
                <w:sz w:val="22"/>
                <w:szCs w:val="22"/>
              </w:rPr>
              <w:t>Unaudited</w:t>
            </w:r>
          </w:p>
        </w:tc>
        <w:tc>
          <w:tcPr>
            <w:tcW w:w="1559" w:type="dxa"/>
            <w:tcBorders>
              <w:top w:val="nil"/>
              <w:left w:val="nil"/>
              <w:right w:val="nil"/>
            </w:tcBorders>
            <w:vAlign w:val="bottom"/>
          </w:tcPr>
          <w:p w:rsidR="001E5A39" w:rsidRPr="00734940" w:rsidRDefault="001E5A39" w:rsidP="001E5A39">
            <w:pPr>
              <w:jc w:val="right"/>
              <w:rPr>
                <w:b/>
              </w:rPr>
            </w:pPr>
            <w:r w:rsidRPr="00734940">
              <w:rPr>
                <w:b/>
                <w:sz w:val="22"/>
                <w:szCs w:val="22"/>
              </w:rPr>
              <w:t>Audited</w:t>
            </w:r>
          </w:p>
        </w:tc>
      </w:tr>
      <w:tr w:rsidR="001E5A39" w:rsidRPr="00734940" w:rsidTr="001E5A39">
        <w:tc>
          <w:tcPr>
            <w:tcW w:w="4287" w:type="dxa"/>
            <w:tcBorders>
              <w:top w:val="nil"/>
              <w:left w:val="nil"/>
              <w:bottom w:val="nil"/>
              <w:right w:val="nil"/>
            </w:tcBorders>
            <w:noWrap/>
            <w:vAlign w:val="bottom"/>
          </w:tcPr>
          <w:p w:rsidR="001E5A39" w:rsidRPr="00734940" w:rsidRDefault="001E5A39" w:rsidP="006B1A16">
            <w:pPr>
              <w:spacing w:before="100" w:beforeAutospacing="1" w:after="100" w:afterAutospacing="1"/>
              <w:rPr>
                <w:b/>
              </w:rPr>
            </w:pPr>
          </w:p>
        </w:tc>
        <w:tc>
          <w:tcPr>
            <w:tcW w:w="1559" w:type="dxa"/>
            <w:tcBorders>
              <w:top w:val="nil"/>
              <w:left w:val="nil"/>
              <w:right w:val="nil"/>
            </w:tcBorders>
            <w:noWrap/>
            <w:vAlign w:val="bottom"/>
          </w:tcPr>
          <w:p w:rsidR="001E5A39" w:rsidRPr="00734940" w:rsidRDefault="001E5A39" w:rsidP="006B1A16">
            <w:pPr>
              <w:jc w:val="right"/>
              <w:rPr>
                <w:b/>
                <w:bCs/>
              </w:rPr>
            </w:pPr>
          </w:p>
        </w:tc>
        <w:tc>
          <w:tcPr>
            <w:tcW w:w="1559" w:type="dxa"/>
            <w:tcBorders>
              <w:top w:val="nil"/>
              <w:left w:val="nil"/>
              <w:right w:val="nil"/>
            </w:tcBorders>
            <w:vAlign w:val="bottom"/>
          </w:tcPr>
          <w:p w:rsidR="001E5A39" w:rsidRPr="00734940" w:rsidRDefault="001E5A39" w:rsidP="006B1A16">
            <w:pPr>
              <w:jc w:val="right"/>
              <w:rPr>
                <w:b/>
                <w:bCs/>
              </w:rPr>
            </w:pPr>
          </w:p>
        </w:tc>
        <w:tc>
          <w:tcPr>
            <w:tcW w:w="1559" w:type="dxa"/>
            <w:tcBorders>
              <w:top w:val="nil"/>
              <w:left w:val="nil"/>
              <w:right w:val="nil"/>
            </w:tcBorders>
            <w:vAlign w:val="bottom"/>
          </w:tcPr>
          <w:p w:rsidR="001E5A39" w:rsidRPr="00734940" w:rsidRDefault="001E5A39" w:rsidP="006B1A16">
            <w:pPr>
              <w:jc w:val="right"/>
              <w:rPr>
                <w:b/>
                <w:bCs/>
              </w:rPr>
            </w:pPr>
          </w:p>
        </w:tc>
      </w:tr>
      <w:tr w:rsidR="001E5A39" w:rsidRPr="00734940" w:rsidTr="001E5A39">
        <w:tc>
          <w:tcPr>
            <w:tcW w:w="4287" w:type="dxa"/>
            <w:tcBorders>
              <w:top w:val="nil"/>
              <w:left w:val="nil"/>
              <w:bottom w:val="nil"/>
              <w:right w:val="nil"/>
            </w:tcBorders>
            <w:noWrap/>
            <w:vAlign w:val="bottom"/>
          </w:tcPr>
          <w:p w:rsidR="001E5A39" w:rsidRPr="00734940" w:rsidRDefault="001E5A39" w:rsidP="006B1A16">
            <w:pPr>
              <w:spacing w:before="100" w:beforeAutospacing="1" w:after="100" w:afterAutospacing="1"/>
            </w:pPr>
            <w:r w:rsidRPr="00734940">
              <w:rPr>
                <w:b/>
                <w:sz w:val="22"/>
                <w:szCs w:val="22"/>
              </w:rPr>
              <w:t>Earnings</w:t>
            </w:r>
          </w:p>
        </w:tc>
        <w:tc>
          <w:tcPr>
            <w:tcW w:w="1559" w:type="dxa"/>
            <w:tcBorders>
              <w:top w:val="nil"/>
              <w:left w:val="nil"/>
              <w:right w:val="nil"/>
            </w:tcBorders>
            <w:noWrap/>
            <w:vAlign w:val="bottom"/>
          </w:tcPr>
          <w:p w:rsidR="001E5A39" w:rsidRPr="00734940" w:rsidDel="00F07096" w:rsidRDefault="001E5A39" w:rsidP="006B1A16">
            <w:pPr>
              <w:spacing w:before="100" w:beforeAutospacing="1" w:after="100" w:afterAutospacing="1"/>
              <w:jc w:val="right"/>
              <w:rPr>
                <w:lang w:eastAsia="en-GB"/>
              </w:rPr>
            </w:pPr>
          </w:p>
        </w:tc>
        <w:tc>
          <w:tcPr>
            <w:tcW w:w="1559" w:type="dxa"/>
            <w:tcBorders>
              <w:top w:val="nil"/>
              <w:left w:val="nil"/>
              <w:right w:val="nil"/>
            </w:tcBorders>
            <w:vAlign w:val="bottom"/>
          </w:tcPr>
          <w:p w:rsidR="001E5A39" w:rsidRPr="00734940" w:rsidDel="00F07096" w:rsidRDefault="001E5A39" w:rsidP="006B1A16">
            <w:pPr>
              <w:spacing w:before="100" w:beforeAutospacing="1" w:after="100" w:afterAutospacing="1"/>
              <w:ind w:left="-134"/>
              <w:jc w:val="right"/>
              <w:rPr>
                <w:b/>
              </w:rPr>
            </w:pPr>
          </w:p>
        </w:tc>
        <w:tc>
          <w:tcPr>
            <w:tcW w:w="1559" w:type="dxa"/>
            <w:tcBorders>
              <w:top w:val="nil"/>
              <w:left w:val="nil"/>
              <w:right w:val="nil"/>
            </w:tcBorders>
            <w:vAlign w:val="bottom"/>
          </w:tcPr>
          <w:p w:rsidR="001E5A39" w:rsidRPr="00734940" w:rsidDel="00F07096" w:rsidRDefault="001E5A39" w:rsidP="006B1A16">
            <w:pPr>
              <w:spacing w:before="100" w:beforeAutospacing="1" w:after="100" w:afterAutospacing="1"/>
              <w:ind w:left="-134"/>
              <w:jc w:val="right"/>
              <w:rPr>
                <w:b/>
              </w:rPr>
            </w:pPr>
          </w:p>
        </w:tc>
      </w:tr>
      <w:tr w:rsidR="001E5A39" w:rsidRPr="00734940" w:rsidTr="001E5A39">
        <w:tc>
          <w:tcPr>
            <w:tcW w:w="4287" w:type="dxa"/>
            <w:tcBorders>
              <w:top w:val="nil"/>
              <w:left w:val="nil"/>
              <w:bottom w:val="nil"/>
              <w:right w:val="nil"/>
            </w:tcBorders>
            <w:noWrap/>
            <w:vAlign w:val="bottom"/>
          </w:tcPr>
          <w:p w:rsidR="001E5A39" w:rsidRPr="00734940" w:rsidRDefault="001E5A39" w:rsidP="001E5A39">
            <w:pPr>
              <w:spacing w:before="100" w:beforeAutospacing="1" w:after="100" w:afterAutospacing="1"/>
            </w:pPr>
            <w:r w:rsidRPr="00734940">
              <w:rPr>
                <w:sz w:val="22"/>
                <w:szCs w:val="22"/>
              </w:rPr>
              <w:t>Earnings for the purposes of basic and diluted EPS, being net profit attributable to equity owners of the Company</w:t>
            </w:r>
          </w:p>
        </w:tc>
        <w:tc>
          <w:tcPr>
            <w:tcW w:w="1559" w:type="dxa"/>
            <w:tcBorders>
              <w:left w:val="nil"/>
              <w:bottom w:val="single" w:sz="4" w:space="0" w:color="auto"/>
              <w:right w:val="nil"/>
            </w:tcBorders>
            <w:noWrap/>
            <w:vAlign w:val="bottom"/>
          </w:tcPr>
          <w:p w:rsidR="001E5A39" w:rsidRPr="00734940" w:rsidRDefault="0032726A" w:rsidP="001E5A39">
            <w:pPr>
              <w:spacing w:before="100" w:beforeAutospacing="1" w:after="100" w:afterAutospacing="1"/>
              <w:jc w:val="right"/>
              <w:rPr>
                <w:b/>
                <w:lang w:eastAsia="en-GB"/>
              </w:rPr>
            </w:pPr>
            <w:r w:rsidRPr="00734940">
              <w:rPr>
                <w:b/>
                <w:sz w:val="22"/>
                <w:szCs w:val="22"/>
                <w:lang w:eastAsia="en-GB"/>
              </w:rPr>
              <w:t>936,134</w:t>
            </w:r>
          </w:p>
        </w:tc>
        <w:tc>
          <w:tcPr>
            <w:tcW w:w="1559" w:type="dxa"/>
            <w:tcBorders>
              <w:left w:val="nil"/>
              <w:bottom w:val="single" w:sz="4" w:space="0" w:color="auto"/>
              <w:right w:val="nil"/>
            </w:tcBorders>
            <w:vAlign w:val="bottom"/>
          </w:tcPr>
          <w:p w:rsidR="001E5A39" w:rsidRPr="00734940" w:rsidRDefault="001E5A39" w:rsidP="001E5A39">
            <w:pPr>
              <w:spacing w:before="100" w:beforeAutospacing="1" w:after="100" w:afterAutospacing="1"/>
              <w:ind w:left="-134"/>
              <w:jc w:val="right"/>
              <w:rPr>
                <w:b/>
                <w:lang w:eastAsia="en-GB"/>
              </w:rPr>
            </w:pPr>
            <w:r w:rsidRPr="00734940">
              <w:rPr>
                <w:b/>
                <w:sz w:val="22"/>
                <w:szCs w:val="22"/>
                <w:lang w:eastAsia="en-GB"/>
              </w:rPr>
              <w:t>2,551,095</w:t>
            </w:r>
          </w:p>
        </w:tc>
        <w:tc>
          <w:tcPr>
            <w:tcW w:w="1559" w:type="dxa"/>
            <w:tcBorders>
              <w:left w:val="nil"/>
              <w:bottom w:val="single" w:sz="4" w:space="0" w:color="auto"/>
              <w:right w:val="nil"/>
            </w:tcBorders>
            <w:vAlign w:val="bottom"/>
          </w:tcPr>
          <w:p w:rsidR="001E5A39" w:rsidRPr="00734940" w:rsidRDefault="001E5A39" w:rsidP="001E5A39">
            <w:pPr>
              <w:spacing w:before="100" w:beforeAutospacing="1" w:after="100" w:afterAutospacing="1"/>
              <w:jc w:val="right"/>
              <w:rPr>
                <w:b/>
                <w:lang w:eastAsia="en-GB"/>
              </w:rPr>
            </w:pPr>
            <w:r w:rsidRPr="00734940">
              <w:rPr>
                <w:b/>
                <w:sz w:val="22"/>
                <w:szCs w:val="22"/>
                <w:lang w:eastAsia="en-GB"/>
              </w:rPr>
              <w:t>4,241,776</w:t>
            </w:r>
          </w:p>
        </w:tc>
      </w:tr>
      <w:tr w:rsidR="001E5A39" w:rsidRPr="00734940" w:rsidTr="001E5A39">
        <w:tc>
          <w:tcPr>
            <w:tcW w:w="4287" w:type="dxa"/>
            <w:tcBorders>
              <w:top w:val="nil"/>
              <w:left w:val="nil"/>
              <w:bottom w:val="nil"/>
              <w:right w:val="nil"/>
            </w:tcBorders>
            <w:noWrap/>
            <w:vAlign w:val="bottom"/>
          </w:tcPr>
          <w:p w:rsidR="001E5A39" w:rsidRPr="00734940" w:rsidRDefault="001E5A39" w:rsidP="001E5A39">
            <w:pPr>
              <w:spacing w:before="100" w:beforeAutospacing="1" w:after="100" w:afterAutospacing="1"/>
              <w:rPr>
                <w:b/>
                <w:i/>
                <w:iCs/>
              </w:rPr>
            </w:pPr>
          </w:p>
        </w:tc>
        <w:tc>
          <w:tcPr>
            <w:tcW w:w="1559" w:type="dxa"/>
            <w:tcBorders>
              <w:top w:val="double" w:sz="4" w:space="0" w:color="auto"/>
              <w:left w:val="nil"/>
              <w:bottom w:val="nil"/>
              <w:right w:val="nil"/>
            </w:tcBorders>
            <w:noWrap/>
            <w:vAlign w:val="bottom"/>
          </w:tcPr>
          <w:p w:rsidR="001E5A39" w:rsidRPr="00734940" w:rsidRDefault="001E5A39" w:rsidP="001E5A39">
            <w:pPr>
              <w:jc w:val="right"/>
            </w:pPr>
          </w:p>
        </w:tc>
        <w:tc>
          <w:tcPr>
            <w:tcW w:w="1559" w:type="dxa"/>
            <w:tcBorders>
              <w:top w:val="double" w:sz="4" w:space="0" w:color="auto"/>
              <w:left w:val="nil"/>
              <w:bottom w:val="nil"/>
              <w:right w:val="nil"/>
            </w:tcBorders>
            <w:vAlign w:val="bottom"/>
          </w:tcPr>
          <w:p w:rsidR="001E5A39" w:rsidRPr="00734940" w:rsidRDefault="001E5A39" w:rsidP="001E5A39">
            <w:pPr>
              <w:jc w:val="right"/>
            </w:pPr>
          </w:p>
        </w:tc>
        <w:tc>
          <w:tcPr>
            <w:tcW w:w="1559" w:type="dxa"/>
            <w:tcBorders>
              <w:top w:val="double" w:sz="4" w:space="0" w:color="auto"/>
              <w:left w:val="nil"/>
              <w:bottom w:val="nil"/>
              <w:right w:val="nil"/>
            </w:tcBorders>
            <w:vAlign w:val="bottom"/>
          </w:tcPr>
          <w:p w:rsidR="001E5A39" w:rsidRPr="00734940" w:rsidRDefault="001E5A39" w:rsidP="001E5A39">
            <w:pPr>
              <w:jc w:val="right"/>
            </w:pPr>
          </w:p>
        </w:tc>
      </w:tr>
      <w:tr w:rsidR="001E5A39" w:rsidRPr="00734940" w:rsidTr="001E5A39">
        <w:tc>
          <w:tcPr>
            <w:tcW w:w="4287" w:type="dxa"/>
            <w:tcBorders>
              <w:top w:val="nil"/>
              <w:left w:val="nil"/>
              <w:bottom w:val="nil"/>
              <w:right w:val="nil"/>
            </w:tcBorders>
            <w:noWrap/>
            <w:vAlign w:val="bottom"/>
          </w:tcPr>
          <w:p w:rsidR="001E5A39" w:rsidRPr="00734940" w:rsidRDefault="001E5A39" w:rsidP="001E5A39">
            <w:pPr>
              <w:spacing w:before="100" w:beforeAutospacing="1" w:after="100" w:afterAutospacing="1"/>
              <w:rPr>
                <w:b/>
                <w:i/>
                <w:iCs/>
              </w:rPr>
            </w:pPr>
            <w:r w:rsidRPr="00734940">
              <w:rPr>
                <w:b/>
                <w:sz w:val="22"/>
                <w:szCs w:val="22"/>
              </w:rPr>
              <w:t>Number of shares</w:t>
            </w:r>
          </w:p>
        </w:tc>
        <w:tc>
          <w:tcPr>
            <w:tcW w:w="1559" w:type="dxa"/>
            <w:tcBorders>
              <w:top w:val="nil"/>
              <w:left w:val="nil"/>
              <w:bottom w:val="single" w:sz="4" w:space="0" w:color="auto"/>
              <w:right w:val="nil"/>
            </w:tcBorders>
            <w:noWrap/>
            <w:vAlign w:val="bottom"/>
          </w:tcPr>
          <w:p w:rsidR="001E5A39" w:rsidRPr="00734940" w:rsidRDefault="001E5A39" w:rsidP="001E5A39">
            <w:pPr>
              <w:jc w:val="right"/>
            </w:pPr>
          </w:p>
        </w:tc>
        <w:tc>
          <w:tcPr>
            <w:tcW w:w="1559" w:type="dxa"/>
            <w:tcBorders>
              <w:top w:val="nil"/>
              <w:left w:val="nil"/>
              <w:bottom w:val="single" w:sz="4" w:space="0" w:color="auto"/>
              <w:right w:val="nil"/>
            </w:tcBorders>
            <w:vAlign w:val="bottom"/>
          </w:tcPr>
          <w:p w:rsidR="001E5A39" w:rsidRPr="00734940" w:rsidRDefault="001E5A39" w:rsidP="001E5A39">
            <w:pPr>
              <w:jc w:val="right"/>
            </w:pPr>
          </w:p>
        </w:tc>
        <w:tc>
          <w:tcPr>
            <w:tcW w:w="1559" w:type="dxa"/>
            <w:tcBorders>
              <w:top w:val="nil"/>
              <w:left w:val="nil"/>
              <w:bottom w:val="single" w:sz="4" w:space="0" w:color="auto"/>
              <w:right w:val="nil"/>
            </w:tcBorders>
            <w:vAlign w:val="bottom"/>
          </w:tcPr>
          <w:p w:rsidR="001E5A39" w:rsidRPr="00734940" w:rsidRDefault="001E5A39" w:rsidP="001E5A39">
            <w:pPr>
              <w:jc w:val="right"/>
            </w:pPr>
          </w:p>
        </w:tc>
      </w:tr>
      <w:tr w:rsidR="001E5A39" w:rsidRPr="00734940" w:rsidTr="001E5A39">
        <w:tc>
          <w:tcPr>
            <w:tcW w:w="4287" w:type="dxa"/>
            <w:tcBorders>
              <w:top w:val="nil"/>
              <w:left w:val="nil"/>
              <w:right w:val="nil"/>
            </w:tcBorders>
            <w:noWrap/>
            <w:vAlign w:val="bottom"/>
          </w:tcPr>
          <w:p w:rsidR="001E5A39" w:rsidRPr="00734940" w:rsidRDefault="001E5A39" w:rsidP="001E5A39">
            <w:pPr>
              <w:spacing w:before="100" w:beforeAutospacing="1" w:after="100" w:afterAutospacing="1"/>
              <w:rPr>
                <w:bCs/>
              </w:rPr>
            </w:pPr>
            <w:r w:rsidRPr="00734940">
              <w:rPr>
                <w:sz w:val="22"/>
                <w:szCs w:val="22"/>
              </w:rPr>
              <w:t>Weighted average number of shares for the purposes of basic and undiluted EPS</w:t>
            </w:r>
          </w:p>
        </w:tc>
        <w:tc>
          <w:tcPr>
            <w:tcW w:w="1559" w:type="dxa"/>
            <w:tcBorders>
              <w:top w:val="single" w:sz="4" w:space="0" w:color="auto"/>
              <w:left w:val="nil"/>
              <w:bottom w:val="double" w:sz="4" w:space="0" w:color="auto"/>
              <w:right w:val="nil"/>
            </w:tcBorders>
            <w:noWrap/>
            <w:vAlign w:val="bottom"/>
          </w:tcPr>
          <w:p w:rsidR="001E5A39" w:rsidRPr="00734940" w:rsidRDefault="001E5A39" w:rsidP="001E5A39">
            <w:pPr>
              <w:spacing w:before="100" w:beforeAutospacing="1" w:after="100" w:afterAutospacing="1"/>
              <w:jc w:val="right"/>
              <w:rPr>
                <w:bCs/>
              </w:rPr>
            </w:pPr>
            <w:r w:rsidRPr="00734940">
              <w:rPr>
                <w:bCs/>
                <w:sz w:val="22"/>
                <w:szCs w:val="22"/>
              </w:rPr>
              <w:t>100,000,000</w:t>
            </w:r>
          </w:p>
        </w:tc>
        <w:tc>
          <w:tcPr>
            <w:tcW w:w="1559" w:type="dxa"/>
            <w:tcBorders>
              <w:top w:val="single" w:sz="4" w:space="0" w:color="auto"/>
              <w:left w:val="nil"/>
              <w:bottom w:val="double" w:sz="4" w:space="0" w:color="auto"/>
              <w:right w:val="nil"/>
            </w:tcBorders>
            <w:vAlign w:val="bottom"/>
          </w:tcPr>
          <w:p w:rsidR="001E5A39" w:rsidRPr="00734940" w:rsidRDefault="001E5A39" w:rsidP="001E5A39">
            <w:pPr>
              <w:spacing w:before="100" w:beforeAutospacing="1" w:after="100" w:afterAutospacing="1"/>
              <w:jc w:val="right"/>
            </w:pPr>
            <w:r w:rsidRPr="00734940">
              <w:rPr>
                <w:sz w:val="22"/>
                <w:szCs w:val="22"/>
              </w:rPr>
              <w:t>100,000,000</w:t>
            </w:r>
          </w:p>
        </w:tc>
        <w:tc>
          <w:tcPr>
            <w:tcW w:w="1559" w:type="dxa"/>
            <w:tcBorders>
              <w:top w:val="single" w:sz="4" w:space="0" w:color="auto"/>
              <w:left w:val="nil"/>
              <w:bottom w:val="double" w:sz="4" w:space="0" w:color="auto"/>
              <w:right w:val="nil"/>
            </w:tcBorders>
            <w:vAlign w:val="bottom"/>
          </w:tcPr>
          <w:p w:rsidR="001E5A39" w:rsidRPr="00734940" w:rsidRDefault="001E5A39" w:rsidP="001E5A39">
            <w:pPr>
              <w:spacing w:before="100" w:beforeAutospacing="1" w:after="100" w:afterAutospacing="1"/>
              <w:jc w:val="right"/>
              <w:rPr>
                <w:b/>
                <w:bCs/>
              </w:rPr>
            </w:pPr>
            <w:r w:rsidRPr="00734940">
              <w:rPr>
                <w:sz w:val="22"/>
                <w:szCs w:val="22"/>
              </w:rPr>
              <w:t>100,000,000</w:t>
            </w:r>
          </w:p>
        </w:tc>
      </w:tr>
      <w:tr w:rsidR="001E5A39" w:rsidRPr="00734940" w:rsidTr="001E5A39">
        <w:tc>
          <w:tcPr>
            <w:tcW w:w="4287" w:type="dxa"/>
            <w:tcBorders>
              <w:left w:val="nil"/>
              <w:right w:val="nil"/>
            </w:tcBorders>
            <w:noWrap/>
            <w:vAlign w:val="bottom"/>
          </w:tcPr>
          <w:p w:rsidR="001E5A39" w:rsidRPr="00734940" w:rsidRDefault="001E5A39" w:rsidP="001E5A39">
            <w:pPr>
              <w:spacing w:before="100" w:beforeAutospacing="1" w:after="100" w:afterAutospacing="1"/>
            </w:pPr>
          </w:p>
        </w:tc>
        <w:tc>
          <w:tcPr>
            <w:tcW w:w="1559" w:type="dxa"/>
            <w:tcBorders>
              <w:top w:val="double" w:sz="4" w:space="0" w:color="auto"/>
              <w:left w:val="nil"/>
              <w:right w:val="nil"/>
            </w:tcBorders>
            <w:noWrap/>
            <w:vAlign w:val="bottom"/>
          </w:tcPr>
          <w:p w:rsidR="001E5A39" w:rsidRPr="00734940" w:rsidRDefault="001E5A39" w:rsidP="001E5A39">
            <w:pPr>
              <w:spacing w:before="100" w:beforeAutospacing="1" w:after="100" w:afterAutospacing="1"/>
              <w:jc w:val="right"/>
            </w:pPr>
          </w:p>
        </w:tc>
        <w:tc>
          <w:tcPr>
            <w:tcW w:w="1559" w:type="dxa"/>
            <w:tcBorders>
              <w:top w:val="double" w:sz="4" w:space="0" w:color="auto"/>
              <w:left w:val="nil"/>
              <w:right w:val="nil"/>
            </w:tcBorders>
            <w:vAlign w:val="bottom"/>
          </w:tcPr>
          <w:p w:rsidR="001E5A39" w:rsidRPr="00734940" w:rsidRDefault="001E5A39" w:rsidP="001E5A39">
            <w:pPr>
              <w:spacing w:before="100" w:beforeAutospacing="1" w:after="100" w:afterAutospacing="1"/>
              <w:jc w:val="right"/>
            </w:pPr>
          </w:p>
        </w:tc>
        <w:tc>
          <w:tcPr>
            <w:tcW w:w="1559" w:type="dxa"/>
            <w:tcBorders>
              <w:top w:val="double" w:sz="4" w:space="0" w:color="auto"/>
              <w:left w:val="nil"/>
              <w:right w:val="nil"/>
            </w:tcBorders>
            <w:vAlign w:val="bottom"/>
          </w:tcPr>
          <w:p w:rsidR="001E5A39" w:rsidRPr="00734940" w:rsidRDefault="001E5A39" w:rsidP="001E5A39">
            <w:pPr>
              <w:spacing w:before="100" w:beforeAutospacing="1" w:after="100" w:afterAutospacing="1"/>
              <w:jc w:val="right"/>
            </w:pPr>
          </w:p>
        </w:tc>
      </w:tr>
      <w:tr w:rsidR="001E5A39" w:rsidRPr="00734940" w:rsidTr="001E5A39">
        <w:tc>
          <w:tcPr>
            <w:tcW w:w="4287" w:type="dxa"/>
            <w:tcBorders>
              <w:left w:val="nil"/>
              <w:right w:val="nil"/>
            </w:tcBorders>
            <w:noWrap/>
            <w:vAlign w:val="bottom"/>
          </w:tcPr>
          <w:p w:rsidR="001E5A39" w:rsidRPr="00734940" w:rsidRDefault="001E5A39" w:rsidP="001E5A39">
            <w:pPr>
              <w:spacing w:before="100" w:beforeAutospacing="1" w:after="100" w:afterAutospacing="1"/>
              <w:rPr>
                <w:b/>
              </w:rPr>
            </w:pPr>
            <w:r w:rsidRPr="00734940">
              <w:rPr>
                <w:b/>
                <w:sz w:val="22"/>
                <w:szCs w:val="22"/>
              </w:rPr>
              <w:t>Basic and undiluted EPS</w:t>
            </w:r>
          </w:p>
        </w:tc>
        <w:tc>
          <w:tcPr>
            <w:tcW w:w="1559" w:type="dxa"/>
            <w:tcBorders>
              <w:top w:val="single" w:sz="4" w:space="0" w:color="auto"/>
              <w:left w:val="nil"/>
              <w:bottom w:val="double" w:sz="4" w:space="0" w:color="auto"/>
              <w:right w:val="nil"/>
            </w:tcBorders>
            <w:noWrap/>
            <w:vAlign w:val="bottom"/>
          </w:tcPr>
          <w:p w:rsidR="001E5A39" w:rsidRPr="00734940" w:rsidRDefault="0032726A" w:rsidP="001E5A39">
            <w:pPr>
              <w:spacing w:before="100" w:beforeAutospacing="1" w:after="100" w:afterAutospacing="1"/>
              <w:jc w:val="right"/>
              <w:rPr>
                <w:b/>
                <w:lang w:eastAsia="en-GB"/>
              </w:rPr>
            </w:pPr>
            <w:r w:rsidRPr="00734940">
              <w:rPr>
                <w:b/>
                <w:sz w:val="22"/>
                <w:szCs w:val="22"/>
                <w:lang w:eastAsia="en-GB"/>
              </w:rPr>
              <w:t>0.0094</w:t>
            </w:r>
          </w:p>
        </w:tc>
        <w:tc>
          <w:tcPr>
            <w:tcW w:w="1559" w:type="dxa"/>
            <w:tcBorders>
              <w:top w:val="single" w:sz="4" w:space="0" w:color="auto"/>
              <w:left w:val="nil"/>
              <w:bottom w:val="double" w:sz="4" w:space="0" w:color="auto"/>
              <w:right w:val="nil"/>
            </w:tcBorders>
            <w:vAlign w:val="bottom"/>
          </w:tcPr>
          <w:p w:rsidR="001E5A39" w:rsidRPr="00734940" w:rsidRDefault="001E5A39" w:rsidP="001E5A39">
            <w:pPr>
              <w:spacing w:before="100" w:beforeAutospacing="1" w:after="100" w:afterAutospacing="1"/>
              <w:jc w:val="right"/>
              <w:rPr>
                <w:b/>
                <w:lang w:eastAsia="en-GB"/>
              </w:rPr>
            </w:pPr>
            <w:r w:rsidRPr="00734940">
              <w:rPr>
                <w:b/>
                <w:sz w:val="22"/>
                <w:szCs w:val="22"/>
                <w:lang w:eastAsia="en-GB"/>
              </w:rPr>
              <w:t>0.0255</w:t>
            </w:r>
          </w:p>
        </w:tc>
        <w:tc>
          <w:tcPr>
            <w:tcW w:w="1559" w:type="dxa"/>
            <w:tcBorders>
              <w:top w:val="single" w:sz="4" w:space="0" w:color="auto"/>
              <w:left w:val="nil"/>
              <w:bottom w:val="double" w:sz="4" w:space="0" w:color="auto"/>
              <w:right w:val="nil"/>
            </w:tcBorders>
            <w:vAlign w:val="bottom"/>
          </w:tcPr>
          <w:p w:rsidR="001E5A39" w:rsidRPr="00734940" w:rsidRDefault="001E5A39" w:rsidP="001E5A39">
            <w:pPr>
              <w:spacing w:before="100" w:beforeAutospacing="1" w:after="100" w:afterAutospacing="1"/>
              <w:jc w:val="right"/>
              <w:rPr>
                <w:b/>
                <w:lang w:eastAsia="en-GB"/>
              </w:rPr>
            </w:pPr>
            <w:r w:rsidRPr="00734940">
              <w:rPr>
                <w:b/>
                <w:sz w:val="22"/>
                <w:szCs w:val="22"/>
                <w:lang w:eastAsia="en-GB"/>
              </w:rPr>
              <w:t>0.0424</w:t>
            </w:r>
          </w:p>
        </w:tc>
      </w:tr>
      <w:tr w:rsidR="001E5A39" w:rsidRPr="00734940" w:rsidTr="001E5A39">
        <w:tc>
          <w:tcPr>
            <w:tcW w:w="4287" w:type="dxa"/>
            <w:tcBorders>
              <w:left w:val="nil"/>
              <w:right w:val="nil"/>
            </w:tcBorders>
            <w:noWrap/>
            <w:vAlign w:val="bottom"/>
          </w:tcPr>
          <w:p w:rsidR="001E5A39" w:rsidRPr="00734940" w:rsidRDefault="001E5A39" w:rsidP="001E5A39">
            <w:pPr>
              <w:spacing w:before="100" w:beforeAutospacing="1" w:after="100" w:afterAutospacing="1"/>
              <w:rPr>
                <w:b/>
              </w:rPr>
            </w:pPr>
          </w:p>
        </w:tc>
        <w:tc>
          <w:tcPr>
            <w:tcW w:w="1559" w:type="dxa"/>
            <w:tcBorders>
              <w:top w:val="double" w:sz="4" w:space="0" w:color="auto"/>
              <w:left w:val="nil"/>
              <w:right w:val="nil"/>
            </w:tcBorders>
            <w:noWrap/>
            <w:vAlign w:val="bottom"/>
          </w:tcPr>
          <w:p w:rsidR="001E5A39" w:rsidRPr="00734940" w:rsidRDefault="001E5A39" w:rsidP="001E5A39">
            <w:pPr>
              <w:spacing w:before="100" w:beforeAutospacing="1" w:after="100" w:afterAutospacing="1"/>
              <w:jc w:val="right"/>
              <w:rPr>
                <w:b/>
                <w:lang w:eastAsia="en-GB"/>
              </w:rPr>
            </w:pPr>
          </w:p>
        </w:tc>
        <w:tc>
          <w:tcPr>
            <w:tcW w:w="1559" w:type="dxa"/>
            <w:tcBorders>
              <w:top w:val="double" w:sz="4" w:space="0" w:color="auto"/>
              <w:left w:val="nil"/>
              <w:right w:val="nil"/>
            </w:tcBorders>
            <w:vAlign w:val="bottom"/>
          </w:tcPr>
          <w:p w:rsidR="001E5A39" w:rsidRPr="00734940" w:rsidRDefault="001E5A39" w:rsidP="001E5A39">
            <w:pPr>
              <w:spacing w:before="100" w:beforeAutospacing="1" w:after="100" w:afterAutospacing="1"/>
              <w:jc w:val="right"/>
              <w:rPr>
                <w:b/>
                <w:lang w:eastAsia="en-GB"/>
              </w:rPr>
            </w:pPr>
          </w:p>
        </w:tc>
        <w:tc>
          <w:tcPr>
            <w:tcW w:w="1559" w:type="dxa"/>
            <w:tcBorders>
              <w:top w:val="double" w:sz="4" w:space="0" w:color="auto"/>
              <w:left w:val="nil"/>
              <w:right w:val="nil"/>
            </w:tcBorders>
            <w:vAlign w:val="bottom"/>
          </w:tcPr>
          <w:p w:rsidR="001E5A39" w:rsidRPr="00734940" w:rsidRDefault="001E5A39" w:rsidP="001E5A39">
            <w:pPr>
              <w:spacing w:before="100" w:beforeAutospacing="1" w:after="100" w:afterAutospacing="1"/>
              <w:jc w:val="right"/>
              <w:rPr>
                <w:b/>
                <w:lang w:eastAsia="en-GB"/>
              </w:rPr>
            </w:pPr>
          </w:p>
        </w:tc>
      </w:tr>
      <w:tr w:rsidR="001E5A39" w:rsidRPr="00734940" w:rsidTr="001E5A39">
        <w:tc>
          <w:tcPr>
            <w:tcW w:w="4287" w:type="dxa"/>
            <w:tcBorders>
              <w:left w:val="nil"/>
              <w:right w:val="nil"/>
            </w:tcBorders>
            <w:noWrap/>
            <w:vAlign w:val="bottom"/>
          </w:tcPr>
          <w:p w:rsidR="001E5A39" w:rsidRPr="00734940" w:rsidRDefault="001E5A39" w:rsidP="001E5A39">
            <w:pPr>
              <w:spacing w:before="100" w:beforeAutospacing="1" w:after="100" w:afterAutospacing="1"/>
            </w:pPr>
            <w:r w:rsidRPr="00734940">
              <w:rPr>
                <w:sz w:val="22"/>
                <w:szCs w:val="22"/>
              </w:rPr>
              <w:t>Weighted average number of shares based on full conversion of loan notes with a value of EUR 8.45m at a rate of 7.41 new ordinary shares for EUR 1 of convertible loan note principal</w:t>
            </w:r>
          </w:p>
        </w:tc>
        <w:tc>
          <w:tcPr>
            <w:tcW w:w="1559" w:type="dxa"/>
            <w:tcBorders>
              <w:left w:val="nil"/>
              <w:right w:val="nil"/>
            </w:tcBorders>
            <w:noWrap/>
            <w:vAlign w:val="bottom"/>
          </w:tcPr>
          <w:p w:rsidR="001E5A39" w:rsidRPr="00734940" w:rsidRDefault="001E5A39" w:rsidP="001E5A39">
            <w:pPr>
              <w:spacing w:before="100" w:beforeAutospacing="1" w:after="100" w:afterAutospacing="1"/>
              <w:jc w:val="right"/>
              <w:rPr>
                <w:lang w:eastAsia="en-GB"/>
              </w:rPr>
            </w:pPr>
            <w:r w:rsidRPr="00734940">
              <w:rPr>
                <w:sz w:val="22"/>
                <w:szCs w:val="22"/>
                <w:lang w:eastAsia="en-GB"/>
              </w:rPr>
              <w:t>62,614,500</w:t>
            </w:r>
          </w:p>
        </w:tc>
        <w:tc>
          <w:tcPr>
            <w:tcW w:w="1559" w:type="dxa"/>
            <w:tcBorders>
              <w:left w:val="nil"/>
              <w:right w:val="nil"/>
            </w:tcBorders>
            <w:vAlign w:val="bottom"/>
          </w:tcPr>
          <w:p w:rsidR="001E5A39" w:rsidRPr="00734940" w:rsidRDefault="001E5A39" w:rsidP="001E5A39">
            <w:pPr>
              <w:spacing w:before="100" w:beforeAutospacing="1" w:after="100" w:afterAutospacing="1"/>
              <w:jc w:val="right"/>
              <w:rPr>
                <w:lang w:eastAsia="en-GB"/>
              </w:rPr>
            </w:pPr>
            <w:r w:rsidRPr="00734940">
              <w:rPr>
                <w:sz w:val="22"/>
                <w:szCs w:val="22"/>
                <w:lang w:eastAsia="en-GB"/>
              </w:rPr>
              <w:t>-</w:t>
            </w:r>
          </w:p>
        </w:tc>
        <w:tc>
          <w:tcPr>
            <w:tcW w:w="1559" w:type="dxa"/>
            <w:tcBorders>
              <w:left w:val="nil"/>
              <w:right w:val="nil"/>
            </w:tcBorders>
            <w:vAlign w:val="bottom"/>
          </w:tcPr>
          <w:p w:rsidR="001E5A39" w:rsidRPr="00734940" w:rsidRDefault="0032726A" w:rsidP="001E5A39">
            <w:pPr>
              <w:spacing w:before="100" w:beforeAutospacing="1" w:after="100" w:afterAutospacing="1"/>
              <w:jc w:val="right"/>
              <w:rPr>
                <w:lang w:eastAsia="en-GB"/>
              </w:rPr>
            </w:pPr>
            <w:r w:rsidRPr="00734940">
              <w:rPr>
                <w:sz w:val="22"/>
                <w:szCs w:val="22"/>
                <w:lang w:eastAsia="en-GB"/>
              </w:rPr>
              <w:t>62,614,</w:t>
            </w:r>
            <w:r w:rsidR="001E5A39" w:rsidRPr="00734940">
              <w:rPr>
                <w:sz w:val="22"/>
                <w:szCs w:val="22"/>
                <w:lang w:eastAsia="en-GB"/>
              </w:rPr>
              <w:t>500</w:t>
            </w:r>
          </w:p>
        </w:tc>
      </w:tr>
      <w:tr w:rsidR="001E5A39" w:rsidRPr="00734940" w:rsidTr="001E5A39">
        <w:tc>
          <w:tcPr>
            <w:tcW w:w="4287" w:type="dxa"/>
            <w:tcBorders>
              <w:left w:val="nil"/>
              <w:right w:val="nil"/>
            </w:tcBorders>
            <w:noWrap/>
            <w:vAlign w:val="bottom"/>
          </w:tcPr>
          <w:p w:rsidR="001E5A39" w:rsidRPr="00734940" w:rsidRDefault="001E5A39" w:rsidP="001E5A39">
            <w:pPr>
              <w:spacing w:before="100" w:beforeAutospacing="1" w:after="100" w:afterAutospacing="1"/>
            </w:pPr>
          </w:p>
        </w:tc>
        <w:tc>
          <w:tcPr>
            <w:tcW w:w="1559" w:type="dxa"/>
            <w:tcBorders>
              <w:left w:val="nil"/>
              <w:bottom w:val="single" w:sz="4" w:space="0" w:color="auto"/>
              <w:right w:val="nil"/>
            </w:tcBorders>
            <w:noWrap/>
            <w:vAlign w:val="bottom"/>
          </w:tcPr>
          <w:p w:rsidR="001E5A39" w:rsidRPr="00734940" w:rsidRDefault="001E5A39" w:rsidP="001E5A39">
            <w:pPr>
              <w:spacing w:before="100" w:beforeAutospacing="1" w:after="100" w:afterAutospacing="1"/>
              <w:jc w:val="right"/>
              <w:rPr>
                <w:lang w:eastAsia="en-GB"/>
              </w:rPr>
            </w:pPr>
          </w:p>
        </w:tc>
        <w:tc>
          <w:tcPr>
            <w:tcW w:w="1559" w:type="dxa"/>
            <w:tcBorders>
              <w:left w:val="nil"/>
              <w:bottom w:val="single" w:sz="4" w:space="0" w:color="auto"/>
              <w:right w:val="nil"/>
            </w:tcBorders>
            <w:vAlign w:val="bottom"/>
          </w:tcPr>
          <w:p w:rsidR="001E5A39" w:rsidRPr="00734940" w:rsidRDefault="001E5A39" w:rsidP="001E5A39">
            <w:pPr>
              <w:spacing w:before="100" w:beforeAutospacing="1" w:after="100" w:afterAutospacing="1"/>
              <w:jc w:val="right"/>
              <w:rPr>
                <w:lang w:eastAsia="en-GB"/>
              </w:rPr>
            </w:pPr>
          </w:p>
        </w:tc>
        <w:tc>
          <w:tcPr>
            <w:tcW w:w="1559" w:type="dxa"/>
            <w:tcBorders>
              <w:left w:val="nil"/>
              <w:bottom w:val="single" w:sz="4" w:space="0" w:color="auto"/>
              <w:right w:val="nil"/>
            </w:tcBorders>
            <w:vAlign w:val="bottom"/>
          </w:tcPr>
          <w:p w:rsidR="001E5A39" w:rsidRPr="00734940" w:rsidRDefault="001E5A39" w:rsidP="001E5A39">
            <w:pPr>
              <w:spacing w:before="100" w:beforeAutospacing="1" w:after="100" w:afterAutospacing="1"/>
              <w:jc w:val="right"/>
              <w:rPr>
                <w:lang w:eastAsia="en-GB"/>
              </w:rPr>
            </w:pPr>
          </w:p>
        </w:tc>
      </w:tr>
      <w:tr w:rsidR="001E5A39" w:rsidRPr="00734940" w:rsidTr="001E5A39">
        <w:tc>
          <w:tcPr>
            <w:tcW w:w="4287" w:type="dxa"/>
            <w:tcBorders>
              <w:left w:val="nil"/>
              <w:right w:val="nil"/>
            </w:tcBorders>
            <w:noWrap/>
            <w:vAlign w:val="bottom"/>
          </w:tcPr>
          <w:p w:rsidR="001E5A39" w:rsidRPr="00734940" w:rsidRDefault="001E5A39" w:rsidP="001E5A39">
            <w:pPr>
              <w:spacing w:before="100" w:beforeAutospacing="1" w:after="100" w:afterAutospacing="1"/>
            </w:pPr>
            <w:r w:rsidRPr="00734940">
              <w:rPr>
                <w:sz w:val="22"/>
                <w:szCs w:val="22"/>
              </w:rPr>
              <w:t>Weighted average number of shares for the purposes of fully diluted EPS</w:t>
            </w:r>
          </w:p>
        </w:tc>
        <w:tc>
          <w:tcPr>
            <w:tcW w:w="1559" w:type="dxa"/>
            <w:tcBorders>
              <w:top w:val="single" w:sz="4" w:space="0" w:color="auto"/>
              <w:left w:val="nil"/>
              <w:bottom w:val="double" w:sz="4" w:space="0" w:color="auto"/>
              <w:right w:val="nil"/>
            </w:tcBorders>
            <w:noWrap/>
            <w:vAlign w:val="bottom"/>
          </w:tcPr>
          <w:p w:rsidR="001E5A39" w:rsidRPr="00734940" w:rsidRDefault="001E5A39" w:rsidP="001E5A39">
            <w:pPr>
              <w:spacing w:before="100" w:beforeAutospacing="1" w:after="100" w:afterAutospacing="1"/>
              <w:jc w:val="right"/>
              <w:rPr>
                <w:b/>
                <w:lang w:eastAsia="en-GB"/>
              </w:rPr>
            </w:pPr>
            <w:r w:rsidRPr="00734940">
              <w:rPr>
                <w:sz w:val="22"/>
                <w:szCs w:val="22"/>
                <w:lang w:eastAsia="en-GB"/>
              </w:rPr>
              <w:t>162,614,500</w:t>
            </w:r>
          </w:p>
        </w:tc>
        <w:tc>
          <w:tcPr>
            <w:tcW w:w="1559" w:type="dxa"/>
            <w:tcBorders>
              <w:top w:val="single" w:sz="4" w:space="0" w:color="auto"/>
              <w:left w:val="nil"/>
              <w:bottom w:val="double" w:sz="4" w:space="0" w:color="auto"/>
              <w:right w:val="nil"/>
            </w:tcBorders>
            <w:vAlign w:val="bottom"/>
          </w:tcPr>
          <w:p w:rsidR="001E5A39" w:rsidRPr="00734940" w:rsidRDefault="001E5A39" w:rsidP="001E5A39">
            <w:pPr>
              <w:spacing w:before="100" w:beforeAutospacing="1" w:after="100" w:afterAutospacing="1"/>
              <w:jc w:val="right"/>
              <w:rPr>
                <w:lang w:eastAsia="en-GB"/>
              </w:rPr>
            </w:pPr>
            <w:r w:rsidRPr="00734940">
              <w:rPr>
                <w:sz w:val="22"/>
                <w:szCs w:val="22"/>
                <w:lang w:eastAsia="en-GB"/>
              </w:rPr>
              <w:t>100,000,000</w:t>
            </w:r>
          </w:p>
        </w:tc>
        <w:tc>
          <w:tcPr>
            <w:tcW w:w="1559" w:type="dxa"/>
            <w:tcBorders>
              <w:top w:val="single" w:sz="4" w:space="0" w:color="auto"/>
              <w:left w:val="nil"/>
              <w:bottom w:val="double" w:sz="4" w:space="0" w:color="auto"/>
              <w:right w:val="nil"/>
            </w:tcBorders>
            <w:vAlign w:val="bottom"/>
          </w:tcPr>
          <w:p w:rsidR="001E5A39" w:rsidRPr="00734940" w:rsidRDefault="001E5A39" w:rsidP="001E5A39">
            <w:pPr>
              <w:spacing w:before="100" w:beforeAutospacing="1" w:after="100" w:afterAutospacing="1"/>
              <w:jc w:val="right"/>
              <w:rPr>
                <w:b/>
                <w:lang w:eastAsia="en-GB"/>
              </w:rPr>
            </w:pPr>
            <w:r w:rsidRPr="00734940">
              <w:rPr>
                <w:sz w:val="22"/>
                <w:szCs w:val="22"/>
                <w:lang w:eastAsia="en-GB"/>
              </w:rPr>
              <w:t>162,614,500</w:t>
            </w:r>
          </w:p>
        </w:tc>
      </w:tr>
      <w:tr w:rsidR="001E5A39" w:rsidRPr="00734940" w:rsidTr="001E5A39">
        <w:tc>
          <w:tcPr>
            <w:tcW w:w="4287" w:type="dxa"/>
            <w:tcBorders>
              <w:left w:val="nil"/>
              <w:right w:val="nil"/>
            </w:tcBorders>
            <w:noWrap/>
            <w:vAlign w:val="bottom"/>
          </w:tcPr>
          <w:p w:rsidR="001E5A39" w:rsidRPr="00734940" w:rsidRDefault="001E5A39" w:rsidP="001E5A39">
            <w:pPr>
              <w:spacing w:before="100" w:beforeAutospacing="1" w:after="100" w:afterAutospacing="1"/>
              <w:rPr>
                <w:b/>
              </w:rPr>
            </w:pPr>
            <w:r w:rsidRPr="00734940">
              <w:rPr>
                <w:b/>
                <w:sz w:val="22"/>
                <w:szCs w:val="22"/>
              </w:rPr>
              <w:t>Fully diluted EPS</w:t>
            </w:r>
          </w:p>
        </w:tc>
        <w:tc>
          <w:tcPr>
            <w:tcW w:w="1559" w:type="dxa"/>
            <w:tcBorders>
              <w:top w:val="double" w:sz="4" w:space="0" w:color="auto"/>
              <w:left w:val="nil"/>
              <w:bottom w:val="double" w:sz="4" w:space="0" w:color="auto"/>
              <w:right w:val="nil"/>
            </w:tcBorders>
            <w:noWrap/>
            <w:vAlign w:val="bottom"/>
          </w:tcPr>
          <w:p w:rsidR="001E5A39" w:rsidRPr="00734940" w:rsidRDefault="0032726A" w:rsidP="001E5A39">
            <w:pPr>
              <w:spacing w:before="100" w:beforeAutospacing="1" w:after="100" w:afterAutospacing="1"/>
              <w:jc w:val="right"/>
              <w:rPr>
                <w:b/>
                <w:lang w:eastAsia="en-GB"/>
              </w:rPr>
            </w:pPr>
            <w:r w:rsidRPr="00734940">
              <w:rPr>
                <w:b/>
                <w:sz w:val="22"/>
                <w:szCs w:val="22"/>
                <w:lang w:eastAsia="en-GB"/>
              </w:rPr>
              <w:t>0.0058</w:t>
            </w:r>
          </w:p>
        </w:tc>
        <w:tc>
          <w:tcPr>
            <w:tcW w:w="1559" w:type="dxa"/>
            <w:tcBorders>
              <w:top w:val="double" w:sz="4" w:space="0" w:color="auto"/>
              <w:left w:val="nil"/>
              <w:bottom w:val="double" w:sz="4" w:space="0" w:color="auto"/>
              <w:right w:val="nil"/>
            </w:tcBorders>
            <w:vAlign w:val="bottom"/>
          </w:tcPr>
          <w:p w:rsidR="001E5A39" w:rsidRPr="00734940" w:rsidRDefault="00721AE1" w:rsidP="001E5A39">
            <w:pPr>
              <w:spacing w:before="100" w:beforeAutospacing="1" w:after="100" w:afterAutospacing="1"/>
              <w:jc w:val="right"/>
              <w:rPr>
                <w:b/>
                <w:lang w:eastAsia="en-GB"/>
              </w:rPr>
            </w:pPr>
            <w:r w:rsidRPr="00734940">
              <w:rPr>
                <w:b/>
                <w:sz w:val="22"/>
                <w:szCs w:val="22"/>
                <w:lang w:eastAsia="en-GB"/>
              </w:rPr>
              <w:t>0.0255</w:t>
            </w:r>
          </w:p>
        </w:tc>
        <w:tc>
          <w:tcPr>
            <w:tcW w:w="1559" w:type="dxa"/>
            <w:tcBorders>
              <w:top w:val="double" w:sz="4" w:space="0" w:color="auto"/>
              <w:left w:val="nil"/>
              <w:bottom w:val="double" w:sz="4" w:space="0" w:color="auto"/>
              <w:right w:val="nil"/>
            </w:tcBorders>
            <w:vAlign w:val="bottom"/>
          </w:tcPr>
          <w:p w:rsidR="001E5A39" w:rsidRPr="00734940" w:rsidRDefault="001E5A39" w:rsidP="001E5A39">
            <w:pPr>
              <w:spacing w:before="100" w:beforeAutospacing="1" w:after="100" w:afterAutospacing="1"/>
              <w:jc w:val="right"/>
              <w:rPr>
                <w:b/>
                <w:lang w:eastAsia="en-GB"/>
              </w:rPr>
            </w:pPr>
            <w:r w:rsidRPr="00734940">
              <w:rPr>
                <w:b/>
                <w:sz w:val="22"/>
                <w:szCs w:val="22"/>
                <w:lang w:eastAsia="en-GB"/>
              </w:rPr>
              <w:t>0.0261</w:t>
            </w:r>
          </w:p>
        </w:tc>
      </w:tr>
    </w:tbl>
    <w:p w:rsidR="00B85F15" w:rsidRDefault="00B85F15">
      <w:pPr>
        <w:autoSpaceDE w:val="0"/>
        <w:autoSpaceDN w:val="0"/>
        <w:adjustRightInd w:val="0"/>
        <w:jc w:val="both"/>
        <w:rPr>
          <w:rFonts w:eastAsia="MS Mincho"/>
          <w:b/>
          <w:bCs/>
          <w:color w:val="000000"/>
          <w:sz w:val="22"/>
          <w:szCs w:val="22"/>
          <w:lang w:eastAsia="ja-JP"/>
        </w:rPr>
      </w:pPr>
    </w:p>
    <w:p w:rsidR="00595F49" w:rsidRPr="00734940" w:rsidRDefault="00721AE1">
      <w:pPr>
        <w:autoSpaceDE w:val="0"/>
        <w:autoSpaceDN w:val="0"/>
        <w:adjustRightInd w:val="0"/>
        <w:jc w:val="both"/>
        <w:rPr>
          <w:rFonts w:eastAsia="MS Mincho"/>
          <w:b/>
          <w:bCs/>
          <w:color w:val="000000"/>
          <w:sz w:val="22"/>
          <w:szCs w:val="22"/>
          <w:lang w:eastAsia="ja-JP"/>
        </w:rPr>
      </w:pPr>
      <w:r w:rsidRPr="00734940">
        <w:rPr>
          <w:rFonts w:eastAsia="MS Mincho"/>
          <w:b/>
          <w:bCs/>
          <w:color w:val="000000"/>
          <w:sz w:val="22"/>
          <w:szCs w:val="22"/>
          <w:lang w:eastAsia="ja-JP"/>
        </w:rPr>
        <w:t>12</w:t>
      </w:r>
      <w:r w:rsidR="00595F49" w:rsidRPr="00734940">
        <w:rPr>
          <w:rFonts w:eastAsia="MS Mincho"/>
          <w:b/>
          <w:bCs/>
          <w:color w:val="000000"/>
          <w:sz w:val="22"/>
          <w:szCs w:val="22"/>
          <w:lang w:eastAsia="ja-JP"/>
        </w:rPr>
        <w:t>. Related-party transactions</w:t>
      </w:r>
    </w:p>
    <w:p w:rsidR="005371CA" w:rsidRPr="00734940" w:rsidRDefault="005371CA">
      <w:pPr>
        <w:autoSpaceDE w:val="0"/>
        <w:autoSpaceDN w:val="0"/>
        <w:adjustRightInd w:val="0"/>
        <w:jc w:val="both"/>
        <w:rPr>
          <w:rFonts w:eastAsia="MS Mincho"/>
          <w:b/>
          <w:bCs/>
          <w:color w:val="000000"/>
          <w:sz w:val="22"/>
          <w:szCs w:val="22"/>
          <w:lang w:eastAsia="ja-JP"/>
        </w:rPr>
      </w:pPr>
    </w:p>
    <w:p w:rsidR="00595F49" w:rsidRPr="00734940" w:rsidRDefault="00595F49" w:rsidP="0080181D">
      <w:pPr>
        <w:autoSpaceDE w:val="0"/>
        <w:autoSpaceDN w:val="0"/>
        <w:adjustRightInd w:val="0"/>
        <w:jc w:val="both"/>
        <w:rPr>
          <w:rFonts w:eastAsia="MS Mincho"/>
          <w:color w:val="000000"/>
          <w:sz w:val="22"/>
          <w:szCs w:val="22"/>
          <w:lang w:eastAsia="ja-JP"/>
        </w:rPr>
      </w:pPr>
      <w:r w:rsidRPr="00734940">
        <w:rPr>
          <w:rFonts w:eastAsia="MS Mincho"/>
          <w:color w:val="000000"/>
          <w:sz w:val="22"/>
          <w:szCs w:val="22"/>
          <w:lang w:eastAsia="ja-JP"/>
        </w:rPr>
        <w:t>Parties are considered to be related if one party has the ability to control the other party or exercise significant influence over the other party in making financial or operational decisions.</w:t>
      </w:r>
    </w:p>
    <w:p w:rsidR="00595F49" w:rsidRPr="00734940" w:rsidRDefault="00595F49" w:rsidP="0080181D">
      <w:pPr>
        <w:autoSpaceDE w:val="0"/>
        <w:autoSpaceDN w:val="0"/>
        <w:adjustRightInd w:val="0"/>
        <w:jc w:val="both"/>
        <w:rPr>
          <w:rFonts w:eastAsia="MS Mincho"/>
          <w:bCs/>
          <w:color w:val="000000"/>
          <w:sz w:val="22"/>
          <w:szCs w:val="22"/>
          <w:lang w:eastAsia="ja-JP"/>
        </w:rPr>
      </w:pPr>
    </w:p>
    <w:p w:rsidR="00756D91" w:rsidRPr="00734940" w:rsidRDefault="00595F49" w:rsidP="002F1D87">
      <w:pPr>
        <w:autoSpaceDE w:val="0"/>
        <w:autoSpaceDN w:val="0"/>
        <w:adjustRightInd w:val="0"/>
        <w:jc w:val="both"/>
        <w:rPr>
          <w:sz w:val="22"/>
          <w:szCs w:val="22"/>
        </w:rPr>
      </w:pPr>
      <w:r w:rsidRPr="00734940">
        <w:rPr>
          <w:sz w:val="22"/>
          <w:szCs w:val="22"/>
        </w:rPr>
        <w:t xml:space="preserve">Mr Florescu is a director </w:t>
      </w:r>
      <w:r w:rsidR="00CD7497" w:rsidRPr="00734940">
        <w:rPr>
          <w:sz w:val="22"/>
          <w:szCs w:val="22"/>
        </w:rPr>
        <w:t xml:space="preserve">of </w:t>
      </w:r>
      <w:r w:rsidRPr="00734940">
        <w:rPr>
          <w:sz w:val="22"/>
          <w:szCs w:val="22"/>
        </w:rPr>
        <w:t xml:space="preserve">New Europe Capital </w:t>
      </w:r>
      <w:r w:rsidR="0088741C" w:rsidRPr="00734940">
        <w:rPr>
          <w:sz w:val="22"/>
          <w:szCs w:val="22"/>
        </w:rPr>
        <w:t>SRL</w:t>
      </w:r>
      <w:r w:rsidRPr="00734940">
        <w:rPr>
          <w:sz w:val="22"/>
          <w:szCs w:val="22"/>
        </w:rPr>
        <w:t xml:space="preserve">, which </w:t>
      </w:r>
      <w:r w:rsidR="00E77B4C" w:rsidRPr="00734940">
        <w:rPr>
          <w:sz w:val="22"/>
          <w:szCs w:val="22"/>
        </w:rPr>
        <w:t>i</w:t>
      </w:r>
      <w:r w:rsidR="00CD7497" w:rsidRPr="00734940">
        <w:rPr>
          <w:sz w:val="22"/>
          <w:szCs w:val="22"/>
        </w:rPr>
        <w:t>s</w:t>
      </w:r>
      <w:r w:rsidRPr="00734940">
        <w:rPr>
          <w:sz w:val="22"/>
          <w:szCs w:val="22"/>
        </w:rPr>
        <w:t xml:space="preserve"> the Adviser to the Company</w:t>
      </w:r>
      <w:r w:rsidR="0032726A" w:rsidRPr="00734940">
        <w:rPr>
          <w:sz w:val="22"/>
          <w:szCs w:val="22"/>
        </w:rPr>
        <w:t xml:space="preserve">. </w:t>
      </w:r>
      <w:r w:rsidRPr="00734940">
        <w:rPr>
          <w:sz w:val="22"/>
          <w:szCs w:val="22"/>
        </w:rPr>
        <w:t xml:space="preserve">Total </w:t>
      </w:r>
      <w:r w:rsidR="0032726A" w:rsidRPr="00734940">
        <w:rPr>
          <w:sz w:val="22"/>
          <w:szCs w:val="22"/>
        </w:rPr>
        <w:t>adv</w:t>
      </w:r>
      <w:r w:rsidRPr="00734940">
        <w:rPr>
          <w:sz w:val="22"/>
          <w:szCs w:val="22"/>
        </w:rPr>
        <w:t>isory fees for the period amounted to EUR</w:t>
      </w:r>
      <w:r w:rsidR="00344145" w:rsidRPr="00734940">
        <w:rPr>
          <w:sz w:val="22"/>
          <w:szCs w:val="22"/>
        </w:rPr>
        <w:t xml:space="preserve"> </w:t>
      </w:r>
      <w:r w:rsidR="00E77B4C" w:rsidRPr="00734940">
        <w:rPr>
          <w:sz w:val="22"/>
          <w:szCs w:val="22"/>
        </w:rPr>
        <w:t>392,026</w:t>
      </w:r>
      <w:r w:rsidR="00A36B62" w:rsidRPr="00734940">
        <w:rPr>
          <w:sz w:val="22"/>
          <w:szCs w:val="22"/>
        </w:rPr>
        <w:t xml:space="preserve"> </w:t>
      </w:r>
      <w:r w:rsidRPr="00734940">
        <w:rPr>
          <w:sz w:val="22"/>
          <w:szCs w:val="22"/>
        </w:rPr>
        <w:t>(</w:t>
      </w:r>
      <w:r w:rsidR="00C35282" w:rsidRPr="00734940">
        <w:rPr>
          <w:sz w:val="22"/>
          <w:szCs w:val="22"/>
        </w:rPr>
        <w:t xml:space="preserve">30 June </w:t>
      </w:r>
      <w:r w:rsidR="00496315" w:rsidRPr="00734940">
        <w:rPr>
          <w:sz w:val="22"/>
          <w:szCs w:val="22"/>
        </w:rPr>
        <w:t>201</w:t>
      </w:r>
      <w:r w:rsidR="00C35282" w:rsidRPr="00734940">
        <w:rPr>
          <w:sz w:val="22"/>
          <w:szCs w:val="22"/>
        </w:rPr>
        <w:t>4</w:t>
      </w:r>
      <w:r w:rsidRPr="00734940">
        <w:rPr>
          <w:sz w:val="22"/>
          <w:szCs w:val="22"/>
        </w:rPr>
        <w:t xml:space="preserve">: EUR </w:t>
      </w:r>
      <w:r w:rsidR="00287CD9">
        <w:rPr>
          <w:sz w:val="22"/>
          <w:szCs w:val="22"/>
        </w:rPr>
        <w:t>296,955</w:t>
      </w:r>
      <w:r w:rsidRPr="00734940">
        <w:rPr>
          <w:sz w:val="22"/>
          <w:szCs w:val="22"/>
        </w:rPr>
        <w:t>). Total fees outstanding as at 3</w:t>
      </w:r>
      <w:r w:rsidR="00C35282" w:rsidRPr="00734940">
        <w:rPr>
          <w:sz w:val="22"/>
          <w:szCs w:val="22"/>
        </w:rPr>
        <w:t xml:space="preserve">0 June </w:t>
      </w:r>
      <w:r w:rsidRPr="00734940">
        <w:rPr>
          <w:sz w:val="22"/>
          <w:szCs w:val="22"/>
        </w:rPr>
        <w:t>20</w:t>
      </w:r>
      <w:r w:rsidR="00496315" w:rsidRPr="00734940">
        <w:rPr>
          <w:sz w:val="22"/>
          <w:szCs w:val="22"/>
        </w:rPr>
        <w:t>1</w:t>
      </w:r>
      <w:r w:rsidR="00C35282" w:rsidRPr="00734940">
        <w:rPr>
          <w:sz w:val="22"/>
          <w:szCs w:val="22"/>
        </w:rPr>
        <w:t>5</w:t>
      </w:r>
      <w:r w:rsidRPr="00734940">
        <w:rPr>
          <w:sz w:val="22"/>
          <w:szCs w:val="22"/>
        </w:rPr>
        <w:t xml:space="preserve"> were EUR</w:t>
      </w:r>
      <w:r w:rsidR="00344145" w:rsidRPr="00734940">
        <w:rPr>
          <w:sz w:val="22"/>
          <w:szCs w:val="22"/>
        </w:rPr>
        <w:t xml:space="preserve"> </w:t>
      </w:r>
      <w:r w:rsidR="00011329" w:rsidRPr="00734940">
        <w:rPr>
          <w:sz w:val="22"/>
          <w:szCs w:val="22"/>
        </w:rPr>
        <w:t>3</w:t>
      </w:r>
      <w:r w:rsidR="00E77B4C" w:rsidRPr="00734940">
        <w:rPr>
          <w:sz w:val="22"/>
          <w:szCs w:val="22"/>
        </w:rPr>
        <w:t>00</w:t>
      </w:r>
      <w:r w:rsidR="00011329" w:rsidRPr="00734940">
        <w:rPr>
          <w:sz w:val="22"/>
          <w:szCs w:val="22"/>
        </w:rPr>
        <w:t>,</w:t>
      </w:r>
      <w:r w:rsidR="00E77B4C" w:rsidRPr="00734940">
        <w:rPr>
          <w:sz w:val="22"/>
          <w:szCs w:val="22"/>
        </w:rPr>
        <w:t>23</w:t>
      </w:r>
      <w:r w:rsidR="00011329" w:rsidRPr="00734940">
        <w:rPr>
          <w:sz w:val="22"/>
          <w:szCs w:val="22"/>
        </w:rPr>
        <w:t>4</w:t>
      </w:r>
      <w:r w:rsidR="00A36B62" w:rsidRPr="00734940">
        <w:rPr>
          <w:sz w:val="22"/>
          <w:szCs w:val="22"/>
        </w:rPr>
        <w:t xml:space="preserve"> </w:t>
      </w:r>
      <w:r w:rsidRPr="00734940">
        <w:rPr>
          <w:sz w:val="22"/>
          <w:szCs w:val="22"/>
        </w:rPr>
        <w:t>(</w:t>
      </w:r>
      <w:r w:rsidR="00C35282" w:rsidRPr="00734940">
        <w:rPr>
          <w:sz w:val="22"/>
          <w:szCs w:val="22"/>
        </w:rPr>
        <w:t xml:space="preserve">30 June </w:t>
      </w:r>
      <w:r w:rsidR="00496315" w:rsidRPr="00734940">
        <w:rPr>
          <w:sz w:val="22"/>
          <w:szCs w:val="22"/>
        </w:rPr>
        <w:t>201</w:t>
      </w:r>
      <w:r w:rsidR="00C35282" w:rsidRPr="00734940">
        <w:rPr>
          <w:sz w:val="22"/>
          <w:szCs w:val="22"/>
        </w:rPr>
        <w:t>4</w:t>
      </w:r>
      <w:r w:rsidRPr="00734940">
        <w:rPr>
          <w:sz w:val="22"/>
          <w:szCs w:val="22"/>
        </w:rPr>
        <w:t>: EUR</w:t>
      </w:r>
      <w:r w:rsidR="00344145" w:rsidRPr="00734940">
        <w:rPr>
          <w:sz w:val="22"/>
          <w:szCs w:val="22"/>
        </w:rPr>
        <w:t xml:space="preserve"> </w:t>
      </w:r>
      <w:r w:rsidR="00C35282" w:rsidRPr="00734940">
        <w:rPr>
          <w:sz w:val="22"/>
          <w:szCs w:val="22"/>
        </w:rPr>
        <w:t>776,025</w:t>
      </w:r>
      <w:r w:rsidRPr="00734940">
        <w:rPr>
          <w:sz w:val="22"/>
          <w:szCs w:val="22"/>
        </w:rPr>
        <w:t>).</w:t>
      </w:r>
    </w:p>
    <w:p w:rsidR="00D00CE3" w:rsidRPr="00734940" w:rsidRDefault="00D00CE3" w:rsidP="002F1D87">
      <w:pPr>
        <w:autoSpaceDE w:val="0"/>
        <w:autoSpaceDN w:val="0"/>
        <w:adjustRightInd w:val="0"/>
        <w:jc w:val="both"/>
        <w:rPr>
          <w:sz w:val="22"/>
          <w:szCs w:val="22"/>
        </w:rPr>
      </w:pPr>
    </w:p>
    <w:tbl>
      <w:tblPr>
        <w:tblW w:w="8823" w:type="dxa"/>
        <w:tblInd w:w="108" w:type="dxa"/>
        <w:tblLayout w:type="fixed"/>
        <w:tblLook w:val="0000"/>
      </w:tblPr>
      <w:tblGrid>
        <w:gridCol w:w="4428"/>
        <w:gridCol w:w="1560"/>
        <w:gridCol w:w="1417"/>
        <w:gridCol w:w="1418"/>
      </w:tblGrid>
      <w:tr w:rsidR="00ED3422" w:rsidRPr="00734940" w:rsidTr="006B1A16">
        <w:tc>
          <w:tcPr>
            <w:tcW w:w="4428" w:type="dxa"/>
            <w:tcBorders>
              <w:top w:val="nil"/>
              <w:left w:val="nil"/>
              <w:bottom w:val="nil"/>
              <w:right w:val="nil"/>
            </w:tcBorders>
            <w:shd w:val="clear" w:color="auto" w:fill="FFFFFF"/>
            <w:noWrap/>
            <w:vAlign w:val="bottom"/>
          </w:tcPr>
          <w:p w:rsidR="00ED3422" w:rsidRPr="00734940" w:rsidRDefault="00ED3422" w:rsidP="00ED3422">
            <w:pPr>
              <w:rPr>
                <w:b/>
                <w:bCs/>
                <w:color w:val="000000"/>
              </w:rPr>
            </w:pPr>
          </w:p>
        </w:tc>
        <w:tc>
          <w:tcPr>
            <w:tcW w:w="1560" w:type="dxa"/>
            <w:tcBorders>
              <w:top w:val="nil"/>
              <w:left w:val="nil"/>
              <w:bottom w:val="nil"/>
              <w:right w:val="nil"/>
            </w:tcBorders>
            <w:noWrap/>
            <w:vAlign w:val="bottom"/>
          </w:tcPr>
          <w:p w:rsidR="00ED3422" w:rsidRPr="00734940" w:rsidRDefault="00ED3422" w:rsidP="00ED3422">
            <w:pPr>
              <w:jc w:val="right"/>
              <w:rPr>
                <w:b/>
              </w:rPr>
            </w:pPr>
            <w:r w:rsidRPr="00734940">
              <w:rPr>
                <w:b/>
                <w:sz w:val="22"/>
                <w:szCs w:val="22"/>
              </w:rPr>
              <w:t>30 Jun 2015</w:t>
            </w:r>
          </w:p>
        </w:tc>
        <w:tc>
          <w:tcPr>
            <w:tcW w:w="1417" w:type="dxa"/>
            <w:tcBorders>
              <w:top w:val="nil"/>
              <w:left w:val="nil"/>
              <w:bottom w:val="nil"/>
              <w:right w:val="nil"/>
            </w:tcBorders>
            <w:vAlign w:val="bottom"/>
          </w:tcPr>
          <w:p w:rsidR="00ED3422" w:rsidRPr="00734940" w:rsidRDefault="00ED3422" w:rsidP="00ED3422">
            <w:pPr>
              <w:jc w:val="right"/>
              <w:rPr>
                <w:b/>
              </w:rPr>
            </w:pPr>
            <w:r w:rsidRPr="00734940">
              <w:rPr>
                <w:b/>
                <w:sz w:val="22"/>
                <w:szCs w:val="22"/>
              </w:rPr>
              <w:t>30 Jun 2014</w:t>
            </w:r>
          </w:p>
        </w:tc>
        <w:tc>
          <w:tcPr>
            <w:tcW w:w="1418" w:type="dxa"/>
            <w:tcBorders>
              <w:top w:val="nil"/>
              <w:left w:val="nil"/>
              <w:bottom w:val="nil"/>
              <w:right w:val="nil"/>
            </w:tcBorders>
            <w:vAlign w:val="bottom"/>
          </w:tcPr>
          <w:p w:rsidR="00ED3422" w:rsidRPr="00734940" w:rsidRDefault="00ED3422" w:rsidP="00ED3422">
            <w:pPr>
              <w:jc w:val="right"/>
              <w:rPr>
                <w:b/>
              </w:rPr>
            </w:pPr>
            <w:r w:rsidRPr="00734940">
              <w:rPr>
                <w:b/>
                <w:sz w:val="22"/>
                <w:szCs w:val="22"/>
              </w:rPr>
              <w:t>31 Dec 2014</w:t>
            </w:r>
          </w:p>
        </w:tc>
      </w:tr>
      <w:tr w:rsidR="00ED3422" w:rsidRPr="00734940" w:rsidTr="006B1A16">
        <w:tc>
          <w:tcPr>
            <w:tcW w:w="4428" w:type="dxa"/>
            <w:tcBorders>
              <w:top w:val="nil"/>
              <w:left w:val="nil"/>
              <w:bottom w:val="nil"/>
              <w:right w:val="nil"/>
            </w:tcBorders>
            <w:shd w:val="clear" w:color="auto" w:fill="FFFFFF"/>
            <w:noWrap/>
            <w:vAlign w:val="bottom"/>
          </w:tcPr>
          <w:p w:rsidR="00ED3422" w:rsidRPr="00734940" w:rsidRDefault="00ED3422" w:rsidP="00ED3422">
            <w:pPr>
              <w:rPr>
                <w:color w:val="000000"/>
              </w:rPr>
            </w:pPr>
          </w:p>
        </w:tc>
        <w:tc>
          <w:tcPr>
            <w:tcW w:w="1560" w:type="dxa"/>
            <w:tcBorders>
              <w:top w:val="nil"/>
              <w:left w:val="nil"/>
              <w:bottom w:val="nil"/>
              <w:right w:val="nil"/>
            </w:tcBorders>
            <w:noWrap/>
            <w:vAlign w:val="bottom"/>
          </w:tcPr>
          <w:p w:rsidR="00ED3422" w:rsidRPr="00734940" w:rsidRDefault="00ED3422" w:rsidP="00ED3422">
            <w:pPr>
              <w:jc w:val="right"/>
              <w:rPr>
                <w:b/>
              </w:rPr>
            </w:pPr>
            <w:r w:rsidRPr="00734940">
              <w:rPr>
                <w:b/>
                <w:sz w:val="22"/>
                <w:szCs w:val="22"/>
              </w:rPr>
              <w:t>EUR</w:t>
            </w:r>
          </w:p>
        </w:tc>
        <w:tc>
          <w:tcPr>
            <w:tcW w:w="1417" w:type="dxa"/>
            <w:tcBorders>
              <w:top w:val="nil"/>
              <w:left w:val="nil"/>
              <w:bottom w:val="nil"/>
              <w:right w:val="nil"/>
            </w:tcBorders>
            <w:vAlign w:val="bottom"/>
          </w:tcPr>
          <w:p w:rsidR="00ED3422" w:rsidRPr="00734940" w:rsidRDefault="00ED3422" w:rsidP="00ED3422">
            <w:pPr>
              <w:jc w:val="right"/>
              <w:rPr>
                <w:b/>
              </w:rPr>
            </w:pPr>
            <w:r w:rsidRPr="00734940">
              <w:rPr>
                <w:b/>
                <w:sz w:val="22"/>
                <w:szCs w:val="22"/>
              </w:rPr>
              <w:t>EUR</w:t>
            </w:r>
          </w:p>
        </w:tc>
        <w:tc>
          <w:tcPr>
            <w:tcW w:w="1418" w:type="dxa"/>
            <w:tcBorders>
              <w:top w:val="nil"/>
              <w:left w:val="nil"/>
              <w:bottom w:val="nil"/>
              <w:right w:val="nil"/>
            </w:tcBorders>
            <w:vAlign w:val="bottom"/>
          </w:tcPr>
          <w:p w:rsidR="00ED3422" w:rsidRPr="00734940" w:rsidRDefault="00ED3422" w:rsidP="00ED3422">
            <w:pPr>
              <w:jc w:val="right"/>
              <w:rPr>
                <w:b/>
              </w:rPr>
            </w:pPr>
            <w:r w:rsidRPr="00734940">
              <w:rPr>
                <w:b/>
                <w:sz w:val="22"/>
                <w:szCs w:val="22"/>
              </w:rPr>
              <w:t>EUR</w:t>
            </w:r>
          </w:p>
        </w:tc>
      </w:tr>
      <w:tr w:rsidR="00ED3422" w:rsidRPr="00734940" w:rsidTr="006B1A16">
        <w:tc>
          <w:tcPr>
            <w:tcW w:w="4428" w:type="dxa"/>
            <w:tcBorders>
              <w:top w:val="nil"/>
              <w:left w:val="nil"/>
              <w:bottom w:val="nil"/>
              <w:right w:val="nil"/>
            </w:tcBorders>
            <w:shd w:val="clear" w:color="auto" w:fill="FFFFFF"/>
            <w:noWrap/>
            <w:vAlign w:val="bottom"/>
          </w:tcPr>
          <w:p w:rsidR="00ED3422" w:rsidRPr="00734940" w:rsidRDefault="00ED3422" w:rsidP="00ED3422">
            <w:pPr>
              <w:rPr>
                <w:color w:val="000000"/>
              </w:rPr>
            </w:pPr>
          </w:p>
        </w:tc>
        <w:tc>
          <w:tcPr>
            <w:tcW w:w="1560" w:type="dxa"/>
            <w:tcBorders>
              <w:top w:val="nil"/>
              <w:left w:val="nil"/>
              <w:bottom w:val="nil"/>
              <w:right w:val="nil"/>
            </w:tcBorders>
            <w:noWrap/>
            <w:vAlign w:val="bottom"/>
          </w:tcPr>
          <w:p w:rsidR="00ED3422" w:rsidRPr="00734940" w:rsidRDefault="00ED3422" w:rsidP="00ED3422">
            <w:pPr>
              <w:jc w:val="right"/>
              <w:rPr>
                <w:b/>
              </w:rPr>
            </w:pPr>
            <w:r w:rsidRPr="00734940">
              <w:rPr>
                <w:b/>
                <w:sz w:val="22"/>
                <w:szCs w:val="22"/>
              </w:rPr>
              <w:t>Unaudited</w:t>
            </w:r>
          </w:p>
        </w:tc>
        <w:tc>
          <w:tcPr>
            <w:tcW w:w="1417" w:type="dxa"/>
            <w:tcBorders>
              <w:top w:val="nil"/>
              <w:left w:val="nil"/>
              <w:bottom w:val="nil"/>
              <w:right w:val="nil"/>
            </w:tcBorders>
            <w:vAlign w:val="bottom"/>
          </w:tcPr>
          <w:p w:rsidR="00ED3422" w:rsidRPr="00734940" w:rsidRDefault="00ED3422" w:rsidP="00ED3422">
            <w:pPr>
              <w:jc w:val="right"/>
              <w:rPr>
                <w:b/>
              </w:rPr>
            </w:pPr>
            <w:r w:rsidRPr="00734940">
              <w:rPr>
                <w:b/>
                <w:sz w:val="22"/>
                <w:szCs w:val="22"/>
              </w:rPr>
              <w:t>Unaudited</w:t>
            </w:r>
          </w:p>
        </w:tc>
        <w:tc>
          <w:tcPr>
            <w:tcW w:w="1418" w:type="dxa"/>
            <w:tcBorders>
              <w:top w:val="nil"/>
              <w:left w:val="nil"/>
              <w:bottom w:val="nil"/>
              <w:right w:val="nil"/>
            </w:tcBorders>
            <w:vAlign w:val="bottom"/>
          </w:tcPr>
          <w:p w:rsidR="00ED3422" w:rsidRPr="00734940" w:rsidRDefault="00ED3422" w:rsidP="00ED3422">
            <w:pPr>
              <w:jc w:val="right"/>
              <w:rPr>
                <w:b/>
              </w:rPr>
            </w:pPr>
            <w:r w:rsidRPr="00734940">
              <w:rPr>
                <w:b/>
                <w:sz w:val="22"/>
                <w:szCs w:val="22"/>
              </w:rPr>
              <w:t>Audited</w:t>
            </w:r>
          </w:p>
        </w:tc>
      </w:tr>
      <w:tr w:rsidR="00721AE1" w:rsidRPr="00734940" w:rsidTr="00721AE1">
        <w:tc>
          <w:tcPr>
            <w:tcW w:w="4428" w:type="dxa"/>
            <w:tcBorders>
              <w:top w:val="nil"/>
              <w:left w:val="nil"/>
              <w:bottom w:val="nil"/>
              <w:right w:val="nil"/>
            </w:tcBorders>
            <w:shd w:val="clear" w:color="auto" w:fill="FFFFFF"/>
            <w:noWrap/>
            <w:vAlign w:val="bottom"/>
          </w:tcPr>
          <w:p w:rsidR="00721AE1" w:rsidRPr="00734940" w:rsidRDefault="00F41B23">
            <w:pPr>
              <w:rPr>
                <w:color w:val="000000"/>
              </w:rPr>
            </w:pPr>
            <w:r w:rsidRPr="00734940">
              <w:rPr>
                <w:b/>
                <w:bCs/>
                <w:color w:val="000000"/>
                <w:sz w:val="22"/>
                <w:szCs w:val="22"/>
              </w:rPr>
              <w:t>A</w:t>
            </w:r>
            <w:r w:rsidR="00721AE1" w:rsidRPr="00734940">
              <w:rPr>
                <w:b/>
                <w:bCs/>
                <w:color w:val="000000"/>
                <w:sz w:val="22"/>
                <w:szCs w:val="22"/>
              </w:rPr>
              <w:t>dvisory fees</w:t>
            </w:r>
          </w:p>
        </w:tc>
        <w:tc>
          <w:tcPr>
            <w:tcW w:w="1560" w:type="dxa"/>
            <w:tcBorders>
              <w:top w:val="nil"/>
              <w:left w:val="nil"/>
              <w:bottom w:val="nil"/>
              <w:right w:val="nil"/>
            </w:tcBorders>
            <w:noWrap/>
            <w:vAlign w:val="bottom"/>
          </w:tcPr>
          <w:p w:rsidR="00721AE1" w:rsidRPr="00734940" w:rsidRDefault="00721AE1" w:rsidP="00064E92">
            <w:pPr>
              <w:jc w:val="right"/>
              <w:rPr>
                <w:b/>
                <w:bCs/>
              </w:rPr>
            </w:pPr>
          </w:p>
        </w:tc>
        <w:tc>
          <w:tcPr>
            <w:tcW w:w="1417" w:type="dxa"/>
            <w:tcBorders>
              <w:top w:val="nil"/>
              <w:left w:val="nil"/>
              <w:bottom w:val="nil"/>
              <w:right w:val="nil"/>
            </w:tcBorders>
          </w:tcPr>
          <w:p w:rsidR="00721AE1" w:rsidRPr="00734940" w:rsidRDefault="00721AE1" w:rsidP="00064E92">
            <w:pPr>
              <w:jc w:val="right"/>
              <w:rPr>
                <w:b/>
                <w:bCs/>
              </w:rPr>
            </w:pPr>
          </w:p>
        </w:tc>
        <w:tc>
          <w:tcPr>
            <w:tcW w:w="1418" w:type="dxa"/>
            <w:tcBorders>
              <w:top w:val="nil"/>
              <w:left w:val="nil"/>
              <w:bottom w:val="nil"/>
              <w:right w:val="nil"/>
            </w:tcBorders>
            <w:vAlign w:val="bottom"/>
          </w:tcPr>
          <w:p w:rsidR="00721AE1" w:rsidRPr="00734940" w:rsidRDefault="00721AE1" w:rsidP="00064E92">
            <w:pPr>
              <w:jc w:val="right"/>
              <w:rPr>
                <w:b/>
                <w:bCs/>
              </w:rPr>
            </w:pPr>
          </w:p>
        </w:tc>
      </w:tr>
      <w:tr w:rsidR="00ED3422" w:rsidRPr="00734940" w:rsidTr="00721AE1">
        <w:tc>
          <w:tcPr>
            <w:tcW w:w="4428" w:type="dxa"/>
            <w:tcBorders>
              <w:top w:val="nil"/>
              <w:left w:val="nil"/>
              <w:bottom w:val="nil"/>
              <w:right w:val="nil"/>
            </w:tcBorders>
            <w:shd w:val="clear" w:color="auto" w:fill="FFFFFF"/>
            <w:noWrap/>
            <w:vAlign w:val="bottom"/>
          </w:tcPr>
          <w:p w:rsidR="00ED3422" w:rsidRPr="00734940" w:rsidRDefault="00ED3422" w:rsidP="00ED3422">
            <w:pPr>
              <w:rPr>
                <w:color w:val="000000"/>
              </w:rPr>
            </w:pPr>
            <w:r w:rsidRPr="00734940">
              <w:rPr>
                <w:color w:val="000000"/>
                <w:sz w:val="22"/>
                <w:szCs w:val="22"/>
              </w:rPr>
              <w:t>New Europe Capital Limited *</w:t>
            </w:r>
          </w:p>
        </w:tc>
        <w:tc>
          <w:tcPr>
            <w:tcW w:w="1560" w:type="dxa"/>
            <w:tcBorders>
              <w:top w:val="nil"/>
              <w:left w:val="nil"/>
              <w:bottom w:val="nil"/>
              <w:right w:val="nil"/>
            </w:tcBorders>
            <w:shd w:val="clear" w:color="auto" w:fill="FFFFFF"/>
            <w:noWrap/>
            <w:vAlign w:val="bottom"/>
          </w:tcPr>
          <w:p w:rsidR="00ED3422" w:rsidRPr="00734940" w:rsidRDefault="00E77B4C" w:rsidP="00ED3422">
            <w:pPr>
              <w:jc w:val="right"/>
              <w:rPr>
                <w:color w:val="000000"/>
              </w:rPr>
            </w:pPr>
            <w:r w:rsidRPr="00734940">
              <w:rPr>
                <w:color w:val="000000"/>
                <w:sz w:val="22"/>
                <w:szCs w:val="22"/>
              </w:rPr>
              <w:t>-</w:t>
            </w:r>
          </w:p>
        </w:tc>
        <w:tc>
          <w:tcPr>
            <w:tcW w:w="1417" w:type="dxa"/>
            <w:tcBorders>
              <w:top w:val="nil"/>
              <w:left w:val="nil"/>
              <w:bottom w:val="nil"/>
              <w:right w:val="nil"/>
            </w:tcBorders>
            <w:shd w:val="clear" w:color="auto" w:fill="FFFFFF"/>
          </w:tcPr>
          <w:p w:rsidR="00ED3422" w:rsidRPr="00734940" w:rsidRDefault="00ED3422" w:rsidP="00ED3422">
            <w:pPr>
              <w:jc w:val="right"/>
              <w:rPr>
                <w:color w:val="000000"/>
              </w:rPr>
            </w:pPr>
            <w:r w:rsidRPr="00734940">
              <w:rPr>
                <w:color w:val="000000"/>
                <w:sz w:val="22"/>
                <w:szCs w:val="22"/>
              </w:rPr>
              <w:t>79,205</w:t>
            </w:r>
          </w:p>
        </w:tc>
        <w:tc>
          <w:tcPr>
            <w:tcW w:w="1418" w:type="dxa"/>
            <w:tcBorders>
              <w:top w:val="nil"/>
              <w:left w:val="nil"/>
              <w:bottom w:val="nil"/>
              <w:right w:val="nil"/>
            </w:tcBorders>
            <w:shd w:val="clear" w:color="auto" w:fill="FFFFFF"/>
            <w:vAlign w:val="bottom"/>
          </w:tcPr>
          <w:p w:rsidR="00ED3422" w:rsidRPr="00734940" w:rsidRDefault="00ED3422" w:rsidP="00ED3422">
            <w:pPr>
              <w:jc w:val="right"/>
              <w:rPr>
                <w:color w:val="000000"/>
              </w:rPr>
            </w:pPr>
            <w:r w:rsidRPr="00734940">
              <w:rPr>
                <w:color w:val="000000"/>
                <w:sz w:val="22"/>
                <w:szCs w:val="22"/>
              </w:rPr>
              <w:t>168,023</w:t>
            </w:r>
          </w:p>
        </w:tc>
      </w:tr>
      <w:tr w:rsidR="00ED3422" w:rsidRPr="00734940" w:rsidTr="00721AE1">
        <w:tc>
          <w:tcPr>
            <w:tcW w:w="4428" w:type="dxa"/>
            <w:tcBorders>
              <w:top w:val="nil"/>
              <w:left w:val="nil"/>
              <w:bottom w:val="nil"/>
              <w:right w:val="nil"/>
            </w:tcBorders>
            <w:shd w:val="clear" w:color="auto" w:fill="FFFFFF"/>
            <w:noWrap/>
            <w:vAlign w:val="bottom"/>
          </w:tcPr>
          <w:p w:rsidR="00ED3422" w:rsidRPr="00734940" w:rsidRDefault="00ED3422" w:rsidP="00ED3422">
            <w:pPr>
              <w:rPr>
                <w:color w:val="000000"/>
              </w:rPr>
            </w:pPr>
            <w:r w:rsidRPr="00734940">
              <w:rPr>
                <w:color w:val="000000"/>
                <w:sz w:val="22"/>
                <w:szCs w:val="22"/>
              </w:rPr>
              <w:t>New Europe Capital SRL **</w:t>
            </w:r>
          </w:p>
        </w:tc>
        <w:tc>
          <w:tcPr>
            <w:tcW w:w="1560" w:type="dxa"/>
            <w:tcBorders>
              <w:top w:val="nil"/>
              <w:left w:val="nil"/>
              <w:bottom w:val="nil"/>
              <w:right w:val="nil"/>
            </w:tcBorders>
            <w:shd w:val="clear" w:color="auto" w:fill="FFFFFF"/>
            <w:noWrap/>
            <w:vAlign w:val="bottom"/>
          </w:tcPr>
          <w:p w:rsidR="00ED3422" w:rsidRPr="00734940" w:rsidRDefault="00E77B4C" w:rsidP="00ED3422">
            <w:pPr>
              <w:jc w:val="right"/>
              <w:rPr>
                <w:color w:val="000000"/>
              </w:rPr>
            </w:pPr>
            <w:r w:rsidRPr="00734940">
              <w:rPr>
                <w:color w:val="000000"/>
                <w:sz w:val="22"/>
                <w:szCs w:val="22"/>
              </w:rPr>
              <w:t>392,026</w:t>
            </w:r>
          </w:p>
        </w:tc>
        <w:tc>
          <w:tcPr>
            <w:tcW w:w="1417" w:type="dxa"/>
            <w:tcBorders>
              <w:top w:val="nil"/>
              <w:left w:val="nil"/>
              <w:bottom w:val="nil"/>
              <w:right w:val="nil"/>
            </w:tcBorders>
            <w:shd w:val="clear" w:color="auto" w:fill="FFFFFF"/>
          </w:tcPr>
          <w:p w:rsidR="00ED3422" w:rsidRPr="00734940" w:rsidRDefault="00ED3422" w:rsidP="00ED3422">
            <w:pPr>
              <w:jc w:val="right"/>
              <w:rPr>
                <w:color w:val="000000"/>
              </w:rPr>
            </w:pPr>
            <w:r w:rsidRPr="00734940">
              <w:rPr>
                <w:color w:val="000000"/>
                <w:sz w:val="22"/>
                <w:szCs w:val="22"/>
              </w:rPr>
              <w:t>209,381</w:t>
            </w:r>
          </w:p>
        </w:tc>
        <w:tc>
          <w:tcPr>
            <w:tcW w:w="1418" w:type="dxa"/>
            <w:tcBorders>
              <w:top w:val="nil"/>
              <w:left w:val="nil"/>
              <w:bottom w:val="nil"/>
              <w:right w:val="nil"/>
            </w:tcBorders>
            <w:shd w:val="clear" w:color="auto" w:fill="FFFFFF"/>
            <w:vAlign w:val="bottom"/>
          </w:tcPr>
          <w:p w:rsidR="00ED3422" w:rsidRPr="00734940" w:rsidRDefault="00ED3422" w:rsidP="00ED3422">
            <w:pPr>
              <w:jc w:val="right"/>
              <w:rPr>
                <w:color w:val="000000"/>
              </w:rPr>
            </w:pPr>
            <w:r w:rsidRPr="00734940">
              <w:rPr>
                <w:color w:val="000000"/>
                <w:sz w:val="22"/>
                <w:szCs w:val="22"/>
              </w:rPr>
              <w:t>465,174</w:t>
            </w:r>
          </w:p>
        </w:tc>
      </w:tr>
      <w:tr w:rsidR="00ED3422" w:rsidRPr="00734940" w:rsidTr="00721AE1">
        <w:tc>
          <w:tcPr>
            <w:tcW w:w="4428" w:type="dxa"/>
            <w:tcBorders>
              <w:top w:val="nil"/>
              <w:left w:val="nil"/>
              <w:bottom w:val="nil"/>
              <w:right w:val="nil"/>
            </w:tcBorders>
            <w:shd w:val="clear" w:color="auto" w:fill="FFFFFF"/>
            <w:noWrap/>
            <w:vAlign w:val="bottom"/>
          </w:tcPr>
          <w:p w:rsidR="00ED3422" w:rsidRPr="00734940" w:rsidRDefault="00ED3422" w:rsidP="00ED3422">
            <w:pPr>
              <w:rPr>
                <w:color w:val="000000"/>
              </w:rPr>
            </w:pPr>
            <w:r w:rsidRPr="00734940">
              <w:rPr>
                <w:color w:val="000000"/>
                <w:sz w:val="22"/>
                <w:szCs w:val="22"/>
              </w:rPr>
              <w:t>New Europe Capital DOO **</w:t>
            </w:r>
          </w:p>
        </w:tc>
        <w:tc>
          <w:tcPr>
            <w:tcW w:w="1560" w:type="dxa"/>
            <w:tcBorders>
              <w:top w:val="nil"/>
              <w:left w:val="nil"/>
              <w:bottom w:val="nil"/>
              <w:right w:val="nil"/>
            </w:tcBorders>
            <w:shd w:val="clear" w:color="auto" w:fill="FFFFFF"/>
            <w:noWrap/>
            <w:vAlign w:val="bottom"/>
          </w:tcPr>
          <w:p w:rsidR="00ED3422" w:rsidRPr="00734940" w:rsidRDefault="00E77B4C" w:rsidP="00ED3422">
            <w:pPr>
              <w:jc w:val="right"/>
              <w:rPr>
                <w:color w:val="000000"/>
              </w:rPr>
            </w:pPr>
            <w:r w:rsidRPr="00734940">
              <w:rPr>
                <w:color w:val="000000"/>
                <w:sz w:val="22"/>
                <w:szCs w:val="22"/>
              </w:rPr>
              <w:t>-</w:t>
            </w:r>
          </w:p>
        </w:tc>
        <w:tc>
          <w:tcPr>
            <w:tcW w:w="1417" w:type="dxa"/>
            <w:tcBorders>
              <w:top w:val="nil"/>
              <w:left w:val="nil"/>
              <w:bottom w:val="nil"/>
              <w:right w:val="nil"/>
            </w:tcBorders>
            <w:shd w:val="clear" w:color="auto" w:fill="FFFFFF"/>
          </w:tcPr>
          <w:p w:rsidR="00ED3422" w:rsidRPr="00734940" w:rsidRDefault="00ED3422" w:rsidP="00ED3422">
            <w:pPr>
              <w:jc w:val="right"/>
              <w:rPr>
                <w:color w:val="000000"/>
              </w:rPr>
            </w:pPr>
            <w:r w:rsidRPr="00734940">
              <w:rPr>
                <w:color w:val="000000"/>
                <w:sz w:val="22"/>
                <w:szCs w:val="22"/>
              </w:rPr>
              <w:t>8,072</w:t>
            </w:r>
          </w:p>
        </w:tc>
        <w:tc>
          <w:tcPr>
            <w:tcW w:w="1418" w:type="dxa"/>
            <w:tcBorders>
              <w:top w:val="nil"/>
              <w:left w:val="nil"/>
              <w:bottom w:val="nil"/>
              <w:right w:val="nil"/>
            </w:tcBorders>
            <w:shd w:val="clear" w:color="auto" w:fill="FFFFFF"/>
            <w:vAlign w:val="bottom"/>
          </w:tcPr>
          <w:p w:rsidR="00ED3422" w:rsidRPr="00734940" w:rsidRDefault="00ED3422" w:rsidP="00ED3422">
            <w:pPr>
              <w:jc w:val="right"/>
              <w:rPr>
                <w:color w:val="000000"/>
              </w:rPr>
            </w:pPr>
            <w:r w:rsidRPr="00734940">
              <w:rPr>
                <w:color w:val="000000"/>
                <w:sz w:val="22"/>
                <w:szCs w:val="22"/>
              </w:rPr>
              <w:t>21,313</w:t>
            </w:r>
          </w:p>
        </w:tc>
      </w:tr>
      <w:tr w:rsidR="00ED3422" w:rsidRPr="00734940" w:rsidTr="00721AE1">
        <w:tc>
          <w:tcPr>
            <w:tcW w:w="4428" w:type="dxa"/>
            <w:tcBorders>
              <w:top w:val="nil"/>
              <w:left w:val="nil"/>
              <w:bottom w:val="nil"/>
              <w:right w:val="nil"/>
            </w:tcBorders>
            <w:shd w:val="clear" w:color="auto" w:fill="FFFFFF"/>
            <w:noWrap/>
            <w:vAlign w:val="bottom"/>
          </w:tcPr>
          <w:p w:rsidR="00ED3422" w:rsidRPr="00734940" w:rsidRDefault="00ED3422" w:rsidP="00ED3422">
            <w:pPr>
              <w:rPr>
                <w:color w:val="000000"/>
              </w:rPr>
            </w:pPr>
          </w:p>
        </w:tc>
        <w:tc>
          <w:tcPr>
            <w:tcW w:w="1560" w:type="dxa"/>
            <w:tcBorders>
              <w:top w:val="single" w:sz="4" w:space="0" w:color="auto"/>
              <w:left w:val="nil"/>
              <w:bottom w:val="double" w:sz="6" w:space="0" w:color="auto"/>
              <w:right w:val="nil"/>
            </w:tcBorders>
            <w:shd w:val="clear" w:color="auto" w:fill="FFFFFF"/>
            <w:noWrap/>
            <w:vAlign w:val="bottom"/>
          </w:tcPr>
          <w:p w:rsidR="00ED3422" w:rsidRPr="00734940" w:rsidRDefault="00E77B4C" w:rsidP="00ED3422">
            <w:pPr>
              <w:jc w:val="right"/>
              <w:rPr>
                <w:b/>
                <w:bCs/>
                <w:color w:val="000000"/>
              </w:rPr>
            </w:pPr>
            <w:r w:rsidRPr="00734940">
              <w:rPr>
                <w:b/>
                <w:bCs/>
                <w:color w:val="000000"/>
                <w:sz w:val="22"/>
                <w:szCs w:val="22"/>
              </w:rPr>
              <w:t>392,026</w:t>
            </w:r>
          </w:p>
        </w:tc>
        <w:tc>
          <w:tcPr>
            <w:tcW w:w="1417" w:type="dxa"/>
            <w:tcBorders>
              <w:top w:val="single" w:sz="4" w:space="0" w:color="auto"/>
              <w:left w:val="nil"/>
              <w:bottom w:val="double" w:sz="6" w:space="0" w:color="auto"/>
              <w:right w:val="nil"/>
            </w:tcBorders>
            <w:shd w:val="clear" w:color="auto" w:fill="FFFFFF"/>
          </w:tcPr>
          <w:p w:rsidR="00ED3422" w:rsidRPr="00734940" w:rsidRDefault="00ED3422" w:rsidP="00ED3422">
            <w:pPr>
              <w:jc w:val="right"/>
              <w:rPr>
                <w:b/>
                <w:bCs/>
                <w:color w:val="000000"/>
              </w:rPr>
            </w:pPr>
            <w:r w:rsidRPr="00734940">
              <w:rPr>
                <w:b/>
                <w:bCs/>
                <w:color w:val="000000"/>
                <w:sz w:val="22"/>
                <w:szCs w:val="22"/>
              </w:rPr>
              <w:t>296,955</w:t>
            </w:r>
          </w:p>
        </w:tc>
        <w:tc>
          <w:tcPr>
            <w:tcW w:w="1418" w:type="dxa"/>
            <w:tcBorders>
              <w:top w:val="single" w:sz="4" w:space="0" w:color="auto"/>
              <w:left w:val="nil"/>
              <w:bottom w:val="double" w:sz="6" w:space="0" w:color="auto"/>
              <w:right w:val="nil"/>
            </w:tcBorders>
            <w:shd w:val="clear" w:color="auto" w:fill="FFFFFF"/>
            <w:vAlign w:val="bottom"/>
          </w:tcPr>
          <w:p w:rsidR="00ED3422" w:rsidRPr="00734940" w:rsidRDefault="00ED3422" w:rsidP="00ED3422">
            <w:pPr>
              <w:jc w:val="right"/>
              <w:rPr>
                <w:b/>
                <w:bCs/>
                <w:color w:val="000000"/>
              </w:rPr>
            </w:pPr>
            <w:r w:rsidRPr="00734940">
              <w:rPr>
                <w:b/>
                <w:bCs/>
                <w:color w:val="000000"/>
                <w:sz w:val="22"/>
                <w:szCs w:val="22"/>
              </w:rPr>
              <w:t>654,510</w:t>
            </w:r>
          </w:p>
        </w:tc>
      </w:tr>
    </w:tbl>
    <w:p w:rsidR="001B7A15" w:rsidRPr="00734940" w:rsidRDefault="001B7A15">
      <w:pPr>
        <w:rPr>
          <w:sz w:val="22"/>
          <w:szCs w:val="22"/>
        </w:rPr>
      </w:pPr>
    </w:p>
    <w:tbl>
      <w:tblPr>
        <w:tblW w:w="8823" w:type="dxa"/>
        <w:tblInd w:w="108" w:type="dxa"/>
        <w:tblLayout w:type="fixed"/>
        <w:tblLook w:val="0000"/>
      </w:tblPr>
      <w:tblGrid>
        <w:gridCol w:w="4428"/>
        <w:gridCol w:w="1560"/>
        <w:gridCol w:w="1417"/>
        <w:gridCol w:w="1418"/>
      </w:tblGrid>
      <w:tr w:rsidR="00ED3422" w:rsidRPr="00734940" w:rsidTr="006B1A16">
        <w:tc>
          <w:tcPr>
            <w:tcW w:w="4428" w:type="dxa"/>
            <w:tcBorders>
              <w:top w:val="nil"/>
              <w:left w:val="nil"/>
              <w:bottom w:val="nil"/>
              <w:right w:val="nil"/>
            </w:tcBorders>
            <w:shd w:val="clear" w:color="auto" w:fill="FFFFFF"/>
            <w:noWrap/>
            <w:vAlign w:val="bottom"/>
          </w:tcPr>
          <w:p w:rsidR="00ED3422" w:rsidRPr="00734940" w:rsidRDefault="00ED3422" w:rsidP="00ED3422">
            <w:pPr>
              <w:rPr>
                <w:b/>
                <w:bCs/>
                <w:color w:val="000000"/>
              </w:rPr>
            </w:pPr>
          </w:p>
        </w:tc>
        <w:tc>
          <w:tcPr>
            <w:tcW w:w="1560" w:type="dxa"/>
            <w:tcBorders>
              <w:top w:val="nil"/>
              <w:left w:val="nil"/>
              <w:bottom w:val="nil"/>
              <w:right w:val="nil"/>
            </w:tcBorders>
            <w:noWrap/>
            <w:vAlign w:val="bottom"/>
          </w:tcPr>
          <w:p w:rsidR="00ED3422" w:rsidRPr="00734940" w:rsidRDefault="00ED3422" w:rsidP="00ED3422">
            <w:pPr>
              <w:jc w:val="right"/>
              <w:rPr>
                <w:b/>
              </w:rPr>
            </w:pPr>
            <w:r w:rsidRPr="00734940">
              <w:rPr>
                <w:b/>
                <w:sz w:val="22"/>
                <w:szCs w:val="22"/>
              </w:rPr>
              <w:t>30 Jun 2015</w:t>
            </w:r>
          </w:p>
        </w:tc>
        <w:tc>
          <w:tcPr>
            <w:tcW w:w="1417" w:type="dxa"/>
            <w:tcBorders>
              <w:top w:val="nil"/>
              <w:left w:val="nil"/>
              <w:bottom w:val="nil"/>
              <w:right w:val="nil"/>
            </w:tcBorders>
            <w:vAlign w:val="bottom"/>
          </w:tcPr>
          <w:p w:rsidR="00ED3422" w:rsidRPr="00734940" w:rsidRDefault="00ED3422" w:rsidP="00ED3422">
            <w:pPr>
              <w:jc w:val="right"/>
              <w:rPr>
                <w:b/>
              </w:rPr>
            </w:pPr>
            <w:r w:rsidRPr="00734940">
              <w:rPr>
                <w:b/>
                <w:sz w:val="22"/>
                <w:szCs w:val="22"/>
              </w:rPr>
              <w:t>30 Jun 2014</w:t>
            </w:r>
          </w:p>
        </w:tc>
        <w:tc>
          <w:tcPr>
            <w:tcW w:w="1418" w:type="dxa"/>
            <w:tcBorders>
              <w:top w:val="nil"/>
              <w:left w:val="nil"/>
              <w:bottom w:val="nil"/>
              <w:right w:val="nil"/>
            </w:tcBorders>
            <w:vAlign w:val="bottom"/>
          </w:tcPr>
          <w:p w:rsidR="00ED3422" w:rsidRPr="00734940" w:rsidRDefault="00ED3422" w:rsidP="00ED3422">
            <w:pPr>
              <w:jc w:val="right"/>
              <w:rPr>
                <w:b/>
              </w:rPr>
            </w:pPr>
            <w:r w:rsidRPr="00734940">
              <w:rPr>
                <w:b/>
                <w:sz w:val="22"/>
                <w:szCs w:val="22"/>
              </w:rPr>
              <w:t>31 Dec 2014</w:t>
            </w:r>
          </w:p>
        </w:tc>
      </w:tr>
      <w:tr w:rsidR="00ED3422" w:rsidRPr="00734940" w:rsidTr="006B1A16">
        <w:tc>
          <w:tcPr>
            <w:tcW w:w="4428" w:type="dxa"/>
            <w:tcBorders>
              <w:top w:val="nil"/>
              <w:left w:val="nil"/>
              <w:bottom w:val="nil"/>
              <w:right w:val="nil"/>
            </w:tcBorders>
            <w:shd w:val="clear" w:color="auto" w:fill="FFFFFF"/>
            <w:noWrap/>
            <w:vAlign w:val="bottom"/>
          </w:tcPr>
          <w:p w:rsidR="00ED3422" w:rsidRPr="00734940" w:rsidRDefault="00ED3422" w:rsidP="00ED3422">
            <w:pPr>
              <w:rPr>
                <w:color w:val="000000"/>
              </w:rPr>
            </w:pPr>
          </w:p>
        </w:tc>
        <w:tc>
          <w:tcPr>
            <w:tcW w:w="1560" w:type="dxa"/>
            <w:tcBorders>
              <w:top w:val="nil"/>
              <w:left w:val="nil"/>
              <w:bottom w:val="nil"/>
              <w:right w:val="nil"/>
            </w:tcBorders>
            <w:noWrap/>
            <w:vAlign w:val="bottom"/>
          </w:tcPr>
          <w:p w:rsidR="00ED3422" w:rsidRPr="00734940" w:rsidRDefault="00ED3422" w:rsidP="00ED3422">
            <w:pPr>
              <w:jc w:val="right"/>
              <w:rPr>
                <w:b/>
              </w:rPr>
            </w:pPr>
            <w:r w:rsidRPr="00734940">
              <w:rPr>
                <w:b/>
                <w:sz w:val="22"/>
                <w:szCs w:val="22"/>
              </w:rPr>
              <w:t>EUR</w:t>
            </w:r>
          </w:p>
        </w:tc>
        <w:tc>
          <w:tcPr>
            <w:tcW w:w="1417" w:type="dxa"/>
            <w:tcBorders>
              <w:top w:val="nil"/>
              <w:left w:val="nil"/>
              <w:bottom w:val="nil"/>
              <w:right w:val="nil"/>
            </w:tcBorders>
            <w:vAlign w:val="bottom"/>
          </w:tcPr>
          <w:p w:rsidR="00ED3422" w:rsidRPr="00734940" w:rsidRDefault="00ED3422" w:rsidP="00ED3422">
            <w:pPr>
              <w:jc w:val="right"/>
              <w:rPr>
                <w:b/>
              </w:rPr>
            </w:pPr>
            <w:r w:rsidRPr="00734940">
              <w:rPr>
                <w:b/>
                <w:sz w:val="22"/>
                <w:szCs w:val="22"/>
              </w:rPr>
              <w:t>EUR</w:t>
            </w:r>
          </w:p>
        </w:tc>
        <w:tc>
          <w:tcPr>
            <w:tcW w:w="1418" w:type="dxa"/>
            <w:tcBorders>
              <w:top w:val="nil"/>
              <w:left w:val="nil"/>
              <w:bottom w:val="nil"/>
              <w:right w:val="nil"/>
            </w:tcBorders>
            <w:vAlign w:val="bottom"/>
          </w:tcPr>
          <w:p w:rsidR="00ED3422" w:rsidRPr="00734940" w:rsidRDefault="00ED3422" w:rsidP="00ED3422">
            <w:pPr>
              <w:jc w:val="right"/>
              <w:rPr>
                <w:b/>
              </w:rPr>
            </w:pPr>
            <w:r w:rsidRPr="00734940">
              <w:rPr>
                <w:b/>
                <w:sz w:val="22"/>
                <w:szCs w:val="22"/>
              </w:rPr>
              <w:t>EUR</w:t>
            </w:r>
          </w:p>
        </w:tc>
      </w:tr>
      <w:tr w:rsidR="00ED3422" w:rsidRPr="00734940" w:rsidTr="006B1A16">
        <w:tc>
          <w:tcPr>
            <w:tcW w:w="4428" w:type="dxa"/>
            <w:tcBorders>
              <w:top w:val="nil"/>
              <w:left w:val="nil"/>
              <w:bottom w:val="nil"/>
              <w:right w:val="nil"/>
            </w:tcBorders>
            <w:shd w:val="clear" w:color="auto" w:fill="FFFFFF"/>
            <w:noWrap/>
            <w:vAlign w:val="bottom"/>
          </w:tcPr>
          <w:p w:rsidR="00ED3422" w:rsidRPr="00734940" w:rsidRDefault="00ED3422" w:rsidP="00ED3422">
            <w:pPr>
              <w:rPr>
                <w:color w:val="000000"/>
              </w:rPr>
            </w:pPr>
          </w:p>
        </w:tc>
        <w:tc>
          <w:tcPr>
            <w:tcW w:w="1560" w:type="dxa"/>
            <w:tcBorders>
              <w:top w:val="nil"/>
              <w:left w:val="nil"/>
              <w:bottom w:val="nil"/>
              <w:right w:val="nil"/>
            </w:tcBorders>
            <w:noWrap/>
            <w:vAlign w:val="bottom"/>
          </w:tcPr>
          <w:p w:rsidR="00ED3422" w:rsidRPr="00734940" w:rsidRDefault="00ED3422" w:rsidP="00ED3422">
            <w:pPr>
              <w:jc w:val="right"/>
              <w:rPr>
                <w:b/>
              </w:rPr>
            </w:pPr>
            <w:r w:rsidRPr="00734940">
              <w:rPr>
                <w:b/>
                <w:sz w:val="22"/>
                <w:szCs w:val="22"/>
              </w:rPr>
              <w:t>Unaudited</w:t>
            </w:r>
          </w:p>
        </w:tc>
        <w:tc>
          <w:tcPr>
            <w:tcW w:w="1417" w:type="dxa"/>
            <w:tcBorders>
              <w:top w:val="nil"/>
              <w:left w:val="nil"/>
              <w:bottom w:val="nil"/>
              <w:right w:val="nil"/>
            </w:tcBorders>
            <w:vAlign w:val="bottom"/>
          </w:tcPr>
          <w:p w:rsidR="00ED3422" w:rsidRPr="00734940" w:rsidRDefault="00ED3422" w:rsidP="00ED3422">
            <w:pPr>
              <w:jc w:val="right"/>
              <w:rPr>
                <w:b/>
              </w:rPr>
            </w:pPr>
            <w:r w:rsidRPr="00734940">
              <w:rPr>
                <w:b/>
                <w:sz w:val="22"/>
                <w:szCs w:val="22"/>
              </w:rPr>
              <w:t>Unaudited</w:t>
            </w:r>
          </w:p>
        </w:tc>
        <w:tc>
          <w:tcPr>
            <w:tcW w:w="1418" w:type="dxa"/>
            <w:tcBorders>
              <w:top w:val="nil"/>
              <w:left w:val="nil"/>
              <w:bottom w:val="nil"/>
              <w:right w:val="nil"/>
            </w:tcBorders>
            <w:vAlign w:val="bottom"/>
          </w:tcPr>
          <w:p w:rsidR="00ED3422" w:rsidRPr="00734940" w:rsidRDefault="00ED3422" w:rsidP="00ED3422">
            <w:pPr>
              <w:jc w:val="right"/>
              <w:rPr>
                <w:b/>
              </w:rPr>
            </w:pPr>
            <w:r w:rsidRPr="00734940">
              <w:rPr>
                <w:b/>
                <w:sz w:val="22"/>
                <w:szCs w:val="22"/>
              </w:rPr>
              <w:t>Audited</w:t>
            </w:r>
          </w:p>
        </w:tc>
      </w:tr>
      <w:tr w:rsidR="00ED3422" w:rsidRPr="00734940" w:rsidTr="00721AE1">
        <w:tc>
          <w:tcPr>
            <w:tcW w:w="4428" w:type="dxa"/>
            <w:tcBorders>
              <w:top w:val="nil"/>
              <w:left w:val="nil"/>
              <w:bottom w:val="nil"/>
              <w:right w:val="nil"/>
            </w:tcBorders>
            <w:shd w:val="clear" w:color="auto" w:fill="FFFFFF"/>
            <w:noWrap/>
            <w:vAlign w:val="bottom"/>
          </w:tcPr>
          <w:p w:rsidR="00ED3422" w:rsidRPr="00734940" w:rsidRDefault="00ED3422" w:rsidP="00064E92">
            <w:pPr>
              <w:rPr>
                <w:b/>
                <w:bCs/>
                <w:color w:val="000000"/>
              </w:rPr>
            </w:pPr>
            <w:r w:rsidRPr="00734940">
              <w:rPr>
                <w:b/>
                <w:bCs/>
                <w:color w:val="000000"/>
                <w:sz w:val="22"/>
                <w:szCs w:val="22"/>
              </w:rPr>
              <w:t xml:space="preserve">Outstanding </w:t>
            </w:r>
            <w:r w:rsidR="001B3233">
              <w:rPr>
                <w:b/>
                <w:bCs/>
                <w:color w:val="000000"/>
                <w:sz w:val="22"/>
                <w:szCs w:val="22"/>
              </w:rPr>
              <w:t>advisory fees</w:t>
            </w:r>
          </w:p>
        </w:tc>
        <w:tc>
          <w:tcPr>
            <w:tcW w:w="1560" w:type="dxa"/>
            <w:tcBorders>
              <w:top w:val="nil"/>
              <w:left w:val="nil"/>
              <w:bottom w:val="nil"/>
              <w:right w:val="nil"/>
            </w:tcBorders>
            <w:noWrap/>
            <w:vAlign w:val="bottom"/>
          </w:tcPr>
          <w:p w:rsidR="00ED3422" w:rsidRPr="00161BEB" w:rsidRDefault="00ED3422" w:rsidP="00064E92">
            <w:pPr>
              <w:jc w:val="right"/>
              <w:rPr>
                <w:bCs/>
              </w:rPr>
            </w:pPr>
          </w:p>
        </w:tc>
        <w:tc>
          <w:tcPr>
            <w:tcW w:w="1417" w:type="dxa"/>
            <w:tcBorders>
              <w:top w:val="nil"/>
              <w:left w:val="nil"/>
              <w:bottom w:val="nil"/>
              <w:right w:val="nil"/>
            </w:tcBorders>
          </w:tcPr>
          <w:p w:rsidR="00ED3422" w:rsidRPr="00734940" w:rsidRDefault="00ED3422" w:rsidP="00064E92">
            <w:pPr>
              <w:jc w:val="right"/>
              <w:rPr>
                <w:b/>
                <w:bCs/>
              </w:rPr>
            </w:pPr>
          </w:p>
        </w:tc>
        <w:tc>
          <w:tcPr>
            <w:tcW w:w="1418" w:type="dxa"/>
            <w:tcBorders>
              <w:top w:val="nil"/>
              <w:left w:val="nil"/>
              <w:bottom w:val="nil"/>
              <w:right w:val="nil"/>
            </w:tcBorders>
            <w:vAlign w:val="bottom"/>
          </w:tcPr>
          <w:p w:rsidR="00ED3422" w:rsidRPr="00734940" w:rsidRDefault="00ED3422" w:rsidP="00064E92">
            <w:pPr>
              <w:jc w:val="right"/>
              <w:rPr>
                <w:b/>
                <w:bCs/>
              </w:rPr>
            </w:pPr>
          </w:p>
        </w:tc>
      </w:tr>
      <w:tr w:rsidR="00ED3422" w:rsidRPr="00734940" w:rsidTr="00721AE1">
        <w:tc>
          <w:tcPr>
            <w:tcW w:w="4428" w:type="dxa"/>
            <w:tcBorders>
              <w:top w:val="nil"/>
              <w:left w:val="nil"/>
              <w:bottom w:val="nil"/>
              <w:right w:val="nil"/>
            </w:tcBorders>
            <w:shd w:val="clear" w:color="auto" w:fill="FFFFFF"/>
            <w:noWrap/>
            <w:vAlign w:val="bottom"/>
          </w:tcPr>
          <w:p w:rsidR="00ED3422" w:rsidRPr="00734940" w:rsidRDefault="00ED3422" w:rsidP="00ED3422">
            <w:pPr>
              <w:rPr>
                <w:color w:val="000000"/>
              </w:rPr>
            </w:pPr>
            <w:r w:rsidRPr="00734940">
              <w:rPr>
                <w:color w:val="000000"/>
                <w:sz w:val="22"/>
                <w:szCs w:val="22"/>
              </w:rPr>
              <w:t>New Europe Capital Limited *</w:t>
            </w:r>
          </w:p>
        </w:tc>
        <w:tc>
          <w:tcPr>
            <w:tcW w:w="1560" w:type="dxa"/>
            <w:tcBorders>
              <w:top w:val="nil"/>
              <w:left w:val="nil"/>
              <w:bottom w:val="nil"/>
              <w:right w:val="nil"/>
            </w:tcBorders>
            <w:shd w:val="clear" w:color="auto" w:fill="FFFFFF"/>
            <w:noWrap/>
            <w:vAlign w:val="bottom"/>
          </w:tcPr>
          <w:p w:rsidR="00626EB2" w:rsidRPr="00161BEB" w:rsidRDefault="00E77B4C" w:rsidP="00161BEB">
            <w:pPr>
              <w:jc w:val="right"/>
              <w:rPr>
                <w:bCs/>
              </w:rPr>
            </w:pPr>
            <w:r w:rsidRPr="00161BEB">
              <w:rPr>
                <w:bCs/>
              </w:rPr>
              <w:t>249</w:t>
            </w:r>
          </w:p>
        </w:tc>
        <w:tc>
          <w:tcPr>
            <w:tcW w:w="1417" w:type="dxa"/>
            <w:tcBorders>
              <w:top w:val="nil"/>
              <w:left w:val="nil"/>
              <w:bottom w:val="nil"/>
              <w:right w:val="nil"/>
            </w:tcBorders>
            <w:shd w:val="clear" w:color="auto" w:fill="FFFFFF"/>
          </w:tcPr>
          <w:p w:rsidR="00ED3422" w:rsidRPr="00734940" w:rsidRDefault="00ED3422" w:rsidP="00ED3422">
            <w:pPr>
              <w:jc w:val="right"/>
              <w:rPr>
                <w:color w:val="000000"/>
              </w:rPr>
            </w:pPr>
            <w:r w:rsidRPr="00734940">
              <w:rPr>
                <w:color w:val="000000"/>
                <w:sz w:val="22"/>
                <w:szCs w:val="22"/>
              </w:rPr>
              <w:t>79,502</w:t>
            </w:r>
          </w:p>
        </w:tc>
        <w:tc>
          <w:tcPr>
            <w:tcW w:w="1418" w:type="dxa"/>
            <w:tcBorders>
              <w:top w:val="nil"/>
              <w:left w:val="nil"/>
              <w:bottom w:val="nil"/>
              <w:right w:val="nil"/>
            </w:tcBorders>
            <w:shd w:val="clear" w:color="auto" w:fill="FFFFFF"/>
            <w:vAlign w:val="bottom"/>
          </w:tcPr>
          <w:p w:rsidR="00ED3422" w:rsidRPr="00734940" w:rsidRDefault="00ED3422" w:rsidP="00ED3422">
            <w:pPr>
              <w:jc w:val="right"/>
              <w:rPr>
                <w:color w:val="000000"/>
              </w:rPr>
            </w:pPr>
            <w:r w:rsidRPr="00734940">
              <w:rPr>
                <w:color w:val="000000"/>
                <w:sz w:val="22"/>
                <w:szCs w:val="22"/>
              </w:rPr>
              <w:t>44,765</w:t>
            </w:r>
          </w:p>
        </w:tc>
      </w:tr>
      <w:tr w:rsidR="00ED3422" w:rsidRPr="00734940" w:rsidTr="00721AE1">
        <w:tc>
          <w:tcPr>
            <w:tcW w:w="4428" w:type="dxa"/>
            <w:tcBorders>
              <w:top w:val="nil"/>
              <w:left w:val="nil"/>
              <w:bottom w:val="nil"/>
              <w:right w:val="nil"/>
            </w:tcBorders>
            <w:shd w:val="clear" w:color="auto" w:fill="FFFFFF"/>
            <w:noWrap/>
            <w:vAlign w:val="bottom"/>
          </w:tcPr>
          <w:p w:rsidR="00ED3422" w:rsidRPr="00734940" w:rsidRDefault="00ED3422" w:rsidP="00ED3422">
            <w:pPr>
              <w:rPr>
                <w:color w:val="000000"/>
              </w:rPr>
            </w:pPr>
            <w:r w:rsidRPr="00734940">
              <w:rPr>
                <w:color w:val="000000"/>
                <w:sz w:val="22"/>
                <w:szCs w:val="22"/>
              </w:rPr>
              <w:t>New Europe Capital SRL **</w:t>
            </w:r>
          </w:p>
        </w:tc>
        <w:tc>
          <w:tcPr>
            <w:tcW w:w="1560" w:type="dxa"/>
            <w:tcBorders>
              <w:top w:val="nil"/>
              <w:left w:val="nil"/>
              <w:bottom w:val="nil"/>
              <w:right w:val="nil"/>
            </w:tcBorders>
            <w:shd w:val="clear" w:color="auto" w:fill="FFFFFF"/>
            <w:noWrap/>
            <w:vAlign w:val="bottom"/>
          </w:tcPr>
          <w:p w:rsidR="00ED3422" w:rsidRPr="00161BEB" w:rsidRDefault="001B3233" w:rsidP="00161BEB">
            <w:pPr>
              <w:jc w:val="right"/>
              <w:rPr>
                <w:bCs/>
              </w:rPr>
            </w:pPr>
            <w:r w:rsidRPr="00161BEB">
              <w:rPr>
                <w:bCs/>
              </w:rPr>
              <w:t>71</w:t>
            </w:r>
            <w:r w:rsidR="00F44374" w:rsidRPr="00161BEB">
              <w:rPr>
                <w:bCs/>
              </w:rPr>
              <w:t>,</w:t>
            </w:r>
            <w:r w:rsidRPr="00161BEB">
              <w:rPr>
                <w:bCs/>
              </w:rPr>
              <w:t>703</w:t>
            </w:r>
          </w:p>
        </w:tc>
        <w:tc>
          <w:tcPr>
            <w:tcW w:w="1417" w:type="dxa"/>
            <w:tcBorders>
              <w:top w:val="nil"/>
              <w:left w:val="nil"/>
              <w:bottom w:val="nil"/>
              <w:right w:val="nil"/>
            </w:tcBorders>
            <w:shd w:val="clear" w:color="auto" w:fill="FFFFFF"/>
          </w:tcPr>
          <w:p w:rsidR="00ED3422" w:rsidRPr="00734940" w:rsidRDefault="00ED3422" w:rsidP="00ED3422">
            <w:pPr>
              <w:jc w:val="right"/>
              <w:rPr>
                <w:color w:val="000000"/>
              </w:rPr>
            </w:pPr>
            <w:r w:rsidRPr="00734940">
              <w:rPr>
                <w:color w:val="000000"/>
                <w:sz w:val="22"/>
                <w:szCs w:val="22"/>
              </w:rPr>
              <w:t>499,918</w:t>
            </w:r>
          </w:p>
        </w:tc>
        <w:tc>
          <w:tcPr>
            <w:tcW w:w="1418" w:type="dxa"/>
            <w:tcBorders>
              <w:top w:val="nil"/>
              <w:left w:val="nil"/>
              <w:bottom w:val="nil"/>
              <w:right w:val="nil"/>
            </w:tcBorders>
            <w:shd w:val="clear" w:color="auto" w:fill="FFFFFF"/>
            <w:vAlign w:val="bottom"/>
          </w:tcPr>
          <w:p w:rsidR="00ED3422" w:rsidRPr="00734940" w:rsidRDefault="00ED3422" w:rsidP="00ED3422">
            <w:pPr>
              <w:jc w:val="right"/>
              <w:rPr>
                <w:color w:val="000000"/>
              </w:rPr>
            </w:pPr>
            <w:r w:rsidRPr="00734940">
              <w:rPr>
                <w:color w:val="000000"/>
                <w:sz w:val="22"/>
                <w:szCs w:val="22"/>
              </w:rPr>
              <w:t>119,845</w:t>
            </w:r>
          </w:p>
        </w:tc>
      </w:tr>
      <w:tr w:rsidR="00ED3422" w:rsidRPr="00734940" w:rsidTr="00721AE1">
        <w:tc>
          <w:tcPr>
            <w:tcW w:w="4428" w:type="dxa"/>
            <w:tcBorders>
              <w:top w:val="nil"/>
              <w:left w:val="nil"/>
              <w:bottom w:val="nil"/>
              <w:right w:val="nil"/>
            </w:tcBorders>
            <w:shd w:val="clear" w:color="auto" w:fill="FFFFFF"/>
            <w:noWrap/>
            <w:vAlign w:val="bottom"/>
          </w:tcPr>
          <w:p w:rsidR="00ED3422" w:rsidRPr="00734940" w:rsidRDefault="00ED3422" w:rsidP="00ED3422">
            <w:pPr>
              <w:rPr>
                <w:color w:val="000000"/>
              </w:rPr>
            </w:pPr>
            <w:r w:rsidRPr="00734940">
              <w:rPr>
                <w:color w:val="000000"/>
                <w:sz w:val="22"/>
                <w:szCs w:val="22"/>
              </w:rPr>
              <w:t>New Europe Capital DOO **</w:t>
            </w:r>
          </w:p>
        </w:tc>
        <w:tc>
          <w:tcPr>
            <w:tcW w:w="1560" w:type="dxa"/>
            <w:tcBorders>
              <w:top w:val="nil"/>
              <w:left w:val="nil"/>
              <w:bottom w:val="nil"/>
              <w:right w:val="nil"/>
            </w:tcBorders>
            <w:shd w:val="clear" w:color="auto" w:fill="FFFFFF"/>
            <w:noWrap/>
            <w:vAlign w:val="bottom"/>
          </w:tcPr>
          <w:p w:rsidR="00ED3422" w:rsidRPr="00161BEB" w:rsidRDefault="001B3233" w:rsidP="00161BEB">
            <w:pPr>
              <w:jc w:val="right"/>
              <w:rPr>
                <w:bCs/>
              </w:rPr>
            </w:pPr>
            <w:r w:rsidRPr="00161BEB">
              <w:rPr>
                <w:bCs/>
              </w:rPr>
              <w:t>0</w:t>
            </w:r>
          </w:p>
        </w:tc>
        <w:tc>
          <w:tcPr>
            <w:tcW w:w="1417" w:type="dxa"/>
            <w:tcBorders>
              <w:top w:val="nil"/>
              <w:left w:val="nil"/>
              <w:bottom w:val="nil"/>
              <w:right w:val="nil"/>
            </w:tcBorders>
            <w:shd w:val="clear" w:color="auto" w:fill="FFFFFF"/>
          </w:tcPr>
          <w:p w:rsidR="00ED3422" w:rsidRPr="00734940" w:rsidRDefault="00ED3422" w:rsidP="00ED3422">
            <w:pPr>
              <w:jc w:val="right"/>
              <w:rPr>
                <w:color w:val="000000"/>
              </w:rPr>
            </w:pPr>
            <w:r w:rsidRPr="00734940">
              <w:rPr>
                <w:color w:val="000000"/>
                <w:sz w:val="22"/>
                <w:szCs w:val="22"/>
              </w:rPr>
              <w:t>196,605</w:t>
            </w:r>
          </w:p>
        </w:tc>
        <w:tc>
          <w:tcPr>
            <w:tcW w:w="1418" w:type="dxa"/>
            <w:tcBorders>
              <w:top w:val="nil"/>
              <w:left w:val="nil"/>
              <w:bottom w:val="nil"/>
              <w:right w:val="nil"/>
            </w:tcBorders>
            <w:shd w:val="clear" w:color="auto" w:fill="FFFFFF"/>
            <w:vAlign w:val="bottom"/>
          </w:tcPr>
          <w:p w:rsidR="00ED3422" w:rsidRPr="00734940" w:rsidRDefault="00ED3422" w:rsidP="00ED3422">
            <w:pPr>
              <w:jc w:val="right"/>
              <w:rPr>
                <w:color w:val="000000"/>
              </w:rPr>
            </w:pPr>
            <w:r w:rsidRPr="00734940">
              <w:rPr>
                <w:color w:val="000000"/>
                <w:sz w:val="22"/>
                <w:szCs w:val="22"/>
              </w:rPr>
              <w:t>182,554</w:t>
            </w:r>
          </w:p>
        </w:tc>
      </w:tr>
      <w:tr w:rsidR="00ED3422" w:rsidRPr="00734940" w:rsidTr="00721AE1">
        <w:tc>
          <w:tcPr>
            <w:tcW w:w="4428" w:type="dxa"/>
            <w:tcBorders>
              <w:top w:val="nil"/>
              <w:left w:val="nil"/>
              <w:bottom w:val="nil"/>
              <w:right w:val="nil"/>
            </w:tcBorders>
            <w:shd w:val="clear" w:color="auto" w:fill="FFFFFF"/>
            <w:noWrap/>
            <w:vAlign w:val="bottom"/>
          </w:tcPr>
          <w:p w:rsidR="00ED3422" w:rsidRPr="00734940" w:rsidRDefault="00ED3422" w:rsidP="00ED3422">
            <w:pPr>
              <w:rPr>
                <w:b/>
                <w:bCs/>
                <w:color w:val="000000"/>
              </w:rPr>
            </w:pPr>
          </w:p>
        </w:tc>
        <w:tc>
          <w:tcPr>
            <w:tcW w:w="1560" w:type="dxa"/>
            <w:tcBorders>
              <w:top w:val="single" w:sz="4" w:space="0" w:color="auto"/>
              <w:left w:val="nil"/>
              <w:bottom w:val="double" w:sz="6" w:space="0" w:color="auto"/>
              <w:right w:val="nil"/>
            </w:tcBorders>
            <w:shd w:val="clear" w:color="auto" w:fill="FFFFFF"/>
            <w:noWrap/>
            <w:vAlign w:val="bottom"/>
          </w:tcPr>
          <w:p w:rsidR="00ED3422" w:rsidRPr="00161BEB" w:rsidRDefault="00F44374" w:rsidP="00ED3422">
            <w:pPr>
              <w:jc w:val="right"/>
              <w:rPr>
                <w:b/>
                <w:bCs/>
              </w:rPr>
            </w:pPr>
            <w:r w:rsidRPr="00161BEB">
              <w:rPr>
                <w:b/>
                <w:bCs/>
              </w:rPr>
              <w:t>71,952</w:t>
            </w:r>
          </w:p>
        </w:tc>
        <w:tc>
          <w:tcPr>
            <w:tcW w:w="1417" w:type="dxa"/>
            <w:tcBorders>
              <w:top w:val="single" w:sz="4" w:space="0" w:color="auto"/>
              <w:left w:val="nil"/>
              <w:bottom w:val="double" w:sz="6" w:space="0" w:color="auto"/>
              <w:right w:val="nil"/>
            </w:tcBorders>
            <w:shd w:val="clear" w:color="auto" w:fill="FFFFFF"/>
          </w:tcPr>
          <w:p w:rsidR="00ED3422" w:rsidRPr="00734940" w:rsidRDefault="00ED3422" w:rsidP="00ED3422">
            <w:pPr>
              <w:jc w:val="right"/>
              <w:rPr>
                <w:b/>
                <w:bCs/>
                <w:color w:val="000000"/>
              </w:rPr>
            </w:pPr>
            <w:r w:rsidRPr="00734940">
              <w:rPr>
                <w:b/>
                <w:bCs/>
                <w:color w:val="000000"/>
                <w:sz w:val="22"/>
                <w:szCs w:val="22"/>
              </w:rPr>
              <w:t>776,025</w:t>
            </w:r>
          </w:p>
        </w:tc>
        <w:tc>
          <w:tcPr>
            <w:tcW w:w="1418" w:type="dxa"/>
            <w:tcBorders>
              <w:top w:val="single" w:sz="4" w:space="0" w:color="auto"/>
              <w:left w:val="nil"/>
              <w:bottom w:val="double" w:sz="6" w:space="0" w:color="auto"/>
              <w:right w:val="nil"/>
            </w:tcBorders>
            <w:shd w:val="clear" w:color="auto" w:fill="FFFFFF"/>
            <w:vAlign w:val="bottom"/>
          </w:tcPr>
          <w:p w:rsidR="00ED3422" w:rsidRPr="00734940" w:rsidRDefault="00ED3422" w:rsidP="00ED3422">
            <w:pPr>
              <w:jc w:val="right"/>
              <w:rPr>
                <w:b/>
                <w:bCs/>
                <w:color w:val="000000"/>
              </w:rPr>
            </w:pPr>
            <w:r w:rsidRPr="00734940">
              <w:rPr>
                <w:b/>
                <w:bCs/>
                <w:color w:val="000000"/>
                <w:sz w:val="22"/>
                <w:szCs w:val="22"/>
              </w:rPr>
              <w:t>347,164</w:t>
            </w:r>
          </w:p>
        </w:tc>
      </w:tr>
    </w:tbl>
    <w:p w:rsidR="00F41B23" w:rsidRPr="00734940" w:rsidRDefault="00F41B23">
      <w:pPr>
        <w:autoSpaceDE w:val="0"/>
        <w:autoSpaceDN w:val="0"/>
        <w:adjustRightInd w:val="0"/>
        <w:jc w:val="both"/>
        <w:rPr>
          <w:sz w:val="22"/>
          <w:szCs w:val="22"/>
        </w:rPr>
      </w:pPr>
    </w:p>
    <w:p w:rsidR="00D00CE3" w:rsidRPr="00734940" w:rsidRDefault="00D00CE3" w:rsidP="00D00CE3">
      <w:pPr>
        <w:autoSpaceDE w:val="0"/>
        <w:autoSpaceDN w:val="0"/>
        <w:adjustRightInd w:val="0"/>
        <w:jc w:val="both"/>
        <w:rPr>
          <w:sz w:val="22"/>
          <w:szCs w:val="22"/>
        </w:rPr>
      </w:pPr>
      <w:r w:rsidRPr="00734940">
        <w:rPr>
          <w:sz w:val="22"/>
          <w:szCs w:val="22"/>
        </w:rPr>
        <w:t>The advisory fee</w:t>
      </w:r>
      <w:r w:rsidR="00C70576" w:rsidRPr="00734940">
        <w:rPr>
          <w:sz w:val="22"/>
          <w:szCs w:val="22"/>
        </w:rPr>
        <w:t>s</w:t>
      </w:r>
      <w:r w:rsidRPr="00734940">
        <w:rPr>
          <w:sz w:val="22"/>
          <w:szCs w:val="22"/>
        </w:rPr>
        <w:t xml:space="preserve"> </w:t>
      </w:r>
      <w:r w:rsidR="00C70576" w:rsidRPr="00734940">
        <w:rPr>
          <w:sz w:val="22"/>
          <w:szCs w:val="22"/>
        </w:rPr>
        <w:t xml:space="preserve">are </w:t>
      </w:r>
      <w:r w:rsidRPr="00734940">
        <w:rPr>
          <w:sz w:val="22"/>
          <w:szCs w:val="22"/>
        </w:rPr>
        <w:t xml:space="preserve">accrued and </w:t>
      </w:r>
      <w:r w:rsidR="00C70576" w:rsidRPr="00734940">
        <w:rPr>
          <w:sz w:val="22"/>
          <w:szCs w:val="22"/>
        </w:rPr>
        <w:t xml:space="preserve">are </w:t>
      </w:r>
      <w:r w:rsidRPr="00734940">
        <w:rPr>
          <w:sz w:val="22"/>
          <w:szCs w:val="22"/>
        </w:rPr>
        <w:t>payable monthly in arrears.</w:t>
      </w:r>
      <w:r w:rsidR="00A36B62" w:rsidRPr="00734940">
        <w:rPr>
          <w:sz w:val="22"/>
          <w:szCs w:val="22"/>
        </w:rPr>
        <w:t xml:space="preserve"> </w:t>
      </w:r>
      <w:r w:rsidRPr="00734940">
        <w:rPr>
          <w:sz w:val="22"/>
          <w:szCs w:val="22"/>
        </w:rPr>
        <w:t xml:space="preserve">There were no performance fees paid or payable in respect of </w:t>
      </w:r>
      <w:r w:rsidR="00ED3422" w:rsidRPr="00734940">
        <w:rPr>
          <w:sz w:val="22"/>
          <w:szCs w:val="22"/>
        </w:rPr>
        <w:t>the period</w:t>
      </w:r>
      <w:r w:rsidR="00A36B62" w:rsidRPr="00734940">
        <w:rPr>
          <w:sz w:val="22"/>
          <w:szCs w:val="22"/>
        </w:rPr>
        <w:t xml:space="preserve"> </w:t>
      </w:r>
      <w:r w:rsidR="00D85FCB" w:rsidRPr="00734940">
        <w:rPr>
          <w:sz w:val="22"/>
          <w:szCs w:val="22"/>
        </w:rPr>
        <w:t>(</w:t>
      </w:r>
      <w:r w:rsidRPr="00734940">
        <w:rPr>
          <w:sz w:val="22"/>
          <w:szCs w:val="22"/>
        </w:rPr>
        <w:t>201</w:t>
      </w:r>
      <w:r w:rsidR="00ED3422" w:rsidRPr="00734940">
        <w:rPr>
          <w:sz w:val="22"/>
          <w:szCs w:val="22"/>
        </w:rPr>
        <w:t>4</w:t>
      </w:r>
      <w:r w:rsidR="00D85FCB" w:rsidRPr="00734940">
        <w:rPr>
          <w:sz w:val="22"/>
          <w:szCs w:val="22"/>
        </w:rPr>
        <w:t>: nil)</w:t>
      </w:r>
      <w:r w:rsidRPr="00734940">
        <w:rPr>
          <w:sz w:val="22"/>
          <w:szCs w:val="22"/>
        </w:rPr>
        <w:t xml:space="preserve">. </w:t>
      </w:r>
    </w:p>
    <w:p w:rsidR="00C861C6" w:rsidRPr="00734940" w:rsidRDefault="00C861C6" w:rsidP="00D00CE3">
      <w:pPr>
        <w:autoSpaceDE w:val="0"/>
        <w:autoSpaceDN w:val="0"/>
        <w:adjustRightInd w:val="0"/>
        <w:jc w:val="both"/>
        <w:rPr>
          <w:sz w:val="22"/>
          <w:szCs w:val="22"/>
        </w:rPr>
      </w:pPr>
    </w:p>
    <w:p w:rsidR="00C861C6" w:rsidRPr="00734940" w:rsidRDefault="00F41B23" w:rsidP="00D00CE3">
      <w:pPr>
        <w:autoSpaceDE w:val="0"/>
        <w:autoSpaceDN w:val="0"/>
        <w:adjustRightInd w:val="0"/>
        <w:jc w:val="both"/>
        <w:rPr>
          <w:sz w:val="22"/>
          <w:szCs w:val="22"/>
          <w:lang w:eastAsia="ar-SA"/>
        </w:rPr>
      </w:pPr>
      <w:r w:rsidRPr="00734940">
        <w:rPr>
          <w:sz w:val="22"/>
          <w:szCs w:val="22"/>
          <w:lang w:eastAsia="ar-SA"/>
        </w:rPr>
        <w:t>A</w:t>
      </w:r>
      <w:r w:rsidR="00C861C6" w:rsidRPr="00734940">
        <w:rPr>
          <w:sz w:val="22"/>
          <w:szCs w:val="22"/>
          <w:lang w:eastAsia="ar-SA"/>
        </w:rPr>
        <w:t>dvisory fees which are unpaid for over a month attract an interest of 10% (201</w:t>
      </w:r>
      <w:r w:rsidR="00ED3422" w:rsidRPr="00734940">
        <w:rPr>
          <w:sz w:val="22"/>
          <w:szCs w:val="22"/>
          <w:lang w:eastAsia="ar-SA"/>
        </w:rPr>
        <w:t>4</w:t>
      </w:r>
      <w:r w:rsidR="00C861C6" w:rsidRPr="00734940">
        <w:rPr>
          <w:sz w:val="22"/>
          <w:szCs w:val="22"/>
          <w:lang w:eastAsia="ar-SA"/>
        </w:rPr>
        <w:t xml:space="preserve">: </w:t>
      </w:r>
      <w:r w:rsidR="00FF4EE9" w:rsidRPr="00734940">
        <w:rPr>
          <w:sz w:val="22"/>
          <w:szCs w:val="22"/>
          <w:lang w:eastAsia="ar-SA"/>
        </w:rPr>
        <w:t>10%</w:t>
      </w:r>
      <w:r w:rsidR="00C861C6" w:rsidRPr="00734940">
        <w:rPr>
          <w:sz w:val="22"/>
          <w:szCs w:val="22"/>
          <w:lang w:eastAsia="ar-SA"/>
        </w:rPr>
        <w:t xml:space="preserve">) </w:t>
      </w:r>
      <w:r w:rsidR="0071637D" w:rsidRPr="00734940">
        <w:rPr>
          <w:sz w:val="22"/>
          <w:szCs w:val="22"/>
          <w:lang w:eastAsia="ar-SA"/>
        </w:rPr>
        <w:t>on the entire balance</w:t>
      </w:r>
      <w:r w:rsidR="00ED3422" w:rsidRPr="00734940">
        <w:rPr>
          <w:sz w:val="22"/>
          <w:szCs w:val="22"/>
          <w:lang w:eastAsia="ar-SA"/>
        </w:rPr>
        <w:t>.</w:t>
      </w:r>
    </w:p>
    <w:p w:rsidR="003C6C5D" w:rsidRPr="00734940" w:rsidRDefault="003C6C5D" w:rsidP="00D00CE3">
      <w:pPr>
        <w:autoSpaceDE w:val="0"/>
        <w:autoSpaceDN w:val="0"/>
        <w:adjustRightInd w:val="0"/>
        <w:jc w:val="both"/>
        <w:rPr>
          <w:sz w:val="22"/>
          <w:szCs w:val="22"/>
          <w:lang w:eastAsia="ar-SA"/>
        </w:rPr>
      </w:pPr>
    </w:p>
    <w:tbl>
      <w:tblPr>
        <w:tblW w:w="8823" w:type="dxa"/>
        <w:tblInd w:w="108" w:type="dxa"/>
        <w:tblLayout w:type="fixed"/>
        <w:tblLook w:val="0000"/>
      </w:tblPr>
      <w:tblGrid>
        <w:gridCol w:w="4428"/>
        <w:gridCol w:w="1418"/>
        <w:gridCol w:w="1559"/>
        <w:gridCol w:w="1418"/>
      </w:tblGrid>
      <w:tr w:rsidR="00ED3422" w:rsidRPr="00734940" w:rsidTr="006B1A16">
        <w:tc>
          <w:tcPr>
            <w:tcW w:w="4428" w:type="dxa"/>
            <w:tcBorders>
              <w:top w:val="nil"/>
              <w:left w:val="nil"/>
              <w:bottom w:val="nil"/>
              <w:right w:val="nil"/>
            </w:tcBorders>
            <w:shd w:val="clear" w:color="auto" w:fill="FFFFFF"/>
            <w:noWrap/>
            <w:vAlign w:val="bottom"/>
          </w:tcPr>
          <w:p w:rsidR="00ED3422" w:rsidRPr="00734940" w:rsidRDefault="00ED3422" w:rsidP="00ED3422">
            <w:pPr>
              <w:rPr>
                <w:b/>
                <w:bCs/>
                <w:color w:val="000000"/>
              </w:rPr>
            </w:pPr>
          </w:p>
        </w:tc>
        <w:tc>
          <w:tcPr>
            <w:tcW w:w="1418" w:type="dxa"/>
            <w:tcBorders>
              <w:top w:val="nil"/>
              <w:left w:val="nil"/>
              <w:bottom w:val="nil"/>
              <w:right w:val="nil"/>
            </w:tcBorders>
            <w:noWrap/>
            <w:vAlign w:val="bottom"/>
          </w:tcPr>
          <w:p w:rsidR="00ED3422" w:rsidRPr="00734940" w:rsidRDefault="00ED3422" w:rsidP="00ED3422">
            <w:pPr>
              <w:jc w:val="right"/>
              <w:rPr>
                <w:b/>
              </w:rPr>
            </w:pPr>
            <w:r w:rsidRPr="00734940">
              <w:rPr>
                <w:b/>
                <w:sz w:val="22"/>
                <w:szCs w:val="22"/>
              </w:rPr>
              <w:t>30 Jun 2015</w:t>
            </w:r>
          </w:p>
        </w:tc>
        <w:tc>
          <w:tcPr>
            <w:tcW w:w="1559" w:type="dxa"/>
            <w:tcBorders>
              <w:top w:val="nil"/>
              <w:left w:val="nil"/>
              <w:bottom w:val="nil"/>
              <w:right w:val="nil"/>
            </w:tcBorders>
            <w:vAlign w:val="bottom"/>
          </w:tcPr>
          <w:p w:rsidR="00ED3422" w:rsidRPr="00734940" w:rsidRDefault="00ED3422" w:rsidP="00ED3422">
            <w:pPr>
              <w:jc w:val="right"/>
              <w:rPr>
                <w:b/>
              </w:rPr>
            </w:pPr>
            <w:r w:rsidRPr="00734940">
              <w:rPr>
                <w:b/>
                <w:sz w:val="22"/>
                <w:szCs w:val="22"/>
              </w:rPr>
              <w:t>30 Jun 2014</w:t>
            </w:r>
          </w:p>
        </w:tc>
        <w:tc>
          <w:tcPr>
            <w:tcW w:w="1418" w:type="dxa"/>
            <w:tcBorders>
              <w:top w:val="nil"/>
              <w:left w:val="nil"/>
              <w:bottom w:val="nil"/>
              <w:right w:val="nil"/>
            </w:tcBorders>
            <w:vAlign w:val="bottom"/>
          </w:tcPr>
          <w:p w:rsidR="00ED3422" w:rsidRPr="00734940" w:rsidRDefault="00ED3422" w:rsidP="00ED3422">
            <w:pPr>
              <w:jc w:val="right"/>
              <w:rPr>
                <w:b/>
              </w:rPr>
            </w:pPr>
            <w:r w:rsidRPr="00734940">
              <w:rPr>
                <w:b/>
                <w:sz w:val="22"/>
                <w:szCs w:val="22"/>
              </w:rPr>
              <w:t>31 Dec 2014</w:t>
            </w:r>
          </w:p>
        </w:tc>
      </w:tr>
      <w:tr w:rsidR="00ED3422" w:rsidRPr="00734940" w:rsidTr="006B1A16">
        <w:tc>
          <w:tcPr>
            <w:tcW w:w="4428" w:type="dxa"/>
            <w:tcBorders>
              <w:top w:val="nil"/>
              <w:left w:val="nil"/>
              <w:bottom w:val="nil"/>
              <w:right w:val="nil"/>
            </w:tcBorders>
            <w:shd w:val="clear" w:color="auto" w:fill="FFFFFF"/>
            <w:noWrap/>
            <w:vAlign w:val="bottom"/>
          </w:tcPr>
          <w:p w:rsidR="00ED3422" w:rsidRPr="00734940" w:rsidRDefault="00ED3422" w:rsidP="00ED3422">
            <w:pPr>
              <w:rPr>
                <w:color w:val="000000"/>
              </w:rPr>
            </w:pPr>
          </w:p>
        </w:tc>
        <w:tc>
          <w:tcPr>
            <w:tcW w:w="1418" w:type="dxa"/>
            <w:tcBorders>
              <w:top w:val="nil"/>
              <w:left w:val="nil"/>
              <w:bottom w:val="nil"/>
              <w:right w:val="nil"/>
            </w:tcBorders>
            <w:noWrap/>
            <w:vAlign w:val="bottom"/>
          </w:tcPr>
          <w:p w:rsidR="00ED3422" w:rsidRPr="00734940" w:rsidRDefault="00ED3422" w:rsidP="00ED3422">
            <w:pPr>
              <w:jc w:val="right"/>
              <w:rPr>
                <w:b/>
              </w:rPr>
            </w:pPr>
            <w:r w:rsidRPr="00734940">
              <w:rPr>
                <w:b/>
                <w:sz w:val="22"/>
                <w:szCs w:val="22"/>
              </w:rPr>
              <w:t>EUR</w:t>
            </w:r>
          </w:p>
        </w:tc>
        <w:tc>
          <w:tcPr>
            <w:tcW w:w="1559" w:type="dxa"/>
            <w:tcBorders>
              <w:top w:val="nil"/>
              <w:left w:val="nil"/>
              <w:bottom w:val="nil"/>
              <w:right w:val="nil"/>
            </w:tcBorders>
            <w:vAlign w:val="bottom"/>
          </w:tcPr>
          <w:p w:rsidR="00ED3422" w:rsidRPr="00734940" w:rsidRDefault="00ED3422" w:rsidP="00ED3422">
            <w:pPr>
              <w:jc w:val="right"/>
              <w:rPr>
                <w:b/>
              </w:rPr>
            </w:pPr>
            <w:r w:rsidRPr="00734940">
              <w:rPr>
                <w:b/>
                <w:sz w:val="22"/>
                <w:szCs w:val="22"/>
              </w:rPr>
              <w:t>EUR</w:t>
            </w:r>
          </w:p>
        </w:tc>
        <w:tc>
          <w:tcPr>
            <w:tcW w:w="1418" w:type="dxa"/>
            <w:tcBorders>
              <w:top w:val="nil"/>
              <w:left w:val="nil"/>
              <w:bottom w:val="nil"/>
              <w:right w:val="nil"/>
            </w:tcBorders>
            <w:vAlign w:val="bottom"/>
          </w:tcPr>
          <w:p w:rsidR="00ED3422" w:rsidRPr="00734940" w:rsidRDefault="00ED3422" w:rsidP="00ED3422">
            <w:pPr>
              <w:jc w:val="right"/>
              <w:rPr>
                <w:b/>
              </w:rPr>
            </w:pPr>
            <w:r w:rsidRPr="00734940">
              <w:rPr>
                <w:b/>
                <w:sz w:val="22"/>
                <w:szCs w:val="22"/>
              </w:rPr>
              <w:t>EUR</w:t>
            </w:r>
          </w:p>
        </w:tc>
      </w:tr>
      <w:tr w:rsidR="00ED3422" w:rsidRPr="00734940" w:rsidTr="006B1A16">
        <w:tc>
          <w:tcPr>
            <w:tcW w:w="4428" w:type="dxa"/>
            <w:tcBorders>
              <w:top w:val="nil"/>
              <w:left w:val="nil"/>
              <w:bottom w:val="nil"/>
              <w:right w:val="nil"/>
            </w:tcBorders>
            <w:shd w:val="clear" w:color="auto" w:fill="FFFFFF"/>
            <w:noWrap/>
            <w:vAlign w:val="bottom"/>
          </w:tcPr>
          <w:p w:rsidR="00ED3422" w:rsidRPr="00734940" w:rsidRDefault="00ED3422" w:rsidP="00ED3422">
            <w:pPr>
              <w:rPr>
                <w:color w:val="000000"/>
              </w:rPr>
            </w:pPr>
          </w:p>
        </w:tc>
        <w:tc>
          <w:tcPr>
            <w:tcW w:w="1418" w:type="dxa"/>
            <w:tcBorders>
              <w:top w:val="nil"/>
              <w:left w:val="nil"/>
              <w:bottom w:val="nil"/>
              <w:right w:val="nil"/>
            </w:tcBorders>
            <w:noWrap/>
            <w:vAlign w:val="bottom"/>
          </w:tcPr>
          <w:p w:rsidR="00ED3422" w:rsidRPr="00734940" w:rsidRDefault="00ED3422" w:rsidP="00ED3422">
            <w:pPr>
              <w:jc w:val="right"/>
              <w:rPr>
                <w:b/>
              </w:rPr>
            </w:pPr>
            <w:r w:rsidRPr="00734940">
              <w:rPr>
                <w:b/>
                <w:sz w:val="22"/>
                <w:szCs w:val="22"/>
              </w:rPr>
              <w:t>Unaudited</w:t>
            </w:r>
          </w:p>
        </w:tc>
        <w:tc>
          <w:tcPr>
            <w:tcW w:w="1559" w:type="dxa"/>
            <w:tcBorders>
              <w:top w:val="nil"/>
              <w:left w:val="nil"/>
              <w:bottom w:val="nil"/>
              <w:right w:val="nil"/>
            </w:tcBorders>
            <w:vAlign w:val="bottom"/>
          </w:tcPr>
          <w:p w:rsidR="00ED3422" w:rsidRPr="00734940" w:rsidRDefault="00ED3422" w:rsidP="00ED3422">
            <w:pPr>
              <w:jc w:val="right"/>
              <w:rPr>
                <w:b/>
              </w:rPr>
            </w:pPr>
            <w:r w:rsidRPr="00734940">
              <w:rPr>
                <w:b/>
                <w:sz w:val="22"/>
                <w:szCs w:val="22"/>
              </w:rPr>
              <w:t>Unaudited</w:t>
            </w:r>
          </w:p>
        </w:tc>
        <w:tc>
          <w:tcPr>
            <w:tcW w:w="1418" w:type="dxa"/>
            <w:tcBorders>
              <w:top w:val="nil"/>
              <w:left w:val="nil"/>
              <w:bottom w:val="nil"/>
              <w:right w:val="nil"/>
            </w:tcBorders>
            <w:vAlign w:val="bottom"/>
          </w:tcPr>
          <w:p w:rsidR="00ED3422" w:rsidRPr="00734940" w:rsidRDefault="00ED3422" w:rsidP="00ED3422">
            <w:pPr>
              <w:jc w:val="right"/>
              <w:rPr>
                <w:b/>
              </w:rPr>
            </w:pPr>
            <w:r w:rsidRPr="00734940">
              <w:rPr>
                <w:b/>
                <w:sz w:val="22"/>
                <w:szCs w:val="22"/>
              </w:rPr>
              <w:t>Audited</w:t>
            </w:r>
          </w:p>
        </w:tc>
      </w:tr>
      <w:tr w:rsidR="00ED3422" w:rsidRPr="00734940" w:rsidTr="00ED3422">
        <w:tc>
          <w:tcPr>
            <w:tcW w:w="4428" w:type="dxa"/>
            <w:tcBorders>
              <w:top w:val="nil"/>
              <w:left w:val="nil"/>
              <w:bottom w:val="nil"/>
              <w:right w:val="nil"/>
            </w:tcBorders>
            <w:shd w:val="clear" w:color="auto" w:fill="FFFFFF"/>
            <w:noWrap/>
            <w:vAlign w:val="bottom"/>
          </w:tcPr>
          <w:p w:rsidR="00ED3422" w:rsidRPr="00734940" w:rsidRDefault="00ED3422" w:rsidP="00DB17E8">
            <w:pPr>
              <w:rPr>
                <w:color w:val="000000"/>
              </w:rPr>
            </w:pPr>
            <w:r w:rsidRPr="00734940">
              <w:rPr>
                <w:b/>
                <w:bCs/>
                <w:color w:val="000000"/>
                <w:sz w:val="22"/>
                <w:szCs w:val="22"/>
              </w:rPr>
              <w:t xml:space="preserve">Interest </w:t>
            </w:r>
            <w:r w:rsidR="00DB17E8">
              <w:rPr>
                <w:b/>
                <w:bCs/>
                <w:color w:val="000000"/>
                <w:sz w:val="22"/>
                <w:szCs w:val="22"/>
              </w:rPr>
              <w:t>charged</w:t>
            </w:r>
            <w:r w:rsidRPr="00734940">
              <w:rPr>
                <w:b/>
                <w:bCs/>
                <w:color w:val="000000"/>
                <w:sz w:val="22"/>
                <w:szCs w:val="22"/>
              </w:rPr>
              <w:t xml:space="preserve"> on outstanding amounts</w:t>
            </w:r>
          </w:p>
        </w:tc>
        <w:tc>
          <w:tcPr>
            <w:tcW w:w="1418" w:type="dxa"/>
            <w:tcBorders>
              <w:top w:val="nil"/>
              <w:left w:val="nil"/>
              <w:bottom w:val="nil"/>
              <w:right w:val="nil"/>
            </w:tcBorders>
            <w:noWrap/>
            <w:vAlign w:val="bottom"/>
          </w:tcPr>
          <w:p w:rsidR="00ED3422" w:rsidRPr="00734940" w:rsidRDefault="00ED3422" w:rsidP="00064E92">
            <w:pPr>
              <w:jc w:val="right"/>
              <w:rPr>
                <w:b/>
                <w:bCs/>
              </w:rPr>
            </w:pPr>
          </w:p>
        </w:tc>
        <w:tc>
          <w:tcPr>
            <w:tcW w:w="1559" w:type="dxa"/>
            <w:tcBorders>
              <w:top w:val="nil"/>
              <w:left w:val="nil"/>
              <w:bottom w:val="nil"/>
              <w:right w:val="nil"/>
            </w:tcBorders>
          </w:tcPr>
          <w:p w:rsidR="00ED3422" w:rsidRPr="00734940" w:rsidRDefault="00ED3422" w:rsidP="00064E92">
            <w:pPr>
              <w:jc w:val="right"/>
              <w:rPr>
                <w:b/>
                <w:bCs/>
              </w:rPr>
            </w:pPr>
          </w:p>
        </w:tc>
        <w:tc>
          <w:tcPr>
            <w:tcW w:w="1418" w:type="dxa"/>
            <w:tcBorders>
              <w:top w:val="nil"/>
              <w:left w:val="nil"/>
              <w:bottom w:val="nil"/>
              <w:right w:val="nil"/>
            </w:tcBorders>
            <w:vAlign w:val="bottom"/>
          </w:tcPr>
          <w:p w:rsidR="00ED3422" w:rsidRPr="00734940" w:rsidRDefault="00ED3422" w:rsidP="00064E92">
            <w:pPr>
              <w:jc w:val="right"/>
              <w:rPr>
                <w:b/>
                <w:bCs/>
              </w:rPr>
            </w:pPr>
          </w:p>
        </w:tc>
      </w:tr>
      <w:tr w:rsidR="00ED3422" w:rsidRPr="00734940" w:rsidTr="00ED3422">
        <w:tc>
          <w:tcPr>
            <w:tcW w:w="4428" w:type="dxa"/>
            <w:tcBorders>
              <w:top w:val="nil"/>
              <w:left w:val="nil"/>
              <w:bottom w:val="nil"/>
              <w:right w:val="nil"/>
            </w:tcBorders>
            <w:shd w:val="clear" w:color="auto" w:fill="FFFFFF"/>
            <w:noWrap/>
            <w:vAlign w:val="bottom"/>
          </w:tcPr>
          <w:p w:rsidR="00ED3422" w:rsidRPr="00734940" w:rsidRDefault="00ED3422" w:rsidP="00ED3422">
            <w:pPr>
              <w:spacing w:before="100" w:beforeAutospacing="1" w:after="100" w:afterAutospacing="1"/>
              <w:rPr>
                <w:color w:val="000000"/>
              </w:rPr>
            </w:pPr>
            <w:r w:rsidRPr="00734940">
              <w:rPr>
                <w:color w:val="000000"/>
                <w:sz w:val="22"/>
                <w:szCs w:val="22"/>
              </w:rPr>
              <w:t>New Europe Capital Limited *</w:t>
            </w:r>
          </w:p>
        </w:tc>
        <w:tc>
          <w:tcPr>
            <w:tcW w:w="1418" w:type="dxa"/>
            <w:tcBorders>
              <w:top w:val="nil"/>
              <w:left w:val="nil"/>
              <w:bottom w:val="nil"/>
              <w:right w:val="nil"/>
            </w:tcBorders>
            <w:shd w:val="clear" w:color="auto" w:fill="FFFFFF"/>
            <w:noWrap/>
            <w:vAlign w:val="bottom"/>
          </w:tcPr>
          <w:p w:rsidR="00ED3422" w:rsidRPr="00734940" w:rsidRDefault="00F44374" w:rsidP="00ED3422">
            <w:pPr>
              <w:spacing w:before="100" w:beforeAutospacing="1" w:after="100" w:afterAutospacing="1"/>
              <w:jc w:val="right"/>
              <w:rPr>
                <w:color w:val="000000"/>
              </w:rPr>
            </w:pPr>
            <w:r>
              <w:rPr>
                <w:color w:val="000000"/>
                <w:sz w:val="22"/>
                <w:szCs w:val="22"/>
              </w:rPr>
              <w:t>0</w:t>
            </w:r>
          </w:p>
        </w:tc>
        <w:tc>
          <w:tcPr>
            <w:tcW w:w="1559" w:type="dxa"/>
            <w:tcBorders>
              <w:top w:val="nil"/>
              <w:left w:val="nil"/>
              <w:bottom w:val="nil"/>
              <w:right w:val="nil"/>
            </w:tcBorders>
            <w:shd w:val="clear" w:color="auto" w:fill="FFFFFF"/>
          </w:tcPr>
          <w:p w:rsidR="00ED3422" w:rsidRPr="00734940" w:rsidRDefault="00ED3422" w:rsidP="00ED3422">
            <w:pPr>
              <w:spacing w:before="100" w:beforeAutospacing="1" w:after="100" w:afterAutospacing="1"/>
              <w:jc w:val="right"/>
            </w:pPr>
            <w:r w:rsidRPr="00734940">
              <w:rPr>
                <w:sz w:val="22"/>
                <w:szCs w:val="22"/>
              </w:rPr>
              <w:t>10,188</w:t>
            </w:r>
          </w:p>
        </w:tc>
        <w:tc>
          <w:tcPr>
            <w:tcW w:w="1418" w:type="dxa"/>
            <w:tcBorders>
              <w:top w:val="nil"/>
              <w:left w:val="nil"/>
              <w:bottom w:val="nil"/>
              <w:right w:val="nil"/>
            </w:tcBorders>
            <w:shd w:val="clear" w:color="auto" w:fill="FFFFFF"/>
            <w:vAlign w:val="bottom"/>
          </w:tcPr>
          <w:p w:rsidR="00ED3422" w:rsidRPr="00734940" w:rsidRDefault="00ED3422" w:rsidP="00ED3422">
            <w:pPr>
              <w:spacing w:before="100" w:beforeAutospacing="1" w:after="100" w:afterAutospacing="1"/>
              <w:jc w:val="right"/>
              <w:rPr>
                <w:color w:val="000000"/>
              </w:rPr>
            </w:pPr>
            <w:r w:rsidRPr="00734940">
              <w:rPr>
                <w:sz w:val="22"/>
                <w:szCs w:val="22"/>
              </w:rPr>
              <w:t>13,142</w:t>
            </w:r>
          </w:p>
        </w:tc>
      </w:tr>
      <w:tr w:rsidR="00ED3422" w:rsidRPr="00734940" w:rsidTr="00ED3422">
        <w:tc>
          <w:tcPr>
            <w:tcW w:w="4428" w:type="dxa"/>
            <w:tcBorders>
              <w:top w:val="nil"/>
              <w:left w:val="nil"/>
              <w:bottom w:val="nil"/>
              <w:right w:val="nil"/>
            </w:tcBorders>
            <w:shd w:val="clear" w:color="auto" w:fill="FFFFFF"/>
            <w:noWrap/>
            <w:vAlign w:val="bottom"/>
          </w:tcPr>
          <w:p w:rsidR="00ED3422" w:rsidRPr="00734940" w:rsidRDefault="00ED3422" w:rsidP="00ED3422">
            <w:pPr>
              <w:spacing w:before="100" w:beforeAutospacing="1" w:after="100" w:afterAutospacing="1"/>
              <w:rPr>
                <w:color w:val="000000"/>
              </w:rPr>
            </w:pPr>
            <w:r w:rsidRPr="00734940">
              <w:rPr>
                <w:color w:val="000000"/>
                <w:sz w:val="22"/>
                <w:szCs w:val="22"/>
              </w:rPr>
              <w:t>New Europe Capital SRL **</w:t>
            </w:r>
          </w:p>
        </w:tc>
        <w:tc>
          <w:tcPr>
            <w:tcW w:w="1418" w:type="dxa"/>
            <w:tcBorders>
              <w:top w:val="nil"/>
              <w:left w:val="nil"/>
              <w:bottom w:val="nil"/>
              <w:right w:val="nil"/>
            </w:tcBorders>
            <w:shd w:val="clear" w:color="auto" w:fill="FFFFFF"/>
            <w:noWrap/>
            <w:vAlign w:val="bottom"/>
          </w:tcPr>
          <w:p w:rsidR="00ED3422" w:rsidRPr="00734940" w:rsidRDefault="002106F0" w:rsidP="002106F0">
            <w:pPr>
              <w:spacing w:before="100" w:beforeAutospacing="1" w:after="100" w:afterAutospacing="1"/>
              <w:jc w:val="right"/>
              <w:rPr>
                <w:color w:val="000000"/>
                <w:lang w:eastAsia="en-GB"/>
              </w:rPr>
            </w:pPr>
            <w:r>
              <w:rPr>
                <w:color w:val="000000"/>
                <w:sz w:val="22"/>
                <w:szCs w:val="22"/>
                <w:lang w:eastAsia="en-GB"/>
              </w:rPr>
              <w:t>3</w:t>
            </w:r>
            <w:r w:rsidR="00436E1B">
              <w:rPr>
                <w:color w:val="000000"/>
                <w:sz w:val="22"/>
                <w:szCs w:val="22"/>
                <w:lang w:eastAsia="en-GB"/>
              </w:rPr>
              <w:t>,</w:t>
            </w:r>
            <w:r>
              <w:rPr>
                <w:color w:val="000000"/>
                <w:sz w:val="22"/>
                <w:szCs w:val="22"/>
                <w:lang w:eastAsia="en-GB"/>
              </w:rPr>
              <w:t>274</w:t>
            </w:r>
          </w:p>
        </w:tc>
        <w:tc>
          <w:tcPr>
            <w:tcW w:w="1559" w:type="dxa"/>
            <w:tcBorders>
              <w:top w:val="nil"/>
              <w:left w:val="nil"/>
              <w:bottom w:val="nil"/>
              <w:right w:val="nil"/>
            </w:tcBorders>
            <w:shd w:val="clear" w:color="auto" w:fill="FFFFFF"/>
          </w:tcPr>
          <w:p w:rsidR="00ED3422" w:rsidRPr="00734940" w:rsidRDefault="00ED3422" w:rsidP="00ED3422">
            <w:pPr>
              <w:spacing w:before="100" w:beforeAutospacing="1" w:after="100" w:afterAutospacing="1"/>
              <w:jc w:val="right"/>
            </w:pPr>
            <w:r w:rsidRPr="00734940">
              <w:rPr>
                <w:sz w:val="22"/>
                <w:szCs w:val="22"/>
              </w:rPr>
              <w:t>75,876</w:t>
            </w:r>
          </w:p>
        </w:tc>
        <w:tc>
          <w:tcPr>
            <w:tcW w:w="1418" w:type="dxa"/>
            <w:tcBorders>
              <w:top w:val="nil"/>
              <w:left w:val="nil"/>
              <w:bottom w:val="nil"/>
              <w:right w:val="nil"/>
            </w:tcBorders>
            <w:shd w:val="clear" w:color="auto" w:fill="FFFFFF"/>
            <w:vAlign w:val="bottom"/>
          </w:tcPr>
          <w:p w:rsidR="00ED3422" w:rsidRPr="00734940" w:rsidRDefault="00ED3422" w:rsidP="00ED3422">
            <w:pPr>
              <w:spacing w:before="100" w:beforeAutospacing="1" w:after="100" w:afterAutospacing="1"/>
              <w:jc w:val="right"/>
              <w:rPr>
                <w:color w:val="000000"/>
                <w:lang w:eastAsia="en-GB"/>
              </w:rPr>
            </w:pPr>
            <w:r w:rsidRPr="00734940">
              <w:rPr>
                <w:sz w:val="22"/>
                <w:szCs w:val="22"/>
              </w:rPr>
              <w:t>87,106</w:t>
            </w:r>
          </w:p>
        </w:tc>
      </w:tr>
      <w:tr w:rsidR="00ED3422" w:rsidRPr="00734940" w:rsidTr="00ED3422">
        <w:tc>
          <w:tcPr>
            <w:tcW w:w="4428" w:type="dxa"/>
            <w:tcBorders>
              <w:top w:val="nil"/>
              <w:left w:val="nil"/>
              <w:bottom w:val="nil"/>
              <w:right w:val="nil"/>
            </w:tcBorders>
            <w:shd w:val="clear" w:color="auto" w:fill="FFFFFF"/>
            <w:noWrap/>
            <w:vAlign w:val="bottom"/>
          </w:tcPr>
          <w:p w:rsidR="00ED3422" w:rsidRPr="00734940" w:rsidRDefault="00ED3422" w:rsidP="00ED3422">
            <w:pPr>
              <w:spacing w:before="100" w:beforeAutospacing="1" w:after="100" w:afterAutospacing="1"/>
              <w:rPr>
                <w:color w:val="000000"/>
              </w:rPr>
            </w:pPr>
            <w:r w:rsidRPr="00734940">
              <w:rPr>
                <w:color w:val="000000"/>
                <w:sz w:val="22"/>
                <w:szCs w:val="22"/>
              </w:rPr>
              <w:t>New Europe Capital DOO **</w:t>
            </w:r>
          </w:p>
        </w:tc>
        <w:tc>
          <w:tcPr>
            <w:tcW w:w="1418" w:type="dxa"/>
            <w:tcBorders>
              <w:top w:val="nil"/>
              <w:left w:val="nil"/>
              <w:bottom w:val="single" w:sz="4" w:space="0" w:color="auto"/>
              <w:right w:val="nil"/>
            </w:tcBorders>
            <w:shd w:val="clear" w:color="auto" w:fill="FFFFFF"/>
            <w:noWrap/>
            <w:vAlign w:val="bottom"/>
          </w:tcPr>
          <w:p w:rsidR="00ED3422" w:rsidRPr="00734940" w:rsidRDefault="00DB17E8" w:rsidP="00ED3422">
            <w:pPr>
              <w:spacing w:before="100" w:beforeAutospacing="1" w:after="100" w:afterAutospacing="1"/>
              <w:jc w:val="right"/>
              <w:rPr>
                <w:color w:val="000000"/>
              </w:rPr>
            </w:pPr>
            <w:r>
              <w:rPr>
                <w:color w:val="000000"/>
                <w:sz w:val="22"/>
                <w:szCs w:val="22"/>
              </w:rPr>
              <w:t>0</w:t>
            </w:r>
          </w:p>
        </w:tc>
        <w:tc>
          <w:tcPr>
            <w:tcW w:w="1559" w:type="dxa"/>
            <w:tcBorders>
              <w:top w:val="nil"/>
              <w:left w:val="nil"/>
              <w:bottom w:val="single" w:sz="4" w:space="0" w:color="auto"/>
              <w:right w:val="nil"/>
            </w:tcBorders>
            <w:shd w:val="clear" w:color="auto" w:fill="FFFFFF"/>
          </w:tcPr>
          <w:p w:rsidR="00ED3422" w:rsidRPr="00734940" w:rsidRDefault="00ED3422" w:rsidP="00ED3422">
            <w:pPr>
              <w:spacing w:before="100" w:beforeAutospacing="1" w:after="100" w:afterAutospacing="1"/>
              <w:jc w:val="right"/>
            </w:pPr>
            <w:r w:rsidRPr="00734940">
              <w:rPr>
                <w:sz w:val="22"/>
                <w:szCs w:val="22"/>
              </w:rPr>
              <w:t>20,846</w:t>
            </w:r>
          </w:p>
        </w:tc>
        <w:tc>
          <w:tcPr>
            <w:tcW w:w="1418" w:type="dxa"/>
            <w:tcBorders>
              <w:top w:val="nil"/>
              <w:left w:val="nil"/>
              <w:bottom w:val="single" w:sz="4" w:space="0" w:color="auto"/>
              <w:right w:val="nil"/>
            </w:tcBorders>
            <w:shd w:val="clear" w:color="auto" w:fill="FFFFFF"/>
            <w:vAlign w:val="bottom"/>
          </w:tcPr>
          <w:p w:rsidR="00ED3422" w:rsidRPr="00734940" w:rsidRDefault="00ED3422" w:rsidP="00ED3422">
            <w:pPr>
              <w:spacing w:before="100" w:beforeAutospacing="1" w:after="100" w:afterAutospacing="1"/>
              <w:jc w:val="right"/>
              <w:rPr>
                <w:color w:val="000000"/>
              </w:rPr>
            </w:pPr>
            <w:r w:rsidRPr="00734940">
              <w:rPr>
                <w:sz w:val="22"/>
                <w:szCs w:val="22"/>
              </w:rPr>
              <w:t>29,895</w:t>
            </w:r>
          </w:p>
        </w:tc>
      </w:tr>
      <w:tr w:rsidR="00ED3422" w:rsidRPr="00734940" w:rsidTr="00ED3422">
        <w:tc>
          <w:tcPr>
            <w:tcW w:w="4428" w:type="dxa"/>
            <w:tcBorders>
              <w:top w:val="nil"/>
              <w:left w:val="nil"/>
              <w:bottom w:val="nil"/>
              <w:right w:val="nil"/>
            </w:tcBorders>
            <w:shd w:val="clear" w:color="auto" w:fill="FFFFFF"/>
            <w:noWrap/>
            <w:vAlign w:val="bottom"/>
          </w:tcPr>
          <w:p w:rsidR="00ED3422" w:rsidRPr="00734940" w:rsidRDefault="00ED3422" w:rsidP="00ED3422">
            <w:pPr>
              <w:spacing w:before="100" w:beforeAutospacing="1" w:after="100" w:afterAutospacing="1"/>
              <w:rPr>
                <w:b/>
                <w:bCs/>
                <w:color w:val="000000"/>
              </w:rPr>
            </w:pPr>
          </w:p>
        </w:tc>
        <w:tc>
          <w:tcPr>
            <w:tcW w:w="1418" w:type="dxa"/>
            <w:tcBorders>
              <w:top w:val="single" w:sz="4" w:space="0" w:color="auto"/>
              <w:left w:val="nil"/>
              <w:bottom w:val="double" w:sz="4" w:space="0" w:color="auto"/>
              <w:right w:val="nil"/>
            </w:tcBorders>
            <w:shd w:val="clear" w:color="auto" w:fill="FFFFFF"/>
            <w:noWrap/>
            <w:vAlign w:val="bottom"/>
          </w:tcPr>
          <w:p w:rsidR="00ED3422" w:rsidRPr="00734940" w:rsidRDefault="00DB17E8" w:rsidP="002106F0">
            <w:pPr>
              <w:spacing w:before="100" w:beforeAutospacing="1" w:after="100" w:afterAutospacing="1"/>
              <w:jc w:val="right"/>
              <w:rPr>
                <w:b/>
                <w:bCs/>
                <w:color w:val="000000"/>
              </w:rPr>
            </w:pPr>
            <w:r>
              <w:rPr>
                <w:b/>
                <w:bCs/>
                <w:color w:val="000000"/>
                <w:sz w:val="22"/>
                <w:szCs w:val="22"/>
              </w:rPr>
              <w:t>3,</w:t>
            </w:r>
            <w:r w:rsidR="00F44374">
              <w:rPr>
                <w:b/>
                <w:bCs/>
                <w:color w:val="000000"/>
                <w:sz w:val="22"/>
                <w:szCs w:val="22"/>
              </w:rPr>
              <w:t>274</w:t>
            </w:r>
          </w:p>
        </w:tc>
        <w:tc>
          <w:tcPr>
            <w:tcW w:w="1559" w:type="dxa"/>
            <w:tcBorders>
              <w:top w:val="single" w:sz="4" w:space="0" w:color="auto"/>
              <w:left w:val="nil"/>
              <w:bottom w:val="double" w:sz="4" w:space="0" w:color="auto"/>
              <w:right w:val="nil"/>
            </w:tcBorders>
            <w:shd w:val="clear" w:color="auto" w:fill="FFFFFF"/>
          </w:tcPr>
          <w:p w:rsidR="00ED3422" w:rsidRPr="00734940" w:rsidRDefault="00ED3422" w:rsidP="00ED3422">
            <w:pPr>
              <w:spacing w:before="100" w:beforeAutospacing="1" w:after="100" w:afterAutospacing="1"/>
              <w:jc w:val="right"/>
              <w:rPr>
                <w:b/>
              </w:rPr>
            </w:pPr>
            <w:r w:rsidRPr="00734940">
              <w:rPr>
                <w:b/>
                <w:sz w:val="22"/>
                <w:szCs w:val="22"/>
              </w:rPr>
              <w:t>106,910</w:t>
            </w:r>
          </w:p>
        </w:tc>
        <w:tc>
          <w:tcPr>
            <w:tcW w:w="1418" w:type="dxa"/>
            <w:tcBorders>
              <w:top w:val="single" w:sz="4" w:space="0" w:color="auto"/>
              <w:left w:val="nil"/>
              <w:bottom w:val="double" w:sz="4" w:space="0" w:color="auto"/>
              <w:right w:val="nil"/>
            </w:tcBorders>
            <w:shd w:val="clear" w:color="auto" w:fill="FFFFFF"/>
            <w:vAlign w:val="bottom"/>
          </w:tcPr>
          <w:p w:rsidR="00ED3422" w:rsidRPr="00734940" w:rsidRDefault="00ED3422" w:rsidP="00ED3422">
            <w:pPr>
              <w:spacing w:before="100" w:beforeAutospacing="1" w:after="100" w:afterAutospacing="1"/>
              <w:jc w:val="right"/>
              <w:rPr>
                <w:b/>
                <w:bCs/>
                <w:color w:val="000000"/>
              </w:rPr>
            </w:pPr>
            <w:r w:rsidRPr="00734940">
              <w:rPr>
                <w:b/>
                <w:sz w:val="22"/>
                <w:szCs w:val="22"/>
              </w:rPr>
              <w:t>130,143</w:t>
            </w:r>
          </w:p>
        </w:tc>
      </w:tr>
    </w:tbl>
    <w:p w:rsidR="003C6C5D" w:rsidRPr="00734940" w:rsidRDefault="003C6C5D" w:rsidP="00D00CE3">
      <w:pPr>
        <w:autoSpaceDE w:val="0"/>
        <w:autoSpaceDN w:val="0"/>
        <w:adjustRightInd w:val="0"/>
        <w:jc w:val="both"/>
        <w:rPr>
          <w:sz w:val="22"/>
          <w:szCs w:val="22"/>
          <w:lang w:eastAsia="ar-SA"/>
        </w:rPr>
      </w:pPr>
    </w:p>
    <w:p w:rsidR="00576C8C" w:rsidRPr="00734940" w:rsidRDefault="00D00CE3" w:rsidP="00D00CE3">
      <w:pPr>
        <w:tabs>
          <w:tab w:val="left" w:pos="459"/>
          <w:tab w:val="left" w:pos="692"/>
          <w:tab w:val="decimal" w:pos="8364"/>
          <w:tab w:val="decimal" w:pos="9780"/>
        </w:tabs>
        <w:jc w:val="both"/>
        <w:rPr>
          <w:sz w:val="22"/>
          <w:szCs w:val="22"/>
        </w:rPr>
      </w:pPr>
      <w:r w:rsidRPr="00734940">
        <w:rPr>
          <w:sz w:val="22"/>
          <w:szCs w:val="22"/>
        </w:rPr>
        <w:t xml:space="preserve">* New Europe Capital Limited is part of the </w:t>
      </w:r>
      <w:r w:rsidR="00ED3422" w:rsidRPr="00734940">
        <w:rPr>
          <w:sz w:val="22"/>
          <w:szCs w:val="22"/>
        </w:rPr>
        <w:t>Group</w:t>
      </w:r>
      <w:r w:rsidR="00344145" w:rsidRPr="00734940">
        <w:rPr>
          <w:sz w:val="22"/>
          <w:szCs w:val="22"/>
        </w:rPr>
        <w:t xml:space="preserve"> </w:t>
      </w:r>
      <w:r w:rsidRPr="00734940">
        <w:rPr>
          <w:sz w:val="22"/>
          <w:szCs w:val="22"/>
        </w:rPr>
        <w:t>and so these amounts are eliminated on consolidation.</w:t>
      </w:r>
    </w:p>
    <w:p w:rsidR="002B2742" w:rsidRPr="00734940" w:rsidRDefault="00576C8C">
      <w:pPr>
        <w:rPr>
          <w:sz w:val="22"/>
          <w:szCs w:val="22"/>
        </w:rPr>
      </w:pPr>
      <w:r w:rsidRPr="00734940">
        <w:rPr>
          <w:sz w:val="22"/>
          <w:szCs w:val="22"/>
        </w:rPr>
        <w:t xml:space="preserve">** New Europe Capital </w:t>
      </w:r>
      <w:r w:rsidR="0088741C" w:rsidRPr="00734940">
        <w:rPr>
          <w:sz w:val="22"/>
          <w:szCs w:val="22"/>
        </w:rPr>
        <w:t>SRL</w:t>
      </w:r>
      <w:r w:rsidR="00D65AA2" w:rsidRPr="00734940">
        <w:rPr>
          <w:sz w:val="22"/>
          <w:szCs w:val="22"/>
        </w:rPr>
        <w:t xml:space="preserve"> and New Europe Capital DOO are</w:t>
      </w:r>
      <w:r w:rsidRPr="00734940">
        <w:rPr>
          <w:sz w:val="22"/>
          <w:szCs w:val="22"/>
        </w:rPr>
        <w:t xml:space="preserve"> related to the </w:t>
      </w:r>
      <w:r w:rsidR="00D71243" w:rsidRPr="00734940">
        <w:rPr>
          <w:sz w:val="22"/>
          <w:szCs w:val="22"/>
        </w:rPr>
        <w:t xml:space="preserve">Company </w:t>
      </w:r>
      <w:r w:rsidRPr="00734940">
        <w:rPr>
          <w:sz w:val="22"/>
          <w:szCs w:val="22"/>
        </w:rPr>
        <w:t xml:space="preserve">through </w:t>
      </w:r>
      <w:r w:rsidR="005C2515" w:rsidRPr="00734940">
        <w:rPr>
          <w:sz w:val="22"/>
          <w:szCs w:val="22"/>
        </w:rPr>
        <w:t xml:space="preserve">the </w:t>
      </w:r>
      <w:r w:rsidR="00D65AA2" w:rsidRPr="00734940">
        <w:rPr>
          <w:sz w:val="22"/>
          <w:szCs w:val="22"/>
        </w:rPr>
        <w:t xml:space="preserve">common beneficial interest of a </w:t>
      </w:r>
      <w:r w:rsidR="007608EC" w:rsidRPr="00734940">
        <w:rPr>
          <w:sz w:val="22"/>
          <w:szCs w:val="22"/>
        </w:rPr>
        <w:t xml:space="preserve">former </w:t>
      </w:r>
      <w:r w:rsidR="00D65AA2" w:rsidRPr="00734940">
        <w:rPr>
          <w:sz w:val="22"/>
          <w:szCs w:val="22"/>
        </w:rPr>
        <w:t>Director.</w:t>
      </w:r>
    </w:p>
    <w:p w:rsidR="00ED3422" w:rsidRPr="00734940" w:rsidRDefault="00ED3422">
      <w:pPr>
        <w:rPr>
          <w:sz w:val="22"/>
          <w:szCs w:val="22"/>
        </w:rPr>
      </w:pPr>
    </w:p>
    <w:p w:rsidR="00ED3422" w:rsidRPr="00734940" w:rsidRDefault="00ED3422">
      <w:pPr>
        <w:rPr>
          <w:sz w:val="22"/>
          <w:szCs w:val="22"/>
        </w:rPr>
        <w:sectPr w:rsidR="00ED3422" w:rsidRPr="00734940" w:rsidSect="00C227C6">
          <w:pgSz w:w="11906" w:h="16838"/>
          <w:pgMar w:top="1440" w:right="1646" w:bottom="899" w:left="1418" w:header="708" w:footer="708" w:gutter="0"/>
          <w:cols w:space="708"/>
          <w:titlePg/>
          <w:docGrid w:linePitch="360"/>
        </w:sectPr>
      </w:pPr>
    </w:p>
    <w:p w:rsidR="006057ED" w:rsidRPr="00734940" w:rsidRDefault="009276ED" w:rsidP="006057ED">
      <w:pPr>
        <w:rPr>
          <w:rFonts w:eastAsia="MS Mincho"/>
          <w:bCs/>
          <w:i/>
          <w:color w:val="000000"/>
          <w:sz w:val="22"/>
          <w:szCs w:val="22"/>
          <w:lang w:eastAsia="ja-JP"/>
        </w:rPr>
      </w:pPr>
      <w:r w:rsidRPr="00734940">
        <w:rPr>
          <w:rFonts w:eastAsia="MS Mincho"/>
          <w:b/>
          <w:bCs/>
          <w:color w:val="000000"/>
          <w:sz w:val="22"/>
          <w:szCs w:val="22"/>
          <w:lang w:eastAsia="ja-JP"/>
        </w:rPr>
        <w:lastRenderedPageBreak/>
        <w:t>1</w:t>
      </w:r>
      <w:r w:rsidR="00ED3422" w:rsidRPr="00734940">
        <w:rPr>
          <w:rFonts w:eastAsia="MS Mincho"/>
          <w:b/>
          <w:bCs/>
          <w:color w:val="000000"/>
          <w:sz w:val="22"/>
          <w:szCs w:val="22"/>
          <w:lang w:eastAsia="ja-JP"/>
        </w:rPr>
        <w:t>2</w:t>
      </w:r>
      <w:r w:rsidR="006057ED" w:rsidRPr="00734940">
        <w:rPr>
          <w:rFonts w:eastAsia="MS Mincho"/>
          <w:b/>
          <w:bCs/>
          <w:color w:val="000000"/>
          <w:sz w:val="22"/>
          <w:szCs w:val="22"/>
          <w:lang w:eastAsia="ja-JP"/>
        </w:rPr>
        <w:t>. Related-party transactions</w:t>
      </w:r>
      <w:r w:rsidR="006057ED" w:rsidRPr="00734940">
        <w:rPr>
          <w:rFonts w:eastAsia="MS Mincho"/>
          <w:bCs/>
          <w:i/>
          <w:color w:val="000000"/>
          <w:sz w:val="22"/>
          <w:szCs w:val="22"/>
          <w:lang w:eastAsia="ja-JP"/>
        </w:rPr>
        <w:t xml:space="preserve"> (Continued)</w:t>
      </w:r>
    </w:p>
    <w:p w:rsidR="006057ED" w:rsidRPr="00734940" w:rsidRDefault="006057ED" w:rsidP="0038243B">
      <w:pPr>
        <w:jc w:val="both"/>
        <w:rPr>
          <w:sz w:val="22"/>
          <w:szCs w:val="22"/>
        </w:rPr>
      </w:pPr>
    </w:p>
    <w:tbl>
      <w:tblPr>
        <w:tblStyle w:val="TableGrid"/>
        <w:tblW w:w="88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28"/>
        <w:gridCol w:w="1465"/>
        <w:gridCol w:w="1465"/>
        <w:gridCol w:w="1465"/>
      </w:tblGrid>
      <w:tr w:rsidR="008546D3" w:rsidRPr="00734940" w:rsidTr="008546D3">
        <w:tc>
          <w:tcPr>
            <w:tcW w:w="4428" w:type="dxa"/>
            <w:vAlign w:val="bottom"/>
          </w:tcPr>
          <w:p w:rsidR="008546D3" w:rsidRPr="00734940" w:rsidRDefault="008546D3" w:rsidP="008546D3">
            <w:pPr>
              <w:pStyle w:val="BodyText2"/>
              <w:rPr>
                <w:rFonts w:ascii="Times New Roman" w:hAnsi="Times New Roman" w:cs="Times New Roman"/>
                <w:b/>
                <w:sz w:val="22"/>
                <w:szCs w:val="22"/>
              </w:rPr>
            </w:pPr>
          </w:p>
        </w:tc>
        <w:tc>
          <w:tcPr>
            <w:tcW w:w="1465" w:type="dxa"/>
            <w:vAlign w:val="bottom"/>
          </w:tcPr>
          <w:p w:rsidR="008546D3" w:rsidRPr="00734940" w:rsidRDefault="008546D3" w:rsidP="008546D3">
            <w:pPr>
              <w:jc w:val="right"/>
              <w:rPr>
                <w:b/>
              </w:rPr>
            </w:pPr>
            <w:r w:rsidRPr="00734940">
              <w:rPr>
                <w:b/>
                <w:sz w:val="22"/>
                <w:szCs w:val="22"/>
              </w:rPr>
              <w:t>30 Jun 2015</w:t>
            </w:r>
          </w:p>
        </w:tc>
        <w:tc>
          <w:tcPr>
            <w:tcW w:w="1465" w:type="dxa"/>
            <w:vAlign w:val="bottom"/>
          </w:tcPr>
          <w:p w:rsidR="008546D3" w:rsidRPr="00734940" w:rsidRDefault="008546D3" w:rsidP="008546D3">
            <w:pPr>
              <w:jc w:val="right"/>
              <w:rPr>
                <w:b/>
              </w:rPr>
            </w:pPr>
            <w:r w:rsidRPr="00734940">
              <w:rPr>
                <w:b/>
                <w:sz w:val="22"/>
                <w:szCs w:val="22"/>
              </w:rPr>
              <w:t>30 Jun 2014</w:t>
            </w:r>
          </w:p>
        </w:tc>
        <w:tc>
          <w:tcPr>
            <w:tcW w:w="1465" w:type="dxa"/>
            <w:vAlign w:val="bottom"/>
          </w:tcPr>
          <w:p w:rsidR="008546D3" w:rsidRPr="00734940" w:rsidRDefault="008546D3" w:rsidP="008546D3">
            <w:pPr>
              <w:jc w:val="right"/>
              <w:rPr>
                <w:b/>
              </w:rPr>
            </w:pPr>
            <w:r w:rsidRPr="00734940">
              <w:rPr>
                <w:b/>
                <w:sz w:val="22"/>
                <w:szCs w:val="22"/>
              </w:rPr>
              <w:t>31 Dec 2014</w:t>
            </w:r>
          </w:p>
        </w:tc>
      </w:tr>
      <w:tr w:rsidR="008546D3" w:rsidRPr="00734940" w:rsidTr="008546D3">
        <w:tc>
          <w:tcPr>
            <w:tcW w:w="4428" w:type="dxa"/>
            <w:vAlign w:val="bottom"/>
          </w:tcPr>
          <w:p w:rsidR="008546D3" w:rsidRPr="00734940" w:rsidRDefault="008546D3" w:rsidP="008546D3">
            <w:pPr>
              <w:pStyle w:val="BodyText2"/>
              <w:rPr>
                <w:rFonts w:ascii="Times New Roman" w:hAnsi="Times New Roman" w:cs="Times New Roman"/>
                <w:spacing w:val="0"/>
                <w:sz w:val="22"/>
                <w:szCs w:val="22"/>
              </w:rPr>
            </w:pPr>
          </w:p>
        </w:tc>
        <w:tc>
          <w:tcPr>
            <w:tcW w:w="1465" w:type="dxa"/>
            <w:vAlign w:val="bottom"/>
          </w:tcPr>
          <w:p w:rsidR="008546D3" w:rsidRPr="00734940" w:rsidRDefault="008546D3" w:rsidP="008546D3">
            <w:pPr>
              <w:jc w:val="right"/>
              <w:rPr>
                <w:b/>
              </w:rPr>
            </w:pPr>
            <w:r w:rsidRPr="00734940">
              <w:rPr>
                <w:b/>
                <w:sz w:val="22"/>
                <w:szCs w:val="22"/>
              </w:rPr>
              <w:t>EUR</w:t>
            </w:r>
          </w:p>
        </w:tc>
        <w:tc>
          <w:tcPr>
            <w:tcW w:w="1465" w:type="dxa"/>
            <w:vAlign w:val="bottom"/>
          </w:tcPr>
          <w:p w:rsidR="008546D3" w:rsidRPr="00734940" w:rsidRDefault="008546D3" w:rsidP="008546D3">
            <w:pPr>
              <w:jc w:val="right"/>
              <w:rPr>
                <w:b/>
              </w:rPr>
            </w:pPr>
            <w:r w:rsidRPr="00734940">
              <w:rPr>
                <w:b/>
                <w:sz w:val="22"/>
                <w:szCs w:val="22"/>
              </w:rPr>
              <w:t>EUR</w:t>
            </w:r>
          </w:p>
        </w:tc>
        <w:tc>
          <w:tcPr>
            <w:tcW w:w="1465" w:type="dxa"/>
            <w:vAlign w:val="bottom"/>
          </w:tcPr>
          <w:p w:rsidR="008546D3" w:rsidRPr="00734940" w:rsidRDefault="008546D3" w:rsidP="008546D3">
            <w:pPr>
              <w:jc w:val="right"/>
              <w:rPr>
                <w:b/>
              </w:rPr>
            </w:pPr>
            <w:r w:rsidRPr="00734940">
              <w:rPr>
                <w:b/>
                <w:sz w:val="22"/>
                <w:szCs w:val="22"/>
              </w:rPr>
              <w:t>EUR</w:t>
            </w:r>
          </w:p>
        </w:tc>
      </w:tr>
      <w:tr w:rsidR="008546D3" w:rsidRPr="00734940" w:rsidTr="008546D3">
        <w:tc>
          <w:tcPr>
            <w:tcW w:w="4428" w:type="dxa"/>
            <w:vAlign w:val="bottom"/>
          </w:tcPr>
          <w:p w:rsidR="008546D3" w:rsidRPr="00734940" w:rsidRDefault="008546D3" w:rsidP="008546D3">
            <w:pPr>
              <w:pStyle w:val="BodyText2"/>
              <w:rPr>
                <w:rFonts w:ascii="Times New Roman" w:hAnsi="Times New Roman" w:cs="Times New Roman"/>
                <w:spacing w:val="0"/>
                <w:sz w:val="22"/>
                <w:szCs w:val="22"/>
              </w:rPr>
            </w:pPr>
          </w:p>
        </w:tc>
        <w:tc>
          <w:tcPr>
            <w:tcW w:w="1465" w:type="dxa"/>
            <w:vAlign w:val="bottom"/>
          </w:tcPr>
          <w:p w:rsidR="008546D3" w:rsidRPr="00734940" w:rsidRDefault="008546D3" w:rsidP="008546D3">
            <w:pPr>
              <w:jc w:val="right"/>
              <w:rPr>
                <w:b/>
              </w:rPr>
            </w:pPr>
            <w:r w:rsidRPr="00734940">
              <w:rPr>
                <w:b/>
                <w:sz w:val="22"/>
                <w:szCs w:val="22"/>
              </w:rPr>
              <w:t>Unaudited</w:t>
            </w:r>
          </w:p>
        </w:tc>
        <w:tc>
          <w:tcPr>
            <w:tcW w:w="1465" w:type="dxa"/>
            <w:vAlign w:val="bottom"/>
          </w:tcPr>
          <w:p w:rsidR="008546D3" w:rsidRPr="00734940" w:rsidRDefault="008546D3" w:rsidP="008546D3">
            <w:pPr>
              <w:jc w:val="right"/>
              <w:rPr>
                <w:b/>
              </w:rPr>
            </w:pPr>
            <w:r w:rsidRPr="00734940">
              <w:rPr>
                <w:b/>
                <w:sz w:val="22"/>
                <w:szCs w:val="22"/>
              </w:rPr>
              <w:t>Unaudited</w:t>
            </w:r>
          </w:p>
        </w:tc>
        <w:tc>
          <w:tcPr>
            <w:tcW w:w="1465" w:type="dxa"/>
            <w:vAlign w:val="bottom"/>
          </w:tcPr>
          <w:p w:rsidR="008546D3" w:rsidRPr="00734940" w:rsidRDefault="008546D3" w:rsidP="008546D3">
            <w:pPr>
              <w:jc w:val="right"/>
              <w:rPr>
                <w:b/>
              </w:rPr>
            </w:pPr>
            <w:r w:rsidRPr="00734940">
              <w:rPr>
                <w:b/>
                <w:sz w:val="22"/>
                <w:szCs w:val="22"/>
              </w:rPr>
              <w:t>Audited</w:t>
            </w:r>
          </w:p>
        </w:tc>
      </w:tr>
      <w:tr w:rsidR="008546D3" w:rsidRPr="00734940" w:rsidTr="008546D3">
        <w:tc>
          <w:tcPr>
            <w:tcW w:w="4428" w:type="dxa"/>
            <w:vAlign w:val="bottom"/>
          </w:tcPr>
          <w:p w:rsidR="008546D3" w:rsidRPr="00734940" w:rsidRDefault="008546D3" w:rsidP="00935A2F">
            <w:pPr>
              <w:pStyle w:val="BodyText2"/>
              <w:rPr>
                <w:rFonts w:ascii="Times New Roman" w:hAnsi="Times New Roman" w:cs="Times New Roman"/>
                <w:spacing w:val="0"/>
                <w:sz w:val="22"/>
                <w:szCs w:val="22"/>
              </w:rPr>
            </w:pPr>
            <w:r w:rsidRPr="00734940">
              <w:rPr>
                <w:rFonts w:ascii="Times New Roman" w:hAnsi="Times New Roman" w:cs="Times New Roman"/>
                <w:b/>
                <w:sz w:val="22"/>
                <w:szCs w:val="22"/>
              </w:rPr>
              <w:t>Directors’ fees</w:t>
            </w:r>
          </w:p>
        </w:tc>
        <w:tc>
          <w:tcPr>
            <w:tcW w:w="1465" w:type="dxa"/>
            <w:vAlign w:val="bottom"/>
          </w:tcPr>
          <w:p w:rsidR="008546D3" w:rsidRPr="00734940" w:rsidRDefault="008546D3" w:rsidP="00935A2F">
            <w:pPr>
              <w:spacing w:before="100" w:beforeAutospacing="1" w:after="100" w:afterAutospacing="1"/>
              <w:ind w:left="-648"/>
              <w:jc w:val="right"/>
              <w:rPr>
                <w:b/>
              </w:rPr>
            </w:pPr>
          </w:p>
        </w:tc>
        <w:tc>
          <w:tcPr>
            <w:tcW w:w="1465" w:type="dxa"/>
            <w:vAlign w:val="bottom"/>
          </w:tcPr>
          <w:p w:rsidR="008546D3" w:rsidRPr="00734940" w:rsidRDefault="008546D3" w:rsidP="00935A2F">
            <w:pPr>
              <w:spacing w:before="100" w:beforeAutospacing="1" w:after="100" w:afterAutospacing="1"/>
              <w:ind w:left="-648"/>
              <w:jc w:val="right"/>
              <w:rPr>
                <w:b/>
              </w:rPr>
            </w:pPr>
          </w:p>
        </w:tc>
        <w:tc>
          <w:tcPr>
            <w:tcW w:w="1465" w:type="dxa"/>
            <w:vAlign w:val="bottom"/>
          </w:tcPr>
          <w:p w:rsidR="008546D3" w:rsidRPr="00734940" w:rsidRDefault="008546D3" w:rsidP="00935A2F">
            <w:pPr>
              <w:spacing w:before="100" w:beforeAutospacing="1" w:after="100" w:afterAutospacing="1"/>
              <w:ind w:left="-648"/>
              <w:jc w:val="right"/>
              <w:rPr>
                <w:b/>
              </w:rPr>
            </w:pPr>
          </w:p>
        </w:tc>
      </w:tr>
      <w:tr w:rsidR="008546D3" w:rsidRPr="00734940" w:rsidTr="008546D3">
        <w:tc>
          <w:tcPr>
            <w:tcW w:w="4428" w:type="dxa"/>
            <w:vAlign w:val="bottom"/>
          </w:tcPr>
          <w:p w:rsidR="008546D3" w:rsidRPr="00734940" w:rsidRDefault="008546D3" w:rsidP="008546D3">
            <w:pPr>
              <w:pStyle w:val="BodyText2"/>
              <w:spacing w:before="100" w:beforeAutospacing="1" w:after="100" w:afterAutospacing="1"/>
              <w:rPr>
                <w:rFonts w:ascii="Times New Roman" w:hAnsi="Times New Roman" w:cs="Times New Roman"/>
                <w:spacing w:val="0"/>
                <w:sz w:val="22"/>
                <w:szCs w:val="22"/>
              </w:rPr>
            </w:pPr>
            <w:r w:rsidRPr="00734940">
              <w:rPr>
                <w:rFonts w:ascii="Times New Roman" w:hAnsi="Times New Roman" w:cs="Times New Roman"/>
                <w:spacing w:val="0"/>
                <w:sz w:val="22"/>
                <w:szCs w:val="22"/>
              </w:rPr>
              <w:t>Howard I. Golden (resigned 15 February 2015)</w:t>
            </w:r>
          </w:p>
        </w:tc>
        <w:tc>
          <w:tcPr>
            <w:tcW w:w="1465" w:type="dxa"/>
            <w:vAlign w:val="bottom"/>
          </w:tcPr>
          <w:p w:rsidR="008546D3" w:rsidRPr="00734940" w:rsidRDefault="00734940" w:rsidP="008546D3">
            <w:pPr>
              <w:spacing w:before="100" w:beforeAutospacing="1" w:after="100" w:afterAutospacing="1"/>
              <w:ind w:left="-648"/>
              <w:jc w:val="right"/>
            </w:pPr>
            <w:r w:rsidRPr="00734940">
              <w:rPr>
                <w:sz w:val="22"/>
                <w:szCs w:val="22"/>
              </w:rPr>
              <w:t>3,781</w:t>
            </w:r>
          </w:p>
        </w:tc>
        <w:tc>
          <w:tcPr>
            <w:tcW w:w="1465" w:type="dxa"/>
            <w:vAlign w:val="bottom"/>
          </w:tcPr>
          <w:p w:rsidR="008546D3" w:rsidRPr="00734940" w:rsidRDefault="004E644B" w:rsidP="008546D3">
            <w:pPr>
              <w:spacing w:before="100" w:beforeAutospacing="1" w:after="100" w:afterAutospacing="1"/>
              <w:ind w:left="-648"/>
              <w:jc w:val="right"/>
            </w:pPr>
            <w:r w:rsidRPr="00734940">
              <w:rPr>
                <w:sz w:val="22"/>
                <w:szCs w:val="22"/>
              </w:rPr>
              <w:t>14,876</w:t>
            </w:r>
          </w:p>
        </w:tc>
        <w:tc>
          <w:tcPr>
            <w:tcW w:w="1465" w:type="dxa"/>
            <w:vAlign w:val="bottom"/>
          </w:tcPr>
          <w:p w:rsidR="008546D3" w:rsidRPr="00734940" w:rsidRDefault="008546D3" w:rsidP="008546D3">
            <w:pPr>
              <w:spacing w:before="100" w:beforeAutospacing="1" w:after="100" w:afterAutospacing="1"/>
              <w:ind w:left="-648"/>
              <w:jc w:val="right"/>
            </w:pPr>
            <w:r w:rsidRPr="00734940">
              <w:rPr>
                <w:sz w:val="22"/>
                <w:szCs w:val="22"/>
              </w:rPr>
              <w:t>30,000</w:t>
            </w:r>
          </w:p>
        </w:tc>
      </w:tr>
      <w:tr w:rsidR="008546D3" w:rsidRPr="00734940" w:rsidTr="008546D3">
        <w:tc>
          <w:tcPr>
            <w:tcW w:w="4428" w:type="dxa"/>
            <w:vAlign w:val="bottom"/>
          </w:tcPr>
          <w:p w:rsidR="008546D3" w:rsidRPr="00734940" w:rsidRDefault="008546D3" w:rsidP="008546D3">
            <w:pPr>
              <w:pStyle w:val="BodyText2"/>
              <w:spacing w:before="100" w:beforeAutospacing="1" w:after="100" w:afterAutospacing="1"/>
              <w:rPr>
                <w:rFonts w:ascii="Times New Roman" w:hAnsi="Times New Roman" w:cs="Times New Roman"/>
                <w:spacing w:val="0"/>
                <w:sz w:val="22"/>
                <w:szCs w:val="22"/>
              </w:rPr>
            </w:pPr>
            <w:r w:rsidRPr="00734940">
              <w:rPr>
                <w:rFonts w:ascii="Times New Roman" w:hAnsi="Times New Roman" w:cs="Times New Roman"/>
                <w:spacing w:val="0"/>
                <w:sz w:val="22"/>
                <w:szCs w:val="22"/>
              </w:rPr>
              <w:t>Ion Alexander Florescu (resigned 29 August 2014)</w:t>
            </w:r>
          </w:p>
        </w:tc>
        <w:tc>
          <w:tcPr>
            <w:tcW w:w="1465" w:type="dxa"/>
            <w:vAlign w:val="bottom"/>
          </w:tcPr>
          <w:p w:rsidR="008546D3" w:rsidRPr="00734940" w:rsidRDefault="00734940" w:rsidP="008546D3">
            <w:pPr>
              <w:spacing w:before="100" w:beforeAutospacing="1" w:after="100" w:afterAutospacing="1"/>
              <w:ind w:left="-648"/>
              <w:jc w:val="right"/>
            </w:pPr>
            <w:r w:rsidRPr="00734940">
              <w:rPr>
                <w:sz w:val="22"/>
                <w:szCs w:val="22"/>
              </w:rPr>
              <w:t>-</w:t>
            </w:r>
          </w:p>
        </w:tc>
        <w:tc>
          <w:tcPr>
            <w:tcW w:w="1465" w:type="dxa"/>
            <w:vAlign w:val="bottom"/>
          </w:tcPr>
          <w:p w:rsidR="008546D3" w:rsidRPr="00734940" w:rsidRDefault="004E644B" w:rsidP="008546D3">
            <w:pPr>
              <w:spacing w:before="100" w:beforeAutospacing="1" w:after="100" w:afterAutospacing="1"/>
              <w:ind w:left="-648"/>
              <w:jc w:val="right"/>
            </w:pPr>
            <w:r w:rsidRPr="00734940">
              <w:rPr>
                <w:sz w:val="22"/>
                <w:szCs w:val="22"/>
              </w:rPr>
              <w:t>1,500</w:t>
            </w:r>
          </w:p>
        </w:tc>
        <w:tc>
          <w:tcPr>
            <w:tcW w:w="1465" w:type="dxa"/>
            <w:vAlign w:val="bottom"/>
          </w:tcPr>
          <w:p w:rsidR="008546D3" w:rsidRPr="00734940" w:rsidRDefault="008546D3" w:rsidP="008546D3">
            <w:pPr>
              <w:spacing w:before="100" w:beforeAutospacing="1" w:after="100" w:afterAutospacing="1"/>
              <w:ind w:left="-648"/>
              <w:jc w:val="right"/>
            </w:pPr>
            <w:r w:rsidRPr="00734940">
              <w:rPr>
                <w:sz w:val="22"/>
                <w:szCs w:val="22"/>
              </w:rPr>
              <w:t>-</w:t>
            </w:r>
          </w:p>
        </w:tc>
      </w:tr>
      <w:tr w:rsidR="008546D3" w:rsidRPr="00734940" w:rsidTr="008546D3">
        <w:tc>
          <w:tcPr>
            <w:tcW w:w="4428" w:type="dxa"/>
            <w:vAlign w:val="bottom"/>
          </w:tcPr>
          <w:p w:rsidR="008546D3" w:rsidRPr="00734940" w:rsidRDefault="008546D3" w:rsidP="008546D3">
            <w:pPr>
              <w:pStyle w:val="BodyText2"/>
              <w:spacing w:before="100" w:beforeAutospacing="1" w:after="100" w:afterAutospacing="1"/>
              <w:rPr>
                <w:rFonts w:ascii="Times New Roman" w:hAnsi="Times New Roman" w:cs="Times New Roman"/>
                <w:spacing w:val="0"/>
                <w:sz w:val="22"/>
                <w:szCs w:val="22"/>
              </w:rPr>
            </w:pPr>
            <w:r w:rsidRPr="00734940">
              <w:rPr>
                <w:rFonts w:ascii="Times New Roman" w:hAnsi="Times New Roman" w:cs="Times New Roman"/>
                <w:spacing w:val="0"/>
                <w:sz w:val="22"/>
                <w:szCs w:val="22"/>
              </w:rPr>
              <w:t>Markus Winkler</w:t>
            </w:r>
          </w:p>
        </w:tc>
        <w:tc>
          <w:tcPr>
            <w:tcW w:w="1465" w:type="dxa"/>
            <w:vAlign w:val="bottom"/>
          </w:tcPr>
          <w:p w:rsidR="008546D3" w:rsidRPr="00734940" w:rsidRDefault="00734940" w:rsidP="008546D3">
            <w:pPr>
              <w:spacing w:before="100" w:beforeAutospacing="1" w:after="100" w:afterAutospacing="1"/>
              <w:ind w:left="-648"/>
              <w:jc w:val="right"/>
            </w:pPr>
            <w:r w:rsidRPr="00734940">
              <w:rPr>
                <w:sz w:val="22"/>
                <w:szCs w:val="22"/>
              </w:rPr>
              <w:t>9,918</w:t>
            </w:r>
          </w:p>
        </w:tc>
        <w:tc>
          <w:tcPr>
            <w:tcW w:w="1465" w:type="dxa"/>
            <w:vAlign w:val="bottom"/>
          </w:tcPr>
          <w:p w:rsidR="008546D3" w:rsidRPr="00734940" w:rsidRDefault="004E644B" w:rsidP="008546D3">
            <w:pPr>
              <w:spacing w:before="100" w:beforeAutospacing="1" w:after="100" w:afterAutospacing="1"/>
              <w:ind w:left="-648"/>
              <w:jc w:val="right"/>
            </w:pPr>
            <w:r w:rsidRPr="00734940">
              <w:rPr>
                <w:sz w:val="22"/>
                <w:szCs w:val="22"/>
              </w:rPr>
              <w:t>9,918</w:t>
            </w:r>
          </w:p>
        </w:tc>
        <w:tc>
          <w:tcPr>
            <w:tcW w:w="1465" w:type="dxa"/>
            <w:vAlign w:val="bottom"/>
          </w:tcPr>
          <w:p w:rsidR="008546D3" w:rsidRPr="00734940" w:rsidRDefault="008546D3" w:rsidP="008546D3">
            <w:pPr>
              <w:spacing w:before="100" w:beforeAutospacing="1" w:after="100" w:afterAutospacing="1"/>
              <w:ind w:left="-648"/>
              <w:jc w:val="right"/>
            </w:pPr>
            <w:r w:rsidRPr="00734940">
              <w:rPr>
                <w:sz w:val="22"/>
                <w:szCs w:val="22"/>
              </w:rPr>
              <w:t>20,000</w:t>
            </w:r>
          </w:p>
        </w:tc>
      </w:tr>
      <w:tr w:rsidR="008546D3" w:rsidRPr="00734940" w:rsidTr="008546D3">
        <w:tc>
          <w:tcPr>
            <w:tcW w:w="4428" w:type="dxa"/>
            <w:vAlign w:val="bottom"/>
          </w:tcPr>
          <w:p w:rsidR="008546D3" w:rsidRPr="00734940" w:rsidRDefault="008546D3" w:rsidP="008546D3">
            <w:pPr>
              <w:pStyle w:val="BodyText2"/>
              <w:spacing w:before="100" w:beforeAutospacing="1" w:after="100" w:afterAutospacing="1"/>
              <w:rPr>
                <w:rFonts w:ascii="Times New Roman" w:hAnsi="Times New Roman" w:cs="Times New Roman"/>
                <w:spacing w:val="0"/>
                <w:sz w:val="22"/>
                <w:szCs w:val="22"/>
              </w:rPr>
            </w:pPr>
            <w:r w:rsidRPr="00734940">
              <w:rPr>
                <w:rFonts w:ascii="Times New Roman" w:hAnsi="Times New Roman" w:cs="Times New Roman"/>
                <w:spacing w:val="0"/>
                <w:sz w:val="22"/>
                <w:szCs w:val="22"/>
              </w:rPr>
              <w:t xml:space="preserve">Dirk Van den </w:t>
            </w:r>
            <w:proofErr w:type="spellStart"/>
            <w:r w:rsidRPr="00734940">
              <w:rPr>
                <w:rFonts w:ascii="Times New Roman" w:hAnsi="Times New Roman" w:cs="Times New Roman"/>
                <w:spacing w:val="0"/>
                <w:sz w:val="22"/>
                <w:szCs w:val="22"/>
              </w:rPr>
              <w:t>Broeck</w:t>
            </w:r>
            <w:proofErr w:type="spellEnd"/>
          </w:p>
        </w:tc>
        <w:tc>
          <w:tcPr>
            <w:tcW w:w="1465" w:type="dxa"/>
            <w:vAlign w:val="bottom"/>
          </w:tcPr>
          <w:p w:rsidR="008546D3" w:rsidRPr="00734940" w:rsidRDefault="00734940" w:rsidP="008546D3">
            <w:pPr>
              <w:spacing w:before="100" w:beforeAutospacing="1" w:after="100" w:afterAutospacing="1"/>
              <w:ind w:left="-648"/>
              <w:jc w:val="right"/>
            </w:pPr>
            <w:r w:rsidRPr="00734940">
              <w:rPr>
                <w:sz w:val="22"/>
                <w:szCs w:val="22"/>
              </w:rPr>
              <w:t>11,767</w:t>
            </w:r>
          </w:p>
        </w:tc>
        <w:tc>
          <w:tcPr>
            <w:tcW w:w="1465" w:type="dxa"/>
            <w:vAlign w:val="bottom"/>
          </w:tcPr>
          <w:p w:rsidR="008546D3" w:rsidRPr="00734940" w:rsidRDefault="004E644B" w:rsidP="008546D3">
            <w:pPr>
              <w:spacing w:before="100" w:beforeAutospacing="1" w:after="100" w:afterAutospacing="1"/>
              <w:ind w:left="-648"/>
              <w:jc w:val="right"/>
            </w:pPr>
            <w:r w:rsidRPr="00734940">
              <w:rPr>
                <w:sz w:val="22"/>
                <w:szCs w:val="22"/>
              </w:rPr>
              <w:t>9,918</w:t>
            </w:r>
          </w:p>
        </w:tc>
        <w:tc>
          <w:tcPr>
            <w:tcW w:w="1465" w:type="dxa"/>
            <w:vAlign w:val="bottom"/>
          </w:tcPr>
          <w:p w:rsidR="008546D3" w:rsidRPr="00734940" w:rsidRDefault="008546D3" w:rsidP="008546D3">
            <w:pPr>
              <w:spacing w:before="100" w:beforeAutospacing="1" w:after="100" w:afterAutospacing="1"/>
              <w:ind w:left="-648"/>
              <w:jc w:val="right"/>
            </w:pPr>
            <w:r w:rsidRPr="00734940">
              <w:rPr>
                <w:sz w:val="22"/>
                <w:szCs w:val="22"/>
              </w:rPr>
              <w:t>20,000</w:t>
            </w:r>
          </w:p>
        </w:tc>
      </w:tr>
      <w:tr w:rsidR="008546D3" w:rsidRPr="00734940" w:rsidTr="008546D3">
        <w:tc>
          <w:tcPr>
            <w:tcW w:w="4428" w:type="dxa"/>
            <w:vAlign w:val="bottom"/>
          </w:tcPr>
          <w:p w:rsidR="008546D3" w:rsidRPr="00734940" w:rsidRDefault="008546D3" w:rsidP="008546D3">
            <w:pPr>
              <w:pStyle w:val="BodyText2"/>
              <w:spacing w:before="100" w:beforeAutospacing="1" w:after="100" w:afterAutospacing="1"/>
              <w:rPr>
                <w:rFonts w:ascii="Times New Roman" w:hAnsi="Times New Roman" w:cs="Times New Roman"/>
                <w:spacing w:val="0"/>
                <w:sz w:val="22"/>
                <w:szCs w:val="22"/>
              </w:rPr>
            </w:pPr>
            <w:r w:rsidRPr="00734940">
              <w:rPr>
                <w:rFonts w:ascii="Times New Roman" w:hAnsi="Times New Roman" w:cs="Times New Roman"/>
                <w:spacing w:val="0"/>
                <w:sz w:val="22"/>
                <w:szCs w:val="22"/>
              </w:rPr>
              <w:t>Mihai Radoi (appointed 30 September 2014)</w:t>
            </w:r>
          </w:p>
        </w:tc>
        <w:tc>
          <w:tcPr>
            <w:tcW w:w="1465" w:type="dxa"/>
            <w:vAlign w:val="bottom"/>
          </w:tcPr>
          <w:p w:rsidR="008546D3" w:rsidRPr="00734940" w:rsidDel="00F062FE" w:rsidRDefault="00436E1B" w:rsidP="008546D3">
            <w:pPr>
              <w:spacing w:before="100" w:beforeAutospacing="1" w:after="100" w:afterAutospacing="1"/>
              <w:ind w:left="-648"/>
              <w:jc w:val="right"/>
            </w:pPr>
            <w:r>
              <w:rPr>
                <w:sz w:val="22"/>
                <w:szCs w:val="22"/>
              </w:rPr>
              <w:t>9,918</w:t>
            </w:r>
          </w:p>
        </w:tc>
        <w:tc>
          <w:tcPr>
            <w:tcW w:w="1465" w:type="dxa"/>
            <w:vAlign w:val="bottom"/>
          </w:tcPr>
          <w:p w:rsidR="008546D3" w:rsidRPr="00734940" w:rsidRDefault="008546D3" w:rsidP="008546D3">
            <w:pPr>
              <w:spacing w:before="100" w:beforeAutospacing="1" w:after="100" w:afterAutospacing="1"/>
              <w:ind w:left="-648"/>
              <w:jc w:val="right"/>
            </w:pPr>
            <w:r w:rsidRPr="00734940">
              <w:rPr>
                <w:sz w:val="22"/>
                <w:szCs w:val="22"/>
              </w:rPr>
              <w:t>-</w:t>
            </w:r>
          </w:p>
        </w:tc>
        <w:tc>
          <w:tcPr>
            <w:tcW w:w="1465" w:type="dxa"/>
            <w:vAlign w:val="bottom"/>
          </w:tcPr>
          <w:p w:rsidR="008546D3" w:rsidRPr="00734940" w:rsidDel="00F062FE" w:rsidRDefault="008546D3" w:rsidP="008546D3">
            <w:pPr>
              <w:spacing w:before="100" w:beforeAutospacing="1" w:after="100" w:afterAutospacing="1"/>
              <w:ind w:left="-648"/>
              <w:jc w:val="right"/>
            </w:pPr>
            <w:r w:rsidRPr="00734940">
              <w:rPr>
                <w:sz w:val="22"/>
                <w:szCs w:val="22"/>
              </w:rPr>
              <w:t>6,667</w:t>
            </w:r>
          </w:p>
        </w:tc>
      </w:tr>
      <w:tr w:rsidR="008546D3" w:rsidRPr="00734940" w:rsidTr="00734940">
        <w:tc>
          <w:tcPr>
            <w:tcW w:w="4428" w:type="dxa"/>
            <w:vAlign w:val="bottom"/>
          </w:tcPr>
          <w:p w:rsidR="008546D3" w:rsidRPr="00734940" w:rsidRDefault="008546D3" w:rsidP="008546D3">
            <w:pPr>
              <w:pStyle w:val="BodyText2"/>
              <w:spacing w:before="100" w:beforeAutospacing="1" w:after="100" w:afterAutospacing="1"/>
              <w:rPr>
                <w:rFonts w:ascii="Times New Roman" w:hAnsi="Times New Roman" w:cs="Times New Roman"/>
                <w:spacing w:val="0"/>
                <w:sz w:val="22"/>
                <w:szCs w:val="22"/>
              </w:rPr>
            </w:pPr>
            <w:r w:rsidRPr="00734940">
              <w:rPr>
                <w:rFonts w:ascii="Times New Roman" w:hAnsi="Times New Roman" w:cs="Times New Roman"/>
                <w:spacing w:val="0"/>
                <w:sz w:val="22"/>
                <w:szCs w:val="22"/>
              </w:rPr>
              <w:t xml:space="preserve">Robert </w:t>
            </w:r>
            <w:proofErr w:type="spellStart"/>
            <w:r w:rsidRPr="00734940">
              <w:rPr>
                <w:rFonts w:ascii="Times New Roman" w:hAnsi="Times New Roman" w:cs="Times New Roman"/>
                <w:spacing w:val="0"/>
                <w:sz w:val="22"/>
                <w:szCs w:val="22"/>
              </w:rPr>
              <w:t>Petch</w:t>
            </w:r>
            <w:proofErr w:type="spellEnd"/>
            <w:r w:rsidRPr="00734940">
              <w:rPr>
                <w:rFonts w:ascii="Times New Roman" w:hAnsi="Times New Roman" w:cs="Times New Roman"/>
                <w:spacing w:val="0"/>
                <w:sz w:val="22"/>
                <w:szCs w:val="22"/>
              </w:rPr>
              <w:t xml:space="preserve"> (resigned 26 November 2013)</w:t>
            </w:r>
          </w:p>
        </w:tc>
        <w:tc>
          <w:tcPr>
            <w:tcW w:w="1465" w:type="dxa"/>
            <w:tcBorders>
              <w:bottom w:val="single" w:sz="4" w:space="0" w:color="auto"/>
            </w:tcBorders>
            <w:shd w:val="clear" w:color="auto" w:fill="auto"/>
            <w:vAlign w:val="bottom"/>
          </w:tcPr>
          <w:p w:rsidR="008546D3" w:rsidRPr="00734940" w:rsidRDefault="00734940" w:rsidP="008546D3">
            <w:pPr>
              <w:pStyle w:val="BodyText2"/>
              <w:spacing w:before="100" w:beforeAutospacing="1" w:after="100" w:afterAutospacing="1"/>
              <w:jc w:val="right"/>
              <w:rPr>
                <w:rFonts w:ascii="Times New Roman" w:hAnsi="Times New Roman" w:cs="Times New Roman"/>
                <w:bCs/>
                <w:color w:val="auto"/>
                <w:sz w:val="22"/>
                <w:szCs w:val="22"/>
              </w:rPr>
            </w:pPr>
            <w:r w:rsidRPr="00734940">
              <w:rPr>
                <w:rFonts w:ascii="Times New Roman" w:hAnsi="Times New Roman" w:cs="Times New Roman"/>
                <w:bCs/>
                <w:color w:val="auto"/>
                <w:sz w:val="22"/>
                <w:szCs w:val="22"/>
              </w:rPr>
              <w:t>-</w:t>
            </w:r>
          </w:p>
        </w:tc>
        <w:tc>
          <w:tcPr>
            <w:tcW w:w="1465" w:type="dxa"/>
            <w:tcBorders>
              <w:bottom w:val="single" w:sz="4" w:space="0" w:color="auto"/>
            </w:tcBorders>
            <w:vAlign w:val="bottom"/>
          </w:tcPr>
          <w:p w:rsidR="008546D3" w:rsidRPr="00734940" w:rsidRDefault="008546D3" w:rsidP="008546D3">
            <w:pPr>
              <w:pStyle w:val="BodyText2"/>
              <w:spacing w:before="100" w:beforeAutospacing="1" w:after="100" w:afterAutospacing="1"/>
              <w:jc w:val="right"/>
              <w:rPr>
                <w:rFonts w:ascii="Times New Roman" w:hAnsi="Times New Roman" w:cs="Times New Roman"/>
                <w:bCs/>
                <w:color w:val="auto"/>
                <w:sz w:val="22"/>
                <w:szCs w:val="22"/>
              </w:rPr>
            </w:pPr>
            <w:r w:rsidRPr="00734940">
              <w:rPr>
                <w:rFonts w:ascii="Times New Roman" w:hAnsi="Times New Roman" w:cs="Times New Roman"/>
                <w:bCs/>
                <w:color w:val="auto"/>
                <w:sz w:val="22"/>
                <w:szCs w:val="22"/>
              </w:rPr>
              <w:t>-</w:t>
            </w:r>
          </w:p>
        </w:tc>
        <w:tc>
          <w:tcPr>
            <w:tcW w:w="1465" w:type="dxa"/>
            <w:tcBorders>
              <w:bottom w:val="single" w:sz="4" w:space="0" w:color="auto"/>
            </w:tcBorders>
            <w:vAlign w:val="bottom"/>
          </w:tcPr>
          <w:p w:rsidR="008546D3" w:rsidRPr="00734940" w:rsidRDefault="008546D3" w:rsidP="008546D3">
            <w:pPr>
              <w:pStyle w:val="BodyText2"/>
              <w:spacing w:before="100" w:beforeAutospacing="1" w:after="100" w:afterAutospacing="1"/>
              <w:jc w:val="right"/>
              <w:rPr>
                <w:rFonts w:ascii="Times New Roman" w:hAnsi="Times New Roman" w:cs="Times New Roman"/>
                <w:bCs/>
                <w:color w:val="auto"/>
                <w:sz w:val="22"/>
                <w:szCs w:val="22"/>
              </w:rPr>
            </w:pPr>
            <w:r w:rsidRPr="00734940">
              <w:rPr>
                <w:rFonts w:ascii="Times New Roman" w:hAnsi="Times New Roman" w:cs="Times New Roman"/>
                <w:bCs/>
                <w:color w:val="auto"/>
                <w:sz w:val="22"/>
                <w:szCs w:val="22"/>
              </w:rPr>
              <w:t>(9,951)</w:t>
            </w:r>
          </w:p>
        </w:tc>
      </w:tr>
      <w:tr w:rsidR="008546D3" w:rsidRPr="00734940" w:rsidTr="008546D3">
        <w:tc>
          <w:tcPr>
            <w:tcW w:w="4428" w:type="dxa"/>
            <w:vAlign w:val="bottom"/>
          </w:tcPr>
          <w:p w:rsidR="008546D3" w:rsidRPr="00734940" w:rsidRDefault="008546D3" w:rsidP="008546D3">
            <w:pPr>
              <w:pStyle w:val="BodyText2"/>
              <w:spacing w:before="100" w:beforeAutospacing="1" w:after="100" w:afterAutospacing="1"/>
              <w:rPr>
                <w:rFonts w:ascii="Times New Roman" w:hAnsi="Times New Roman" w:cs="Times New Roman"/>
                <w:b/>
                <w:spacing w:val="0"/>
                <w:sz w:val="22"/>
                <w:szCs w:val="22"/>
              </w:rPr>
            </w:pPr>
          </w:p>
        </w:tc>
        <w:tc>
          <w:tcPr>
            <w:tcW w:w="1465" w:type="dxa"/>
            <w:tcBorders>
              <w:top w:val="single" w:sz="4" w:space="0" w:color="auto"/>
              <w:bottom w:val="double" w:sz="4" w:space="0" w:color="auto"/>
            </w:tcBorders>
            <w:vAlign w:val="bottom"/>
          </w:tcPr>
          <w:p w:rsidR="008546D3" w:rsidRPr="00734940" w:rsidRDefault="00734940" w:rsidP="008546D3">
            <w:pPr>
              <w:pStyle w:val="BodyText2"/>
              <w:spacing w:before="100" w:beforeAutospacing="1" w:after="100" w:afterAutospacing="1"/>
              <w:jc w:val="right"/>
              <w:rPr>
                <w:rFonts w:ascii="Times New Roman" w:hAnsi="Times New Roman" w:cs="Times New Roman"/>
                <w:b/>
                <w:bCs/>
                <w:color w:val="auto"/>
                <w:sz w:val="22"/>
                <w:szCs w:val="22"/>
              </w:rPr>
            </w:pPr>
            <w:r w:rsidRPr="00734940">
              <w:rPr>
                <w:rFonts w:ascii="Times New Roman" w:hAnsi="Times New Roman" w:cs="Times New Roman"/>
                <w:b/>
                <w:bCs/>
                <w:color w:val="auto"/>
                <w:sz w:val="22"/>
                <w:szCs w:val="22"/>
              </w:rPr>
              <w:t>35,384</w:t>
            </w:r>
          </w:p>
        </w:tc>
        <w:tc>
          <w:tcPr>
            <w:tcW w:w="1465" w:type="dxa"/>
            <w:tcBorders>
              <w:top w:val="single" w:sz="4" w:space="0" w:color="auto"/>
              <w:bottom w:val="double" w:sz="4" w:space="0" w:color="auto"/>
            </w:tcBorders>
            <w:vAlign w:val="bottom"/>
          </w:tcPr>
          <w:p w:rsidR="008546D3" w:rsidRPr="00734940" w:rsidRDefault="008546D3" w:rsidP="008546D3">
            <w:pPr>
              <w:pStyle w:val="BodyText2"/>
              <w:spacing w:before="100" w:beforeAutospacing="1" w:after="100" w:afterAutospacing="1"/>
              <w:jc w:val="right"/>
              <w:rPr>
                <w:rFonts w:ascii="Times New Roman" w:hAnsi="Times New Roman" w:cs="Times New Roman"/>
                <w:b/>
                <w:bCs/>
                <w:color w:val="auto"/>
                <w:sz w:val="22"/>
                <w:szCs w:val="22"/>
              </w:rPr>
            </w:pPr>
            <w:r w:rsidRPr="00734940">
              <w:rPr>
                <w:rFonts w:ascii="Times New Roman" w:hAnsi="Times New Roman" w:cs="Times New Roman"/>
                <w:b/>
                <w:bCs/>
                <w:color w:val="auto"/>
                <w:sz w:val="22"/>
                <w:szCs w:val="22"/>
              </w:rPr>
              <w:t>36,212</w:t>
            </w:r>
          </w:p>
        </w:tc>
        <w:tc>
          <w:tcPr>
            <w:tcW w:w="1465" w:type="dxa"/>
            <w:tcBorders>
              <w:top w:val="single" w:sz="4" w:space="0" w:color="auto"/>
              <w:bottom w:val="double" w:sz="4" w:space="0" w:color="auto"/>
            </w:tcBorders>
            <w:vAlign w:val="bottom"/>
          </w:tcPr>
          <w:p w:rsidR="008546D3" w:rsidRPr="00734940" w:rsidRDefault="008546D3" w:rsidP="008546D3">
            <w:pPr>
              <w:pStyle w:val="BodyText2"/>
              <w:spacing w:before="100" w:beforeAutospacing="1" w:after="100" w:afterAutospacing="1"/>
              <w:jc w:val="right"/>
              <w:rPr>
                <w:rFonts w:ascii="Times New Roman" w:hAnsi="Times New Roman" w:cs="Times New Roman"/>
                <w:b/>
                <w:bCs/>
                <w:color w:val="auto"/>
                <w:sz w:val="22"/>
                <w:szCs w:val="22"/>
              </w:rPr>
            </w:pPr>
            <w:r w:rsidRPr="00734940">
              <w:rPr>
                <w:rFonts w:ascii="Times New Roman" w:hAnsi="Times New Roman" w:cs="Times New Roman"/>
                <w:b/>
                <w:bCs/>
                <w:color w:val="auto"/>
                <w:sz w:val="22"/>
                <w:szCs w:val="22"/>
              </w:rPr>
              <w:t>66,716</w:t>
            </w:r>
          </w:p>
        </w:tc>
      </w:tr>
    </w:tbl>
    <w:p w:rsidR="00EE43A5" w:rsidRPr="00734940" w:rsidRDefault="00EE43A5" w:rsidP="0038243B">
      <w:pPr>
        <w:jc w:val="both"/>
        <w:rPr>
          <w:sz w:val="22"/>
          <w:szCs w:val="22"/>
        </w:rPr>
      </w:pPr>
    </w:p>
    <w:tbl>
      <w:tblPr>
        <w:tblW w:w="8823" w:type="dxa"/>
        <w:tblInd w:w="108" w:type="dxa"/>
        <w:tblLayout w:type="fixed"/>
        <w:tblLook w:val="0000"/>
      </w:tblPr>
      <w:tblGrid>
        <w:gridCol w:w="4428"/>
        <w:gridCol w:w="1418"/>
        <w:gridCol w:w="1559"/>
        <w:gridCol w:w="1418"/>
      </w:tblGrid>
      <w:tr w:rsidR="007F13A8" w:rsidRPr="00734940" w:rsidTr="007F13A8">
        <w:tc>
          <w:tcPr>
            <w:tcW w:w="4428" w:type="dxa"/>
            <w:tcBorders>
              <w:top w:val="nil"/>
              <w:left w:val="nil"/>
              <w:bottom w:val="nil"/>
              <w:right w:val="nil"/>
            </w:tcBorders>
            <w:noWrap/>
            <w:vAlign w:val="bottom"/>
          </w:tcPr>
          <w:p w:rsidR="007F13A8" w:rsidRPr="00734940" w:rsidRDefault="007F13A8" w:rsidP="007F13A8">
            <w:pPr>
              <w:spacing w:before="100" w:beforeAutospacing="1" w:after="100" w:afterAutospacing="1"/>
              <w:rPr>
                <w:b/>
              </w:rPr>
            </w:pPr>
            <w:r w:rsidRPr="00734940">
              <w:rPr>
                <w:b/>
                <w:sz w:val="22"/>
                <w:szCs w:val="22"/>
              </w:rPr>
              <w:t>Loans receivable from related parties</w:t>
            </w:r>
          </w:p>
        </w:tc>
        <w:tc>
          <w:tcPr>
            <w:tcW w:w="1418" w:type="dxa"/>
            <w:tcBorders>
              <w:top w:val="nil"/>
              <w:left w:val="nil"/>
              <w:bottom w:val="nil"/>
              <w:right w:val="nil"/>
            </w:tcBorders>
            <w:noWrap/>
            <w:vAlign w:val="bottom"/>
          </w:tcPr>
          <w:p w:rsidR="007F13A8" w:rsidRPr="00734940" w:rsidRDefault="007F13A8" w:rsidP="007F13A8">
            <w:pPr>
              <w:jc w:val="right"/>
              <w:rPr>
                <w:b/>
              </w:rPr>
            </w:pPr>
            <w:r w:rsidRPr="00734940">
              <w:rPr>
                <w:b/>
                <w:sz w:val="22"/>
                <w:szCs w:val="22"/>
              </w:rPr>
              <w:t>30 Jun 2015</w:t>
            </w:r>
          </w:p>
        </w:tc>
        <w:tc>
          <w:tcPr>
            <w:tcW w:w="1559" w:type="dxa"/>
            <w:tcBorders>
              <w:top w:val="nil"/>
              <w:left w:val="nil"/>
              <w:bottom w:val="nil"/>
              <w:right w:val="nil"/>
            </w:tcBorders>
            <w:vAlign w:val="bottom"/>
          </w:tcPr>
          <w:p w:rsidR="007F13A8" w:rsidRPr="00734940" w:rsidRDefault="007F13A8" w:rsidP="007F13A8">
            <w:pPr>
              <w:jc w:val="right"/>
              <w:rPr>
                <w:b/>
              </w:rPr>
            </w:pPr>
            <w:r w:rsidRPr="00734940">
              <w:rPr>
                <w:b/>
                <w:sz w:val="22"/>
                <w:szCs w:val="22"/>
              </w:rPr>
              <w:t>30 Jun 2014</w:t>
            </w:r>
          </w:p>
        </w:tc>
        <w:tc>
          <w:tcPr>
            <w:tcW w:w="1418" w:type="dxa"/>
            <w:tcBorders>
              <w:top w:val="nil"/>
              <w:left w:val="nil"/>
              <w:bottom w:val="nil"/>
              <w:right w:val="nil"/>
            </w:tcBorders>
            <w:vAlign w:val="bottom"/>
          </w:tcPr>
          <w:p w:rsidR="007F13A8" w:rsidRPr="00734940" w:rsidRDefault="007F13A8" w:rsidP="007F13A8">
            <w:pPr>
              <w:jc w:val="right"/>
              <w:rPr>
                <w:b/>
              </w:rPr>
            </w:pPr>
            <w:r w:rsidRPr="00734940">
              <w:rPr>
                <w:b/>
                <w:sz w:val="22"/>
                <w:szCs w:val="22"/>
              </w:rPr>
              <w:t>31 Dec 2014</w:t>
            </w:r>
          </w:p>
        </w:tc>
      </w:tr>
      <w:tr w:rsidR="007F13A8" w:rsidRPr="00734940" w:rsidTr="007F13A8">
        <w:tc>
          <w:tcPr>
            <w:tcW w:w="4428" w:type="dxa"/>
            <w:tcBorders>
              <w:top w:val="nil"/>
              <w:left w:val="nil"/>
              <w:bottom w:val="nil"/>
              <w:right w:val="nil"/>
            </w:tcBorders>
            <w:noWrap/>
            <w:vAlign w:val="bottom"/>
          </w:tcPr>
          <w:p w:rsidR="007F13A8" w:rsidRPr="00734940" w:rsidRDefault="007F13A8" w:rsidP="007F13A8"/>
        </w:tc>
        <w:tc>
          <w:tcPr>
            <w:tcW w:w="1418" w:type="dxa"/>
            <w:tcBorders>
              <w:top w:val="nil"/>
              <w:left w:val="nil"/>
              <w:right w:val="nil"/>
            </w:tcBorders>
            <w:noWrap/>
            <w:vAlign w:val="bottom"/>
          </w:tcPr>
          <w:p w:rsidR="007F13A8" w:rsidRPr="00734940" w:rsidRDefault="007F13A8" w:rsidP="007F13A8">
            <w:pPr>
              <w:jc w:val="right"/>
              <w:rPr>
                <w:b/>
              </w:rPr>
            </w:pPr>
            <w:r w:rsidRPr="00734940">
              <w:rPr>
                <w:b/>
                <w:sz w:val="22"/>
                <w:szCs w:val="22"/>
              </w:rPr>
              <w:t>EUR</w:t>
            </w:r>
          </w:p>
        </w:tc>
        <w:tc>
          <w:tcPr>
            <w:tcW w:w="1559" w:type="dxa"/>
            <w:tcBorders>
              <w:top w:val="nil"/>
              <w:left w:val="nil"/>
              <w:right w:val="nil"/>
            </w:tcBorders>
            <w:vAlign w:val="bottom"/>
          </w:tcPr>
          <w:p w:rsidR="007F13A8" w:rsidRPr="00734940" w:rsidRDefault="007F13A8" w:rsidP="007F13A8">
            <w:pPr>
              <w:jc w:val="right"/>
              <w:rPr>
                <w:b/>
              </w:rPr>
            </w:pPr>
            <w:r w:rsidRPr="00734940">
              <w:rPr>
                <w:b/>
                <w:sz w:val="22"/>
                <w:szCs w:val="22"/>
              </w:rPr>
              <w:t>EUR</w:t>
            </w:r>
          </w:p>
        </w:tc>
        <w:tc>
          <w:tcPr>
            <w:tcW w:w="1418" w:type="dxa"/>
            <w:tcBorders>
              <w:top w:val="nil"/>
              <w:left w:val="nil"/>
              <w:right w:val="nil"/>
            </w:tcBorders>
            <w:vAlign w:val="bottom"/>
          </w:tcPr>
          <w:p w:rsidR="007F13A8" w:rsidRPr="00734940" w:rsidRDefault="007F13A8" w:rsidP="007F13A8">
            <w:pPr>
              <w:jc w:val="right"/>
              <w:rPr>
                <w:b/>
              </w:rPr>
            </w:pPr>
            <w:r w:rsidRPr="00734940">
              <w:rPr>
                <w:b/>
                <w:sz w:val="22"/>
                <w:szCs w:val="22"/>
              </w:rPr>
              <w:t>EUR</w:t>
            </w:r>
          </w:p>
        </w:tc>
      </w:tr>
      <w:tr w:rsidR="007F13A8" w:rsidRPr="00734940" w:rsidTr="007F13A8">
        <w:tc>
          <w:tcPr>
            <w:tcW w:w="4428" w:type="dxa"/>
            <w:tcBorders>
              <w:top w:val="nil"/>
              <w:left w:val="nil"/>
              <w:bottom w:val="nil"/>
              <w:right w:val="nil"/>
            </w:tcBorders>
            <w:noWrap/>
            <w:vAlign w:val="bottom"/>
          </w:tcPr>
          <w:p w:rsidR="007F13A8" w:rsidRPr="00734940" w:rsidRDefault="007F13A8" w:rsidP="007F13A8"/>
        </w:tc>
        <w:tc>
          <w:tcPr>
            <w:tcW w:w="1418" w:type="dxa"/>
            <w:tcBorders>
              <w:top w:val="nil"/>
              <w:left w:val="nil"/>
              <w:right w:val="nil"/>
            </w:tcBorders>
            <w:noWrap/>
            <w:vAlign w:val="bottom"/>
          </w:tcPr>
          <w:p w:rsidR="007F13A8" w:rsidRPr="00734940" w:rsidRDefault="007F13A8" w:rsidP="007F13A8">
            <w:pPr>
              <w:jc w:val="right"/>
              <w:rPr>
                <w:b/>
              </w:rPr>
            </w:pPr>
            <w:r w:rsidRPr="00734940">
              <w:rPr>
                <w:b/>
                <w:sz w:val="22"/>
                <w:szCs w:val="22"/>
              </w:rPr>
              <w:t>Unaudited</w:t>
            </w:r>
          </w:p>
        </w:tc>
        <w:tc>
          <w:tcPr>
            <w:tcW w:w="1559" w:type="dxa"/>
            <w:tcBorders>
              <w:top w:val="nil"/>
              <w:left w:val="nil"/>
              <w:right w:val="nil"/>
            </w:tcBorders>
            <w:vAlign w:val="bottom"/>
          </w:tcPr>
          <w:p w:rsidR="007F13A8" w:rsidRPr="00734940" w:rsidRDefault="007F13A8" w:rsidP="007F13A8">
            <w:pPr>
              <w:jc w:val="right"/>
              <w:rPr>
                <w:b/>
              </w:rPr>
            </w:pPr>
            <w:r w:rsidRPr="00734940">
              <w:rPr>
                <w:b/>
                <w:sz w:val="22"/>
                <w:szCs w:val="22"/>
              </w:rPr>
              <w:t>Unaudited</w:t>
            </w:r>
          </w:p>
        </w:tc>
        <w:tc>
          <w:tcPr>
            <w:tcW w:w="1418" w:type="dxa"/>
            <w:tcBorders>
              <w:top w:val="nil"/>
              <w:left w:val="nil"/>
              <w:right w:val="nil"/>
            </w:tcBorders>
            <w:vAlign w:val="bottom"/>
          </w:tcPr>
          <w:p w:rsidR="007F13A8" w:rsidRPr="00734940" w:rsidRDefault="007F13A8" w:rsidP="007F13A8">
            <w:pPr>
              <w:jc w:val="right"/>
              <w:rPr>
                <w:b/>
              </w:rPr>
            </w:pPr>
            <w:r w:rsidRPr="00734940">
              <w:rPr>
                <w:b/>
                <w:sz w:val="22"/>
                <w:szCs w:val="22"/>
              </w:rPr>
              <w:t>Audited</w:t>
            </w:r>
          </w:p>
        </w:tc>
      </w:tr>
      <w:tr w:rsidR="007F13A8" w:rsidRPr="00734940" w:rsidTr="007F13A8">
        <w:tc>
          <w:tcPr>
            <w:tcW w:w="4428" w:type="dxa"/>
            <w:tcBorders>
              <w:top w:val="nil"/>
              <w:left w:val="nil"/>
              <w:bottom w:val="nil"/>
              <w:right w:val="nil"/>
            </w:tcBorders>
            <w:noWrap/>
            <w:vAlign w:val="bottom"/>
          </w:tcPr>
          <w:p w:rsidR="007F13A8" w:rsidRPr="00734940" w:rsidRDefault="007F13A8" w:rsidP="00064E92"/>
        </w:tc>
        <w:tc>
          <w:tcPr>
            <w:tcW w:w="1418" w:type="dxa"/>
            <w:tcBorders>
              <w:top w:val="nil"/>
              <w:left w:val="nil"/>
              <w:right w:val="nil"/>
            </w:tcBorders>
            <w:noWrap/>
            <w:vAlign w:val="bottom"/>
          </w:tcPr>
          <w:p w:rsidR="007F13A8" w:rsidRPr="00734940" w:rsidRDefault="007F13A8" w:rsidP="00064E92">
            <w:pPr>
              <w:spacing w:before="100" w:beforeAutospacing="1" w:after="100" w:afterAutospacing="1"/>
              <w:jc w:val="right"/>
              <w:rPr>
                <w:b/>
                <w:bCs/>
              </w:rPr>
            </w:pPr>
          </w:p>
        </w:tc>
        <w:tc>
          <w:tcPr>
            <w:tcW w:w="1559" w:type="dxa"/>
            <w:tcBorders>
              <w:top w:val="nil"/>
              <w:left w:val="nil"/>
              <w:right w:val="nil"/>
            </w:tcBorders>
            <w:vAlign w:val="bottom"/>
          </w:tcPr>
          <w:p w:rsidR="007F13A8" w:rsidRPr="00734940" w:rsidRDefault="007F13A8" w:rsidP="00064E92">
            <w:pPr>
              <w:spacing w:before="100" w:beforeAutospacing="1" w:after="100" w:afterAutospacing="1"/>
              <w:jc w:val="right"/>
              <w:rPr>
                <w:b/>
                <w:bCs/>
              </w:rPr>
            </w:pPr>
          </w:p>
        </w:tc>
        <w:tc>
          <w:tcPr>
            <w:tcW w:w="1418" w:type="dxa"/>
            <w:tcBorders>
              <w:top w:val="nil"/>
              <w:left w:val="nil"/>
              <w:right w:val="nil"/>
            </w:tcBorders>
            <w:vAlign w:val="bottom"/>
          </w:tcPr>
          <w:p w:rsidR="007F13A8" w:rsidRPr="00734940" w:rsidRDefault="007F13A8" w:rsidP="00064E92">
            <w:pPr>
              <w:spacing w:before="100" w:beforeAutospacing="1" w:after="100" w:afterAutospacing="1"/>
              <w:jc w:val="right"/>
              <w:rPr>
                <w:b/>
                <w:bCs/>
              </w:rPr>
            </w:pPr>
          </w:p>
        </w:tc>
      </w:tr>
      <w:tr w:rsidR="007F13A8" w:rsidRPr="00734940" w:rsidTr="007F13A8">
        <w:tc>
          <w:tcPr>
            <w:tcW w:w="4428" w:type="dxa"/>
            <w:tcBorders>
              <w:top w:val="nil"/>
              <w:left w:val="nil"/>
              <w:bottom w:val="nil"/>
              <w:right w:val="nil"/>
            </w:tcBorders>
            <w:noWrap/>
            <w:vAlign w:val="bottom"/>
          </w:tcPr>
          <w:p w:rsidR="007F13A8" w:rsidRPr="00734940" w:rsidRDefault="007F13A8" w:rsidP="007F13A8">
            <w:pPr>
              <w:rPr>
                <w:lang w:eastAsia="en-GB"/>
              </w:rPr>
            </w:pPr>
            <w:r w:rsidRPr="00734940">
              <w:rPr>
                <w:sz w:val="22"/>
                <w:szCs w:val="22"/>
              </w:rPr>
              <w:t xml:space="preserve">Loans to subsidiaries and related entities </w:t>
            </w:r>
          </w:p>
        </w:tc>
        <w:tc>
          <w:tcPr>
            <w:tcW w:w="1418" w:type="dxa"/>
            <w:tcBorders>
              <w:top w:val="nil"/>
              <w:left w:val="nil"/>
              <w:bottom w:val="single" w:sz="2" w:space="0" w:color="auto"/>
              <w:right w:val="nil"/>
            </w:tcBorders>
            <w:noWrap/>
            <w:vAlign w:val="bottom"/>
          </w:tcPr>
          <w:p w:rsidR="007F13A8" w:rsidRPr="00734940" w:rsidRDefault="00692A8B" w:rsidP="007F13A8">
            <w:pPr>
              <w:spacing w:before="100" w:beforeAutospacing="1" w:after="100" w:afterAutospacing="1"/>
              <w:jc w:val="right"/>
            </w:pPr>
            <w:r w:rsidRPr="00734940">
              <w:rPr>
                <w:sz w:val="22"/>
                <w:szCs w:val="22"/>
              </w:rPr>
              <w:t>1,459,113</w:t>
            </w:r>
          </w:p>
        </w:tc>
        <w:tc>
          <w:tcPr>
            <w:tcW w:w="1559" w:type="dxa"/>
            <w:tcBorders>
              <w:top w:val="nil"/>
              <w:left w:val="nil"/>
              <w:bottom w:val="single" w:sz="2" w:space="0" w:color="auto"/>
              <w:right w:val="nil"/>
            </w:tcBorders>
            <w:vAlign w:val="bottom"/>
          </w:tcPr>
          <w:p w:rsidR="007F13A8" w:rsidRPr="00734940" w:rsidRDefault="007F13A8" w:rsidP="007F13A8">
            <w:pPr>
              <w:spacing w:before="100" w:beforeAutospacing="1" w:after="100" w:afterAutospacing="1"/>
              <w:jc w:val="right"/>
              <w:rPr>
                <w:lang w:eastAsia="en-GB"/>
              </w:rPr>
            </w:pPr>
            <w:r w:rsidRPr="00734940">
              <w:rPr>
                <w:sz w:val="22"/>
                <w:szCs w:val="22"/>
                <w:lang w:eastAsia="en-GB"/>
              </w:rPr>
              <w:t>1,359,834</w:t>
            </w:r>
          </w:p>
        </w:tc>
        <w:tc>
          <w:tcPr>
            <w:tcW w:w="1418" w:type="dxa"/>
            <w:tcBorders>
              <w:top w:val="nil"/>
              <w:left w:val="nil"/>
              <w:bottom w:val="single" w:sz="2" w:space="0" w:color="auto"/>
              <w:right w:val="nil"/>
            </w:tcBorders>
            <w:vAlign w:val="bottom"/>
          </w:tcPr>
          <w:p w:rsidR="007F13A8" w:rsidRPr="00734940" w:rsidRDefault="007F13A8" w:rsidP="007F13A8">
            <w:pPr>
              <w:spacing w:before="100" w:beforeAutospacing="1" w:after="100" w:afterAutospacing="1"/>
              <w:jc w:val="right"/>
            </w:pPr>
            <w:r w:rsidRPr="00734940">
              <w:rPr>
                <w:sz w:val="22"/>
                <w:szCs w:val="22"/>
                <w:lang w:eastAsia="en-GB"/>
              </w:rPr>
              <w:t>1,409,796</w:t>
            </w:r>
          </w:p>
        </w:tc>
      </w:tr>
      <w:tr w:rsidR="007F13A8" w:rsidRPr="00734940" w:rsidTr="007F13A8">
        <w:tc>
          <w:tcPr>
            <w:tcW w:w="4428" w:type="dxa"/>
            <w:tcBorders>
              <w:top w:val="nil"/>
              <w:left w:val="nil"/>
              <w:bottom w:val="nil"/>
              <w:right w:val="nil"/>
            </w:tcBorders>
            <w:noWrap/>
            <w:vAlign w:val="bottom"/>
          </w:tcPr>
          <w:p w:rsidR="007F13A8" w:rsidRPr="00734940" w:rsidRDefault="007F13A8" w:rsidP="007F13A8"/>
        </w:tc>
        <w:tc>
          <w:tcPr>
            <w:tcW w:w="1418" w:type="dxa"/>
            <w:tcBorders>
              <w:top w:val="single" w:sz="2" w:space="0" w:color="auto"/>
              <w:left w:val="nil"/>
              <w:bottom w:val="double" w:sz="4" w:space="0" w:color="auto"/>
              <w:right w:val="nil"/>
            </w:tcBorders>
            <w:noWrap/>
            <w:vAlign w:val="bottom"/>
          </w:tcPr>
          <w:p w:rsidR="007F13A8" w:rsidRPr="00734940" w:rsidRDefault="00692A8B" w:rsidP="007F13A8">
            <w:pPr>
              <w:spacing w:before="100" w:beforeAutospacing="1" w:after="100" w:afterAutospacing="1"/>
              <w:jc w:val="right"/>
              <w:rPr>
                <w:b/>
                <w:lang w:eastAsia="en-GB"/>
              </w:rPr>
            </w:pPr>
            <w:r w:rsidRPr="00734940">
              <w:rPr>
                <w:b/>
                <w:sz w:val="22"/>
                <w:szCs w:val="22"/>
                <w:lang w:eastAsia="en-GB"/>
              </w:rPr>
              <w:t>1,459,113</w:t>
            </w:r>
          </w:p>
        </w:tc>
        <w:tc>
          <w:tcPr>
            <w:tcW w:w="1559" w:type="dxa"/>
            <w:tcBorders>
              <w:top w:val="single" w:sz="2" w:space="0" w:color="auto"/>
              <w:left w:val="nil"/>
              <w:bottom w:val="double" w:sz="4" w:space="0" w:color="auto"/>
              <w:right w:val="nil"/>
            </w:tcBorders>
            <w:vAlign w:val="bottom"/>
          </w:tcPr>
          <w:p w:rsidR="007F13A8" w:rsidRPr="00734940" w:rsidRDefault="007F13A8" w:rsidP="007F13A8">
            <w:pPr>
              <w:spacing w:before="100" w:beforeAutospacing="1" w:after="100" w:afterAutospacing="1"/>
              <w:jc w:val="right"/>
              <w:rPr>
                <w:b/>
                <w:lang w:eastAsia="en-GB"/>
              </w:rPr>
            </w:pPr>
            <w:r w:rsidRPr="00734940">
              <w:rPr>
                <w:b/>
                <w:sz w:val="22"/>
                <w:szCs w:val="22"/>
                <w:lang w:eastAsia="en-GB"/>
              </w:rPr>
              <w:t>1,359,834</w:t>
            </w:r>
          </w:p>
        </w:tc>
        <w:tc>
          <w:tcPr>
            <w:tcW w:w="1418" w:type="dxa"/>
            <w:tcBorders>
              <w:top w:val="single" w:sz="2" w:space="0" w:color="auto"/>
              <w:left w:val="nil"/>
              <w:bottom w:val="double" w:sz="4" w:space="0" w:color="auto"/>
              <w:right w:val="nil"/>
            </w:tcBorders>
            <w:vAlign w:val="bottom"/>
          </w:tcPr>
          <w:p w:rsidR="007F13A8" w:rsidRPr="00734940" w:rsidRDefault="007F13A8" w:rsidP="007F13A8">
            <w:pPr>
              <w:spacing w:before="100" w:beforeAutospacing="1" w:after="100" w:afterAutospacing="1"/>
              <w:jc w:val="right"/>
              <w:rPr>
                <w:b/>
                <w:lang w:eastAsia="en-GB"/>
              </w:rPr>
            </w:pPr>
            <w:r w:rsidRPr="00734940">
              <w:rPr>
                <w:b/>
                <w:sz w:val="22"/>
                <w:szCs w:val="22"/>
                <w:lang w:eastAsia="en-GB"/>
              </w:rPr>
              <w:t>1,409,796</w:t>
            </w:r>
          </w:p>
        </w:tc>
      </w:tr>
    </w:tbl>
    <w:p w:rsidR="00262951" w:rsidRPr="00734940" w:rsidRDefault="00262951" w:rsidP="0038243B">
      <w:pPr>
        <w:jc w:val="both"/>
        <w:rPr>
          <w:sz w:val="22"/>
          <w:szCs w:val="22"/>
        </w:rPr>
      </w:pPr>
    </w:p>
    <w:p w:rsidR="00CA0E4C" w:rsidRPr="00734940" w:rsidRDefault="00262951" w:rsidP="00830EA7">
      <w:pPr>
        <w:jc w:val="both"/>
        <w:rPr>
          <w:sz w:val="22"/>
          <w:szCs w:val="22"/>
        </w:rPr>
      </w:pPr>
      <w:r w:rsidRPr="00734940">
        <w:rPr>
          <w:sz w:val="22"/>
          <w:szCs w:val="22"/>
        </w:rPr>
        <w:t>For</w:t>
      </w:r>
      <w:r w:rsidR="0063727F" w:rsidRPr="00734940">
        <w:rPr>
          <w:sz w:val="22"/>
          <w:szCs w:val="22"/>
        </w:rPr>
        <w:t xml:space="preserve"> </w:t>
      </w:r>
      <w:r w:rsidRPr="00734940">
        <w:rPr>
          <w:sz w:val="22"/>
          <w:szCs w:val="22"/>
        </w:rPr>
        <w:t>details on the loans</w:t>
      </w:r>
      <w:r w:rsidR="00344145" w:rsidRPr="00734940">
        <w:rPr>
          <w:sz w:val="22"/>
          <w:szCs w:val="22"/>
        </w:rPr>
        <w:t xml:space="preserve"> </w:t>
      </w:r>
      <w:r w:rsidR="00136763" w:rsidRPr="00734940">
        <w:rPr>
          <w:sz w:val="22"/>
          <w:szCs w:val="22"/>
        </w:rPr>
        <w:t>receivable from related parties</w:t>
      </w:r>
      <w:r w:rsidRPr="00734940">
        <w:rPr>
          <w:sz w:val="22"/>
          <w:szCs w:val="22"/>
        </w:rPr>
        <w:t xml:space="preserve">, please refer to </w:t>
      </w:r>
      <w:r w:rsidR="00EF5679" w:rsidRPr="00734940">
        <w:rPr>
          <w:sz w:val="22"/>
          <w:szCs w:val="22"/>
        </w:rPr>
        <w:t xml:space="preserve">Note </w:t>
      </w:r>
      <w:r w:rsidR="007F13A8" w:rsidRPr="00734940">
        <w:rPr>
          <w:sz w:val="22"/>
          <w:szCs w:val="22"/>
        </w:rPr>
        <w:t>6</w:t>
      </w:r>
      <w:r w:rsidRPr="00734940">
        <w:rPr>
          <w:sz w:val="22"/>
          <w:szCs w:val="22"/>
        </w:rPr>
        <w:t>.</w:t>
      </w:r>
    </w:p>
    <w:p w:rsidR="007608EC" w:rsidRPr="00734940" w:rsidRDefault="007608EC" w:rsidP="00830EA7">
      <w:pPr>
        <w:jc w:val="both"/>
        <w:rPr>
          <w:rFonts w:eastAsia="MS Mincho"/>
          <w:b/>
          <w:bCs/>
          <w:color w:val="000000"/>
          <w:sz w:val="22"/>
          <w:szCs w:val="22"/>
          <w:lang w:eastAsia="ja-JP"/>
        </w:rPr>
      </w:pPr>
    </w:p>
    <w:tbl>
      <w:tblPr>
        <w:tblW w:w="8823" w:type="dxa"/>
        <w:tblInd w:w="108" w:type="dxa"/>
        <w:tblLayout w:type="fixed"/>
        <w:tblLook w:val="0000"/>
      </w:tblPr>
      <w:tblGrid>
        <w:gridCol w:w="4428"/>
        <w:gridCol w:w="1418"/>
        <w:gridCol w:w="1559"/>
        <w:gridCol w:w="1418"/>
      </w:tblGrid>
      <w:tr w:rsidR="006B1A16" w:rsidRPr="00734940" w:rsidTr="006B1A16">
        <w:tc>
          <w:tcPr>
            <w:tcW w:w="4428" w:type="dxa"/>
            <w:tcBorders>
              <w:top w:val="nil"/>
              <w:left w:val="nil"/>
              <w:bottom w:val="nil"/>
              <w:right w:val="nil"/>
            </w:tcBorders>
            <w:noWrap/>
            <w:vAlign w:val="bottom"/>
          </w:tcPr>
          <w:p w:rsidR="006B1A16" w:rsidRPr="00734940" w:rsidRDefault="006B1A16" w:rsidP="006B1A16">
            <w:pPr>
              <w:rPr>
                <w:b/>
              </w:rPr>
            </w:pPr>
          </w:p>
        </w:tc>
        <w:tc>
          <w:tcPr>
            <w:tcW w:w="1418" w:type="dxa"/>
            <w:tcBorders>
              <w:top w:val="nil"/>
              <w:left w:val="nil"/>
              <w:bottom w:val="nil"/>
              <w:right w:val="nil"/>
            </w:tcBorders>
            <w:noWrap/>
            <w:vAlign w:val="bottom"/>
          </w:tcPr>
          <w:p w:rsidR="006B1A16" w:rsidRPr="00734940" w:rsidRDefault="006B1A16" w:rsidP="006B1A16">
            <w:pPr>
              <w:jc w:val="right"/>
              <w:rPr>
                <w:b/>
              </w:rPr>
            </w:pPr>
            <w:r w:rsidRPr="00734940">
              <w:rPr>
                <w:b/>
                <w:sz w:val="22"/>
                <w:szCs w:val="22"/>
              </w:rPr>
              <w:t>30 Jun 2015</w:t>
            </w:r>
          </w:p>
        </w:tc>
        <w:tc>
          <w:tcPr>
            <w:tcW w:w="1559" w:type="dxa"/>
            <w:tcBorders>
              <w:top w:val="nil"/>
              <w:left w:val="nil"/>
              <w:bottom w:val="nil"/>
              <w:right w:val="nil"/>
            </w:tcBorders>
            <w:vAlign w:val="bottom"/>
          </w:tcPr>
          <w:p w:rsidR="006B1A16" w:rsidRPr="00734940" w:rsidRDefault="006B1A16" w:rsidP="006B1A16">
            <w:pPr>
              <w:jc w:val="right"/>
              <w:rPr>
                <w:b/>
              </w:rPr>
            </w:pPr>
            <w:r w:rsidRPr="00734940">
              <w:rPr>
                <w:b/>
                <w:sz w:val="22"/>
                <w:szCs w:val="22"/>
              </w:rPr>
              <w:t>30 Jun 2014</w:t>
            </w:r>
          </w:p>
        </w:tc>
        <w:tc>
          <w:tcPr>
            <w:tcW w:w="1418" w:type="dxa"/>
            <w:tcBorders>
              <w:top w:val="nil"/>
              <w:left w:val="nil"/>
              <w:bottom w:val="nil"/>
              <w:right w:val="nil"/>
            </w:tcBorders>
            <w:vAlign w:val="bottom"/>
          </w:tcPr>
          <w:p w:rsidR="006B1A16" w:rsidRPr="00734940" w:rsidRDefault="006B1A16" w:rsidP="006B1A16">
            <w:pPr>
              <w:jc w:val="right"/>
              <w:rPr>
                <w:b/>
              </w:rPr>
            </w:pPr>
            <w:r w:rsidRPr="00734940">
              <w:rPr>
                <w:b/>
                <w:sz w:val="22"/>
                <w:szCs w:val="22"/>
              </w:rPr>
              <w:t>31 Dec 2014</w:t>
            </w:r>
          </w:p>
        </w:tc>
      </w:tr>
      <w:tr w:rsidR="006B1A16" w:rsidRPr="00734940" w:rsidTr="006B1A16">
        <w:tc>
          <w:tcPr>
            <w:tcW w:w="4428" w:type="dxa"/>
            <w:tcBorders>
              <w:top w:val="nil"/>
              <w:left w:val="nil"/>
              <w:bottom w:val="nil"/>
              <w:right w:val="nil"/>
            </w:tcBorders>
            <w:noWrap/>
            <w:vAlign w:val="bottom"/>
          </w:tcPr>
          <w:p w:rsidR="006B1A16" w:rsidRPr="00734940" w:rsidRDefault="006B1A16" w:rsidP="006B1A16">
            <w:pPr>
              <w:rPr>
                <w:b/>
              </w:rPr>
            </w:pPr>
          </w:p>
        </w:tc>
        <w:tc>
          <w:tcPr>
            <w:tcW w:w="1418" w:type="dxa"/>
            <w:tcBorders>
              <w:top w:val="nil"/>
              <w:left w:val="nil"/>
              <w:bottom w:val="nil"/>
              <w:right w:val="nil"/>
            </w:tcBorders>
            <w:noWrap/>
            <w:vAlign w:val="bottom"/>
          </w:tcPr>
          <w:p w:rsidR="006B1A16" w:rsidRPr="00734940" w:rsidRDefault="006B1A16" w:rsidP="006B1A16">
            <w:pPr>
              <w:jc w:val="right"/>
              <w:rPr>
                <w:b/>
              </w:rPr>
            </w:pPr>
            <w:r w:rsidRPr="00734940">
              <w:rPr>
                <w:b/>
                <w:sz w:val="22"/>
                <w:szCs w:val="22"/>
              </w:rPr>
              <w:t>EUR</w:t>
            </w:r>
          </w:p>
        </w:tc>
        <w:tc>
          <w:tcPr>
            <w:tcW w:w="1559" w:type="dxa"/>
            <w:tcBorders>
              <w:top w:val="nil"/>
              <w:left w:val="nil"/>
              <w:bottom w:val="nil"/>
              <w:right w:val="nil"/>
            </w:tcBorders>
            <w:vAlign w:val="bottom"/>
          </w:tcPr>
          <w:p w:rsidR="006B1A16" w:rsidRPr="00734940" w:rsidRDefault="006B1A16" w:rsidP="006B1A16">
            <w:pPr>
              <w:jc w:val="right"/>
              <w:rPr>
                <w:b/>
              </w:rPr>
            </w:pPr>
            <w:r w:rsidRPr="00734940">
              <w:rPr>
                <w:b/>
                <w:sz w:val="22"/>
                <w:szCs w:val="22"/>
              </w:rPr>
              <w:t>EUR</w:t>
            </w:r>
          </w:p>
        </w:tc>
        <w:tc>
          <w:tcPr>
            <w:tcW w:w="1418" w:type="dxa"/>
            <w:tcBorders>
              <w:top w:val="nil"/>
              <w:left w:val="nil"/>
              <w:bottom w:val="nil"/>
              <w:right w:val="nil"/>
            </w:tcBorders>
            <w:vAlign w:val="bottom"/>
          </w:tcPr>
          <w:p w:rsidR="006B1A16" w:rsidRPr="00734940" w:rsidRDefault="006B1A16" w:rsidP="006B1A16">
            <w:pPr>
              <w:jc w:val="right"/>
              <w:rPr>
                <w:b/>
              </w:rPr>
            </w:pPr>
            <w:r w:rsidRPr="00734940">
              <w:rPr>
                <w:b/>
                <w:sz w:val="22"/>
                <w:szCs w:val="22"/>
              </w:rPr>
              <w:t>EUR</w:t>
            </w:r>
          </w:p>
        </w:tc>
      </w:tr>
      <w:tr w:rsidR="006B1A16" w:rsidRPr="00734940" w:rsidTr="006B1A16">
        <w:tc>
          <w:tcPr>
            <w:tcW w:w="4428" w:type="dxa"/>
            <w:tcBorders>
              <w:top w:val="nil"/>
              <w:left w:val="nil"/>
              <w:bottom w:val="nil"/>
              <w:right w:val="nil"/>
            </w:tcBorders>
            <w:noWrap/>
            <w:vAlign w:val="bottom"/>
          </w:tcPr>
          <w:p w:rsidR="006B1A16" w:rsidRPr="00734940" w:rsidRDefault="006B1A16" w:rsidP="006B1A16">
            <w:pPr>
              <w:rPr>
                <w:b/>
              </w:rPr>
            </w:pPr>
          </w:p>
        </w:tc>
        <w:tc>
          <w:tcPr>
            <w:tcW w:w="1418" w:type="dxa"/>
            <w:tcBorders>
              <w:top w:val="nil"/>
              <w:left w:val="nil"/>
              <w:bottom w:val="nil"/>
              <w:right w:val="nil"/>
            </w:tcBorders>
            <w:noWrap/>
            <w:vAlign w:val="bottom"/>
          </w:tcPr>
          <w:p w:rsidR="006B1A16" w:rsidRPr="00734940" w:rsidRDefault="006B1A16" w:rsidP="006B1A16">
            <w:pPr>
              <w:jc w:val="right"/>
              <w:rPr>
                <w:b/>
              </w:rPr>
            </w:pPr>
            <w:r w:rsidRPr="00734940">
              <w:rPr>
                <w:b/>
                <w:sz w:val="22"/>
                <w:szCs w:val="22"/>
              </w:rPr>
              <w:t>Unaudited</w:t>
            </w:r>
          </w:p>
        </w:tc>
        <w:tc>
          <w:tcPr>
            <w:tcW w:w="1559" w:type="dxa"/>
            <w:tcBorders>
              <w:top w:val="nil"/>
              <w:left w:val="nil"/>
              <w:bottom w:val="nil"/>
              <w:right w:val="nil"/>
            </w:tcBorders>
            <w:vAlign w:val="bottom"/>
          </w:tcPr>
          <w:p w:rsidR="006B1A16" w:rsidRPr="00734940" w:rsidRDefault="006B1A16" w:rsidP="006B1A16">
            <w:pPr>
              <w:jc w:val="right"/>
              <w:rPr>
                <w:b/>
              </w:rPr>
            </w:pPr>
            <w:r w:rsidRPr="00734940">
              <w:rPr>
                <w:b/>
                <w:sz w:val="22"/>
                <w:szCs w:val="22"/>
              </w:rPr>
              <w:t>Unaudited</w:t>
            </w:r>
          </w:p>
        </w:tc>
        <w:tc>
          <w:tcPr>
            <w:tcW w:w="1418" w:type="dxa"/>
            <w:tcBorders>
              <w:top w:val="nil"/>
              <w:left w:val="nil"/>
              <w:bottom w:val="nil"/>
              <w:right w:val="nil"/>
            </w:tcBorders>
            <w:vAlign w:val="bottom"/>
          </w:tcPr>
          <w:p w:rsidR="006B1A16" w:rsidRPr="00734940" w:rsidRDefault="006B1A16" w:rsidP="006B1A16">
            <w:pPr>
              <w:jc w:val="right"/>
              <w:rPr>
                <w:b/>
              </w:rPr>
            </w:pPr>
            <w:r w:rsidRPr="00734940">
              <w:rPr>
                <w:b/>
                <w:sz w:val="22"/>
                <w:szCs w:val="22"/>
              </w:rPr>
              <w:t>Audited</w:t>
            </w:r>
          </w:p>
        </w:tc>
      </w:tr>
      <w:tr w:rsidR="006B1A16" w:rsidRPr="00734940" w:rsidTr="006B1A16">
        <w:tc>
          <w:tcPr>
            <w:tcW w:w="4428" w:type="dxa"/>
            <w:tcBorders>
              <w:top w:val="nil"/>
              <w:left w:val="nil"/>
              <w:bottom w:val="nil"/>
              <w:right w:val="nil"/>
            </w:tcBorders>
            <w:noWrap/>
            <w:vAlign w:val="bottom"/>
          </w:tcPr>
          <w:p w:rsidR="006B1A16" w:rsidRPr="00734940" w:rsidRDefault="006B1A16" w:rsidP="00064E92">
            <w:r w:rsidRPr="00734940">
              <w:rPr>
                <w:b/>
                <w:sz w:val="22"/>
                <w:szCs w:val="22"/>
              </w:rPr>
              <w:t>Trade and other payables to related parties</w:t>
            </w:r>
          </w:p>
        </w:tc>
        <w:tc>
          <w:tcPr>
            <w:tcW w:w="1418" w:type="dxa"/>
            <w:tcBorders>
              <w:top w:val="nil"/>
              <w:left w:val="nil"/>
              <w:right w:val="nil"/>
            </w:tcBorders>
            <w:noWrap/>
            <w:vAlign w:val="bottom"/>
          </w:tcPr>
          <w:p w:rsidR="006B1A16" w:rsidRPr="00734940" w:rsidRDefault="006B1A16" w:rsidP="00064E92">
            <w:pPr>
              <w:spacing w:before="100" w:beforeAutospacing="1" w:after="100" w:afterAutospacing="1"/>
              <w:jc w:val="right"/>
              <w:rPr>
                <w:b/>
                <w:bCs/>
              </w:rPr>
            </w:pPr>
          </w:p>
        </w:tc>
        <w:tc>
          <w:tcPr>
            <w:tcW w:w="1559" w:type="dxa"/>
            <w:tcBorders>
              <w:top w:val="nil"/>
              <w:left w:val="nil"/>
              <w:right w:val="nil"/>
            </w:tcBorders>
          </w:tcPr>
          <w:p w:rsidR="006B1A16" w:rsidRPr="00734940" w:rsidRDefault="006B1A16" w:rsidP="00064E92">
            <w:pPr>
              <w:spacing w:before="100" w:beforeAutospacing="1" w:after="100" w:afterAutospacing="1"/>
              <w:jc w:val="right"/>
              <w:rPr>
                <w:b/>
                <w:bCs/>
              </w:rPr>
            </w:pPr>
          </w:p>
        </w:tc>
        <w:tc>
          <w:tcPr>
            <w:tcW w:w="1418" w:type="dxa"/>
            <w:tcBorders>
              <w:top w:val="nil"/>
              <w:left w:val="nil"/>
              <w:right w:val="nil"/>
            </w:tcBorders>
            <w:vAlign w:val="bottom"/>
          </w:tcPr>
          <w:p w:rsidR="006B1A16" w:rsidRPr="00734940" w:rsidRDefault="006B1A16" w:rsidP="00064E92">
            <w:pPr>
              <w:spacing w:before="100" w:beforeAutospacing="1" w:after="100" w:afterAutospacing="1"/>
              <w:jc w:val="right"/>
              <w:rPr>
                <w:b/>
                <w:bCs/>
              </w:rPr>
            </w:pPr>
          </w:p>
        </w:tc>
      </w:tr>
      <w:tr w:rsidR="006B1A16" w:rsidRPr="00734940" w:rsidTr="006B1A16">
        <w:tc>
          <w:tcPr>
            <w:tcW w:w="4428" w:type="dxa"/>
            <w:tcBorders>
              <w:top w:val="nil"/>
              <w:left w:val="nil"/>
              <w:bottom w:val="nil"/>
              <w:right w:val="nil"/>
            </w:tcBorders>
            <w:noWrap/>
            <w:vAlign w:val="bottom"/>
          </w:tcPr>
          <w:p w:rsidR="006B1A16" w:rsidRPr="00734940" w:rsidRDefault="00732CB0">
            <w:r>
              <w:rPr>
                <w:sz w:val="22"/>
                <w:szCs w:val="22"/>
              </w:rPr>
              <w:t>A</w:t>
            </w:r>
            <w:r w:rsidR="006B1A16" w:rsidRPr="00734940">
              <w:rPr>
                <w:sz w:val="22"/>
                <w:szCs w:val="22"/>
              </w:rPr>
              <w:t>dvisory fees</w:t>
            </w:r>
          </w:p>
        </w:tc>
        <w:tc>
          <w:tcPr>
            <w:tcW w:w="1418" w:type="dxa"/>
            <w:tcBorders>
              <w:top w:val="nil"/>
              <w:left w:val="nil"/>
              <w:right w:val="nil"/>
            </w:tcBorders>
            <w:noWrap/>
            <w:vAlign w:val="bottom"/>
          </w:tcPr>
          <w:p w:rsidR="006B1A16" w:rsidRPr="00734940" w:rsidRDefault="00732CB0" w:rsidP="006B1A16">
            <w:pPr>
              <w:spacing w:before="100" w:beforeAutospacing="1" w:after="100" w:afterAutospacing="1"/>
              <w:jc w:val="right"/>
            </w:pPr>
            <w:r>
              <w:rPr>
                <w:sz w:val="22"/>
                <w:szCs w:val="22"/>
              </w:rPr>
              <w:t>71,703</w:t>
            </w:r>
          </w:p>
        </w:tc>
        <w:tc>
          <w:tcPr>
            <w:tcW w:w="1559" w:type="dxa"/>
            <w:tcBorders>
              <w:top w:val="nil"/>
              <w:left w:val="nil"/>
              <w:right w:val="nil"/>
            </w:tcBorders>
          </w:tcPr>
          <w:p w:rsidR="006B1A16" w:rsidRPr="00734940" w:rsidRDefault="006B1A16" w:rsidP="006B1A16">
            <w:pPr>
              <w:spacing w:before="100" w:beforeAutospacing="1" w:after="100" w:afterAutospacing="1"/>
              <w:jc w:val="right"/>
            </w:pPr>
            <w:r w:rsidRPr="00734940">
              <w:rPr>
                <w:sz w:val="22"/>
                <w:szCs w:val="22"/>
              </w:rPr>
              <w:t>696,523</w:t>
            </w:r>
          </w:p>
        </w:tc>
        <w:tc>
          <w:tcPr>
            <w:tcW w:w="1418" w:type="dxa"/>
            <w:tcBorders>
              <w:top w:val="nil"/>
              <w:left w:val="nil"/>
              <w:right w:val="nil"/>
            </w:tcBorders>
            <w:vAlign w:val="bottom"/>
          </w:tcPr>
          <w:p w:rsidR="006B1A16" w:rsidRPr="00734940" w:rsidRDefault="006B1A16" w:rsidP="006B1A16">
            <w:pPr>
              <w:spacing w:before="100" w:beforeAutospacing="1" w:after="100" w:afterAutospacing="1"/>
              <w:jc w:val="right"/>
            </w:pPr>
            <w:r w:rsidRPr="00734940">
              <w:rPr>
                <w:sz w:val="22"/>
                <w:szCs w:val="22"/>
              </w:rPr>
              <w:t>302,399</w:t>
            </w:r>
          </w:p>
        </w:tc>
      </w:tr>
      <w:tr w:rsidR="006B1A16" w:rsidRPr="00734940" w:rsidTr="006B1A16">
        <w:tc>
          <w:tcPr>
            <w:tcW w:w="4428" w:type="dxa"/>
            <w:tcBorders>
              <w:top w:val="nil"/>
              <w:left w:val="nil"/>
              <w:bottom w:val="nil"/>
              <w:right w:val="nil"/>
            </w:tcBorders>
            <w:noWrap/>
            <w:vAlign w:val="bottom"/>
          </w:tcPr>
          <w:p w:rsidR="006B1A16" w:rsidRPr="00734940" w:rsidRDefault="006B1A16">
            <w:r w:rsidRPr="00734940">
              <w:rPr>
                <w:sz w:val="22"/>
                <w:szCs w:val="22"/>
              </w:rPr>
              <w:t xml:space="preserve">Interest on </w:t>
            </w:r>
            <w:r w:rsidR="00F41B23" w:rsidRPr="00734940">
              <w:rPr>
                <w:sz w:val="22"/>
                <w:szCs w:val="22"/>
              </w:rPr>
              <w:t>a</w:t>
            </w:r>
            <w:r w:rsidRPr="00734940">
              <w:rPr>
                <w:sz w:val="22"/>
                <w:szCs w:val="22"/>
              </w:rPr>
              <w:t>dvisory fees</w:t>
            </w:r>
          </w:p>
        </w:tc>
        <w:tc>
          <w:tcPr>
            <w:tcW w:w="1418" w:type="dxa"/>
            <w:tcBorders>
              <w:top w:val="nil"/>
              <w:left w:val="nil"/>
              <w:right w:val="nil"/>
            </w:tcBorders>
            <w:noWrap/>
            <w:vAlign w:val="bottom"/>
          </w:tcPr>
          <w:p w:rsidR="006B1A16" w:rsidRPr="00734940" w:rsidRDefault="00195BD2" w:rsidP="006B1A16">
            <w:pPr>
              <w:spacing w:before="100" w:beforeAutospacing="1" w:after="100" w:afterAutospacing="1"/>
              <w:jc w:val="right"/>
            </w:pPr>
            <w:r>
              <w:rPr>
                <w:sz w:val="22"/>
                <w:szCs w:val="22"/>
              </w:rPr>
              <w:t>228,531</w:t>
            </w:r>
          </w:p>
        </w:tc>
        <w:tc>
          <w:tcPr>
            <w:tcW w:w="1559" w:type="dxa"/>
            <w:tcBorders>
              <w:top w:val="nil"/>
              <w:left w:val="nil"/>
              <w:right w:val="nil"/>
            </w:tcBorders>
            <w:vAlign w:val="bottom"/>
          </w:tcPr>
          <w:p w:rsidR="006B1A16" w:rsidRPr="00734940" w:rsidRDefault="006B1A16" w:rsidP="006B1A16">
            <w:pPr>
              <w:spacing w:before="100" w:beforeAutospacing="1" w:after="100" w:afterAutospacing="1"/>
              <w:jc w:val="right"/>
            </w:pPr>
            <w:r w:rsidRPr="00734940">
              <w:rPr>
                <w:sz w:val="22"/>
                <w:szCs w:val="22"/>
              </w:rPr>
              <w:t>96,722</w:t>
            </w:r>
          </w:p>
        </w:tc>
        <w:tc>
          <w:tcPr>
            <w:tcW w:w="1418" w:type="dxa"/>
            <w:tcBorders>
              <w:top w:val="nil"/>
              <w:left w:val="nil"/>
              <w:right w:val="nil"/>
            </w:tcBorders>
            <w:vAlign w:val="bottom"/>
          </w:tcPr>
          <w:p w:rsidR="006B1A16" w:rsidRPr="00734940" w:rsidRDefault="006B1A16" w:rsidP="006B1A16">
            <w:pPr>
              <w:spacing w:before="100" w:beforeAutospacing="1" w:after="100" w:afterAutospacing="1"/>
              <w:jc w:val="right"/>
            </w:pPr>
            <w:r w:rsidRPr="00734940">
              <w:rPr>
                <w:sz w:val="22"/>
                <w:szCs w:val="22"/>
              </w:rPr>
              <w:t>219,516</w:t>
            </w:r>
          </w:p>
        </w:tc>
      </w:tr>
      <w:tr w:rsidR="006B1A16" w:rsidRPr="00734940" w:rsidTr="006B1A16">
        <w:tc>
          <w:tcPr>
            <w:tcW w:w="4428" w:type="dxa"/>
            <w:tcBorders>
              <w:top w:val="nil"/>
              <w:left w:val="nil"/>
              <w:bottom w:val="nil"/>
              <w:right w:val="nil"/>
            </w:tcBorders>
            <w:noWrap/>
            <w:vAlign w:val="bottom"/>
          </w:tcPr>
          <w:p w:rsidR="006B1A16" w:rsidRPr="00734940" w:rsidRDefault="006B1A16" w:rsidP="006B1A16">
            <w:r w:rsidRPr="00734940">
              <w:rPr>
                <w:sz w:val="22"/>
                <w:szCs w:val="22"/>
              </w:rPr>
              <w:t>Directors</w:t>
            </w:r>
            <w:r w:rsidR="00397C8B" w:rsidRPr="00734940">
              <w:rPr>
                <w:sz w:val="22"/>
                <w:szCs w:val="22"/>
              </w:rPr>
              <w:t>’</w:t>
            </w:r>
            <w:r w:rsidRPr="00734940">
              <w:rPr>
                <w:sz w:val="22"/>
                <w:szCs w:val="22"/>
              </w:rPr>
              <w:t xml:space="preserve"> fees</w:t>
            </w:r>
          </w:p>
        </w:tc>
        <w:tc>
          <w:tcPr>
            <w:tcW w:w="1418" w:type="dxa"/>
            <w:tcBorders>
              <w:top w:val="nil"/>
              <w:left w:val="nil"/>
              <w:bottom w:val="single" w:sz="2" w:space="0" w:color="auto"/>
              <w:right w:val="nil"/>
            </w:tcBorders>
            <w:noWrap/>
            <w:vAlign w:val="bottom"/>
          </w:tcPr>
          <w:p w:rsidR="006B1A16" w:rsidRPr="00734940" w:rsidRDefault="00195BD2" w:rsidP="006B1A16">
            <w:pPr>
              <w:jc w:val="right"/>
            </w:pPr>
            <w:r>
              <w:rPr>
                <w:sz w:val="22"/>
                <w:szCs w:val="22"/>
              </w:rPr>
              <w:t>75,549</w:t>
            </w:r>
          </w:p>
        </w:tc>
        <w:tc>
          <w:tcPr>
            <w:tcW w:w="1559" w:type="dxa"/>
            <w:tcBorders>
              <w:top w:val="nil"/>
              <w:left w:val="nil"/>
              <w:bottom w:val="single" w:sz="2" w:space="0" w:color="auto"/>
              <w:right w:val="nil"/>
            </w:tcBorders>
          </w:tcPr>
          <w:p w:rsidR="006B1A16" w:rsidRPr="00734940" w:rsidRDefault="006B1A16" w:rsidP="006B1A16">
            <w:pPr>
              <w:spacing w:before="100" w:beforeAutospacing="1" w:after="100" w:afterAutospacing="1"/>
              <w:jc w:val="right"/>
            </w:pPr>
            <w:r w:rsidRPr="00734940">
              <w:rPr>
                <w:sz w:val="22"/>
                <w:szCs w:val="22"/>
              </w:rPr>
              <w:t>447,540</w:t>
            </w:r>
          </w:p>
        </w:tc>
        <w:tc>
          <w:tcPr>
            <w:tcW w:w="1418" w:type="dxa"/>
            <w:tcBorders>
              <w:top w:val="nil"/>
              <w:left w:val="nil"/>
              <w:bottom w:val="single" w:sz="2" w:space="0" w:color="auto"/>
              <w:right w:val="nil"/>
            </w:tcBorders>
            <w:vAlign w:val="bottom"/>
          </w:tcPr>
          <w:p w:rsidR="006B1A16" w:rsidRPr="00734940" w:rsidRDefault="006B1A16" w:rsidP="006B1A16">
            <w:pPr>
              <w:jc w:val="right"/>
            </w:pPr>
            <w:r w:rsidRPr="00734940">
              <w:rPr>
                <w:sz w:val="22"/>
                <w:szCs w:val="22"/>
              </w:rPr>
              <w:t>50,070</w:t>
            </w:r>
          </w:p>
        </w:tc>
      </w:tr>
      <w:tr w:rsidR="006B1A16" w:rsidRPr="00734940" w:rsidTr="006B1A16">
        <w:tc>
          <w:tcPr>
            <w:tcW w:w="4428" w:type="dxa"/>
            <w:tcBorders>
              <w:top w:val="nil"/>
              <w:left w:val="nil"/>
              <w:bottom w:val="nil"/>
              <w:right w:val="nil"/>
            </w:tcBorders>
            <w:noWrap/>
            <w:vAlign w:val="bottom"/>
          </w:tcPr>
          <w:p w:rsidR="006B1A16" w:rsidRPr="00734940" w:rsidRDefault="006B1A16" w:rsidP="006B1A16"/>
        </w:tc>
        <w:tc>
          <w:tcPr>
            <w:tcW w:w="1418" w:type="dxa"/>
            <w:tcBorders>
              <w:top w:val="single" w:sz="2" w:space="0" w:color="auto"/>
              <w:left w:val="nil"/>
              <w:bottom w:val="double" w:sz="4" w:space="0" w:color="auto"/>
              <w:right w:val="nil"/>
            </w:tcBorders>
            <w:noWrap/>
            <w:vAlign w:val="bottom"/>
          </w:tcPr>
          <w:p w:rsidR="006B1A16" w:rsidRPr="00734940" w:rsidRDefault="00195BD2" w:rsidP="006B1A16">
            <w:pPr>
              <w:jc w:val="right"/>
              <w:rPr>
                <w:b/>
                <w:lang w:eastAsia="en-GB"/>
              </w:rPr>
            </w:pPr>
            <w:r>
              <w:rPr>
                <w:b/>
                <w:sz w:val="22"/>
                <w:szCs w:val="22"/>
                <w:lang w:eastAsia="en-GB"/>
              </w:rPr>
              <w:t>375,783</w:t>
            </w:r>
          </w:p>
        </w:tc>
        <w:tc>
          <w:tcPr>
            <w:tcW w:w="1559" w:type="dxa"/>
            <w:tcBorders>
              <w:top w:val="single" w:sz="2" w:space="0" w:color="auto"/>
              <w:left w:val="nil"/>
              <w:bottom w:val="double" w:sz="4" w:space="0" w:color="auto"/>
              <w:right w:val="nil"/>
            </w:tcBorders>
          </w:tcPr>
          <w:p w:rsidR="006B1A16" w:rsidRPr="00734940" w:rsidRDefault="006B1A16" w:rsidP="006B1A16">
            <w:pPr>
              <w:jc w:val="right"/>
              <w:rPr>
                <w:b/>
              </w:rPr>
            </w:pPr>
            <w:r w:rsidRPr="00734940">
              <w:rPr>
                <w:b/>
                <w:sz w:val="22"/>
                <w:szCs w:val="22"/>
              </w:rPr>
              <w:t>1,240,785</w:t>
            </w:r>
          </w:p>
        </w:tc>
        <w:tc>
          <w:tcPr>
            <w:tcW w:w="1418" w:type="dxa"/>
            <w:tcBorders>
              <w:top w:val="single" w:sz="2" w:space="0" w:color="auto"/>
              <w:left w:val="nil"/>
              <w:bottom w:val="double" w:sz="4" w:space="0" w:color="auto"/>
              <w:right w:val="nil"/>
            </w:tcBorders>
            <w:vAlign w:val="bottom"/>
          </w:tcPr>
          <w:p w:rsidR="006B1A16" w:rsidRPr="00734940" w:rsidRDefault="006B1A16" w:rsidP="006B1A16">
            <w:pPr>
              <w:jc w:val="right"/>
              <w:rPr>
                <w:b/>
                <w:lang w:eastAsia="en-GB"/>
              </w:rPr>
            </w:pPr>
            <w:r w:rsidRPr="00734940">
              <w:rPr>
                <w:b/>
                <w:sz w:val="22"/>
                <w:szCs w:val="22"/>
              </w:rPr>
              <w:t>571,985</w:t>
            </w:r>
          </w:p>
        </w:tc>
      </w:tr>
    </w:tbl>
    <w:p w:rsidR="00092F8B" w:rsidRPr="00734940" w:rsidRDefault="00092F8B" w:rsidP="00092F8B">
      <w:pPr>
        <w:autoSpaceDE w:val="0"/>
        <w:autoSpaceDN w:val="0"/>
        <w:adjustRightInd w:val="0"/>
        <w:jc w:val="both"/>
        <w:rPr>
          <w:rFonts w:eastAsia="MS Mincho"/>
          <w:bCs/>
          <w:color w:val="000000"/>
          <w:sz w:val="22"/>
          <w:szCs w:val="22"/>
          <w:lang w:eastAsia="ja-JP"/>
        </w:rPr>
      </w:pPr>
    </w:p>
    <w:p w:rsidR="003403A4" w:rsidRPr="00734940" w:rsidRDefault="00092F8B">
      <w:pPr>
        <w:pStyle w:val="Text"/>
        <w:tabs>
          <w:tab w:val="clear" w:pos="284"/>
        </w:tabs>
        <w:overflowPunct/>
        <w:spacing w:after="0"/>
        <w:textAlignment w:val="auto"/>
        <w:rPr>
          <w:rFonts w:eastAsia="MS Mincho"/>
          <w:bCs/>
          <w:color w:val="000000"/>
          <w:szCs w:val="22"/>
          <w:lang w:eastAsia="ja-JP"/>
        </w:rPr>
      </w:pPr>
      <w:r w:rsidRPr="00734940">
        <w:rPr>
          <w:rFonts w:eastAsia="MS Mincho"/>
          <w:bCs/>
          <w:color w:val="000000"/>
          <w:szCs w:val="22"/>
          <w:lang w:eastAsia="ja-JP"/>
        </w:rPr>
        <w:t>For details</w:t>
      </w:r>
      <w:r w:rsidR="002630BA" w:rsidRPr="00734940">
        <w:rPr>
          <w:rFonts w:eastAsia="MS Mincho"/>
          <w:bCs/>
          <w:color w:val="000000"/>
          <w:szCs w:val="22"/>
          <w:lang w:eastAsia="ja-JP"/>
        </w:rPr>
        <w:t xml:space="preserve"> </w:t>
      </w:r>
      <w:r w:rsidRPr="00734940">
        <w:rPr>
          <w:rFonts w:eastAsia="MS Mincho"/>
          <w:bCs/>
          <w:color w:val="000000"/>
          <w:szCs w:val="22"/>
          <w:lang w:eastAsia="ja-JP"/>
        </w:rPr>
        <w:t xml:space="preserve">on the trade and other payables to related parties, please refer to Note </w:t>
      </w:r>
      <w:r w:rsidR="0019549A">
        <w:rPr>
          <w:rFonts w:eastAsia="MS Mincho"/>
          <w:bCs/>
          <w:color w:val="000000"/>
          <w:szCs w:val="22"/>
          <w:lang w:eastAsia="ja-JP"/>
        </w:rPr>
        <w:t>8</w:t>
      </w:r>
      <w:r w:rsidRPr="00734940">
        <w:rPr>
          <w:rFonts w:eastAsia="MS Mincho"/>
          <w:bCs/>
          <w:color w:val="000000"/>
          <w:szCs w:val="22"/>
          <w:lang w:eastAsia="ja-JP"/>
        </w:rPr>
        <w:t>.</w:t>
      </w:r>
    </w:p>
    <w:p w:rsidR="00092F8B" w:rsidRPr="00734940" w:rsidRDefault="00092F8B" w:rsidP="000278C2">
      <w:pPr>
        <w:rPr>
          <w:sz w:val="22"/>
          <w:szCs w:val="22"/>
        </w:rPr>
      </w:pPr>
    </w:p>
    <w:tbl>
      <w:tblPr>
        <w:tblW w:w="8823" w:type="dxa"/>
        <w:tblInd w:w="108" w:type="dxa"/>
        <w:tblLayout w:type="fixed"/>
        <w:tblLook w:val="0000"/>
      </w:tblPr>
      <w:tblGrid>
        <w:gridCol w:w="4428"/>
        <w:gridCol w:w="1418"/>
        <w:gridCol w:w="1559"/>
        <w:gridCol w:w="1418"/>
      </w:tblGrid>
      <w:tr w:rsidR="006B1A16" w:rsidRPr="00734940" w:rsidTr="006B1A16">
        <w:tc>
          <w:tcPr>
            <w:tcW w:w="4428" w:type="dxa"/>
            <w:tcBorders>
              <w:top w:val="nil"/>
              <w:left w:val="nil"/>
              <w:bottom w:val="nil"/>
              <w:right w:val="nil"/>
            </w:tcBorders>
            <w:noWrap/>
            <w:vAlign w:val="bottom"/>
          </w:tcPr>
          <w:p w:rsidR="006B1A16" w:rsidRPr="00734940" w:rsidRDefault="006B1A16" w:rsidP="006B1A16">
            <w:pPr>
              <w:rPr>
                <w:b/>
              </w:rPr>
            </w:pPr>
          </w:p>
        </w:tc>
        <w:tc>
          <w:tcPr>
            <w:tcW w:w="1418" w:type="dxa"/>
            <w:tcBorders>
              <w:top w:val="nil"/>
              <w:left w:val="nil"/>
              <w:bottom w:val="nil"/>
              <w:right w:val="nil"/>
            </w:tcBorders>
            <w:noWrap/>
            <w:vAlign w:val="bottom"/>
          </w:tcPr>
          <w:p w:rsidR="006B1A16" w:rsidRPr="00734940" w:rsidRDefault="006B1A16" w:rsidP="006B1A16">
            <w:pPr>
              <w:jc w:val="right"/>
              <w:rPr>
                <w:b/>
              </w:rPr>
            </w:pPr>
            <w:r w:rsidRPr="00734940">
              <w:rPr>
                <w:b/>
                <w:sz w:val="22"/>
                <w:szCs w:val="22"/>
              </w:rPr>
              <w:t>30 Jun 2015</w:t>
            </w:r>
          </w:p>
        </w:tc>
        <w:tc>
          <w:tcPr>
            <w:tcW w:w="1559" w:type="dxa"/>
            <w:tcBorders>
              <w:top w:val="nil"/>
              <w:left w:val="nil"/>
              <w:bottom w:val="nil"/>
              <w:right w:val="nil"/>
            </w:tcBorders>
            <w:vAlign w:val="bottom"/>
          </w:tcPr>
          <w:p w:rsidR="006B1A16" w:rsidRPr="00734940" w:rsidRDefault="006B1A16" w:rsidP="006B1A16">
            <w:pPr>
              <w:jc w:val="right"/>
              <w:rPr>
                <w:b/>
              </w:rPr>
            </w:pPr>
            <w:r w:rsidRPr="00734940">
              <w:rPr>
                <w:b/>
                <w:sz w:val="22"/>
                <w:szCs w:val="22"/>
              </w:rPr>
              <w:t>30 Jun 2014</w:t>
            </w:r>
          </w:p>
        </w:tc>
        <w:tc>
          <w:tcPr>
            <w:tcW w:w="1418" w:type="dxa"/>
            <w:tcBorders>
              <w:top w:val="nil"/>
              <w:left w:val="nil"/>
              <w:bottom w:val="nil"/>
              <w:right w:val="nil"/>
            </w:tcBorders>
            <w:vAlign w:val="bottom"/>
          </w:tcPr>
          <w:p w:rsidR="006B1A16" w:rsidRPr="00734940" w:rsidRDefault="006B1A16" w:rsidP="006B1A16">
            <w:pPr>
              <w:jc w:val="right"/>
              <w:rPr>
                <w:b/>
              </w:rPr>
            </w:pPr>
            <w:r w:rsidRPr="00734940">
              <w:rPr>
                <w:b/>
                <w:sz w:val="22"/>
                <w:szCs w:val="22"/>
              </w:rPr>
              <w:t>31 Dec 2014</w:t>
            </w:r>
          </w:p>
        </w:tc>
      </w:tr>
      <w:tr w:rsidR="006B1A16" w:rsidRPr="00734940" w:rsidTr="006B1A16">
        <w:tc>
          <w:tcPr>
            <w:tcW w:w="4428" w:type="dxa"/>
            <w:tcBorders>
              <w:top w:val="nil"/>
              <w:left w:val="nil"/>
              <w:bottom w:val="nil"/>
              <w:right w:val="nil"/>
            </w:tcBorders>
            <w:noWrap/>
            <w:vAlign w:val="bottom"/>
          </w:tcPr>
          <w:p w:rsidR="006B1A16" w:rsidRPr="00734940" w:rsidRDefault="006B1A16" w:rsidP="006B1A16"/>
        </w:tc>
        <w:tc>
          <w:tcPr>
            <w:tcW w:w="1418" w:type="dxa"/>
            <w:tcBorders>
              <w:top w:val="nil"/>
              <w:left w:val="nil"/>
              <w:right w:val="nil"/>
            </w:tcBorders>
            <w:noWrap/>
            <w:vAlign w:val="bottom"/>
          </w:tcPr>
          <w:p w:rsidR="006B1A16" w:rsidRPr="00734940" w:rsidRDefault="006B1A16" w:rsidP="006B1A16">
            <w:pPr>
              <w:jc w:val="right"/>
              <w:rPr>
                <w:b/>
              </w:rPr>
            </w:pPr>
            <w:r w:rsidRPr="00734940">
              <w:rPr>
                <w:b/>
                <w:sz w:val="22"/>
                <w:szCs w:val="22"/>
              </w:rPr>
              <w:t>EUR</w:t>
            </w:r>
          </w:p>
        </w:tc>
        <w:tc>
          <w:tcPr>
            <w:tcW w:w="1559" w:type="dxa"/>
            <w:tcBorders>
              <w:top w:val="nil"/>
              <w:left w:val="nil"/>
              <w:right w:val="nil"/>
            </w:tcBorders>
            <w:vAlign w:val="bottom"/>
          </w:tcPr>
          <w:p w:rsidR="006B1A16" w:rsidRPr="00734940" w:rsidRDefault="006B1A16" w:rsidP="006B1A16">
            <w:pPr>
              <w:jc w:val="right"/>
              <w:rPr>
                <w:b/>
              </w:rPr>
            </w:pPr>
            <w:r w:rsidRPr="00734940">
              <w:rPr>
                <w:b/>
                <w:sz w:val="22"/>
                <w:szCs w:val="22"/>
              </w:rPr>
              <w:t>EUR</w:t>
            </w:r>
          </w:p>
        </w:tc>
        <w:tc>
          <w:tcPr>
            <w:tcW w:w="1418" w:type="dxa"/>
            <w:tcBorders>
              <w:top w:val="nil"/>
              <w:left w:val="nil"/>
              <w:right w:val="nil"/>
            </w:tcBorders>
            <w:vAlign w:val="bottom"/>
          </w:tcPr>
          <w:p w:rsidR="006B1A16" w:rsidRPr="00734940" w:rsidRDefault="006B1A16" w:rsidP="006B1A16">
            <w:pPr>
              <w:jc w:val="right"/>
              <w:rPr>
                <w:b/>
              </w:rPr>
            </w:pPr>
            <w:r w:rsidRPr="00734940">
              <w:rPr>
                <w:b/>
                <w:sz w:val="22"/>
                <w:szCs w:val="22"/>
              </w:rPr>
              <w:t>EUR</w:t>
            </w:r>
          </w:p>
        </w:tc>
      </w:tr>
      <w:tr w:rsidR="006B1A16" w:rsidRPr="00734940" w:rsidTr="006B1A16">
        <w:tc>
          <w:tcPr>
            <w:tcW w:w="4428" w:type="dxa"/>
            <w:tcBorders>
              <w:top w:val="nil"/>
              <w:left w:val="nil"/>
              <w:bottom w:val="nil"/>
              <w:right w:val="nil"/>
            </w:tcBorders>
            <w:noWrap/>
            <w:vAlign w:val="bottom"/>
          </w:tcPr>
          <w:p w:rsidR="006B1A16" w:rsidRPr="00734940" w:rsidRDefault="006B1A16" w:rsidP="006B1A16"/>
        </w:tc>
        <w:tc>
          <w:tcPr>
            <w:tcW w:w="1418" w:type="dxa"/>
            <w:tcBorders>
              <w:top w:val="nil"/>
              <w:left w:val="nil"/>
              <w:right w:val="nil"/>
            </w:tcBorders>
            <w:noWrap/>
            <w:vAlign w:val="bottom"/>
          </w:tcPr>
          <w:p w:rsidR="006B1A16" w:rsidRPr="00734940" w:rsidRDefault="006B1A16" w:rsidP="006B1A16">
            <w:pPr>
              <w:jc w:val="right"/>
              <w:rPr>
                <w:b/>
              </w:rPr>
            </w:pPr>
            <w:r w:rsidRPr="00734940">
              <w:rPr>
                <w:b/>
                <w:sz w:val="22"/>
                <w:szCs w:val="22"/>
              </w:rPr>
              <w:t>Unaudited</w:t>
            </w:r>
          </w:p>
        </w:tc>
        <w:tc>
          <w:tcPr>
            <w:tcW w:w="1559" w:type="dxa"/>
            <w:tcBorders>
              <w:top w:val="nil"/>
              <w:left w:val="nil"/>
              <w:right w:val="nil"/>
            </w:tcBorders>
            <w:vAlign w:val="bottom"/>
          </w:tcPr>
          <w:p w:rsidR="006B1A16" w:rsidRPr="00734940" w:rsidRDefault="006B1A16" w:rsidP="006B1A16">
            <w:pPr>
              <w:jc w:val="right"/>
              <w:rPr>
                <w:b/>
              </w:rPr>
            </w:pPr>
            <w:r w:rsidRPr="00734940">
              <w:rPr>
                <w:b/>
                <w:sz w:val="22"/>
                <w:szCs w:val="22"/>
              </w:rPr>
              <w:t>Unaudited</w:t>
            </w:r>
          </w:p>
        </w:tc>
        <w:tc>
          <w:tcPr>
            <w:tcW w:w="1418" w:type="dxa"/>
            <w:tcBorders>
              <w:top w:val="nil"/>
              <w:left w:val="nil"/>
              <w:right w:val="nil"/>
            </w:tcBorders>
            <w:vAlign w:val="bottom"/>
          </w:tcPr>
          <w:p w:rsidR="006B1A16" w:rsidRPr="00734940" w:rsidRDefault="006B1A16" w:rsidP="006B1A16">
            <w:pPr>
              <w:jc w:val="right"/>
              <w:rPr>
                <w:b/>
              </w:rPr>
            </w:pPr>
            <w:r w:rsidRPr="00734940">
              <w:rPr>
                <w:b/>
                <w:sz w:val="22"/>
                <w:szCs w:val="22"/>
              </w:rPr>
              <w:t>Audited</w:t>
            </w:r>
          </w:p>
        </w:tc>
      </w:tr>
      <w:tr w:rsidR="006B1A16" w:rsidRPr="00734940" w:rsidTr="006B1A16">
        <w:tc>
          <w:tcPr>
            <w:tcW w:w="4428" w:type="dxa"/>
            <w:tcBorders>
              <w:top w:val="nil"/>
              <w:left w:val="nil"/>
              <w:bottom w:val="nil"/>
              <w:right w:val="nil"/>
            </w:tcBorders>
            <w:noWrap/>
            <w:vAlign w:val="bottom"/>
          </w:tcPr>
          <w:p w:rsidR="006B1A16" w:rsidRPr="00734940" w:rsidRDefault="006B1A16" w:rsidP="00064E92">
            <w:r w:rsidRPr="00734940">
              <w:rPr>
                <w:b/>
                <w:sz w:val="22"/>
                <w:szCs w:val="22"/>
              </w:rPr>
              <w:t>Loans payable to related parties</w:t>
            </w:r>
          </w:p>
        </w:tc>
        <w:tc>
          <w:tcPr>
            <w:tcW w:w="1418" w:type="dxa"/>
            <w:tcBorders>
              <w:top w:val="nil"/>
              <w:left w:val="nil"/>
              <w:right w:val="nil"/>
            </w:tcBorders>
            <w:noWrap/>
            <w:vAlign w:val="bottom"/>
          </w:tcPr>
          <w:p w:rsidR="006B1A16" w:rsidRPr="00734940" w:rsidRDefault="006B1A16" w:rsidP="00064E92">
            <w:pPr>
              <w:jc w:val="right"/>
              <w:rPr>
                <w:b/>
                <w:bCs/>
              </w:rPr>
            </w:pPr>
          </w:p>
        </w:tc>
        <w:tc>
          <w:tcPr>
            <w:tcW w:w="1559" w:type="dxa"/>
            <w:tcBorders>
              <w:top w:val="nil"/>
              <w:left w:val="nil"/>
              <w:right w:val="nil"/>
            </w:tcBorders>
          </w:tcPr>
          <w:p w:rsidR="006B1A16" w:rsidRPr="00734940" w:rsidRDefault="006B1A16" w:rsidP="00064E92">
            <w:pPr>
              <w:jc w:val="right"/>
              <w:rPr>
                <w:b/>
                <w:bCs/>
              </w:rPr>
            </w:pPr>
          </w:p>
        </w:tc>
        <w:tc>
          <w:tcPr>
            <w:tcW w:w="1418" w:type="dxa"/>
            <w:tcBorders>
              <w:top w:val="nil"/>
              <w:left w:val="nil"/>
              <w:right w:val="nil"/>
            </w:tcBorders>
            <w:vAlign w:val="bottom"/>
          </w:tcPr>
          <w:p w:rsidR="006B1A16" w:rsidRPr="00734940" w:rsidRDefault="006B1A16" w:rsidP="00064E92">
            <w:pPr>
              <w:jc w:val="right"/>
              <w:rPr>
                <w:b/>
                <w:bCs/>
              </w:rPr>
            </w:pPr>
          </w:p>
        </w:tc>
      </w:tr>
      <w:tr w:rsidR="00397C8B" w:rsidRPr="00734940" w:rsidTr="006B1A16">
        <w:tc>
          <w:tcPr>
            <w:tcW w:w="4428" w:type="dxa"/>
            <w:tcBorders>
              <w:top w:val="nil"/>
              <w:left w:val="nil"/>
              <w:bottom w:val="nil"/>
              <w:right w:val="nil"/>
            </w:tcBorders>
            <w:noWrap/>
            <w:vAlign w:val="bottom"/>
          </w:tcPr>
          <w:p w:rsidR="00397C8B" w:rsidRPr="00734940" w:rsidRDefault="00397C8B" w:rsidP="00397C8B">
            <w:r w:rsidRPr="00734940">
              <w:rPr>
                <w:sz w:val="22"/>
                <w:szCs w:val="22"/>
              </w:rPr>
              <w:t>Loans from directors</w:t>
            </w:r>
          </w:p>
        </w:tc>
        <w:tc>
          <w:tcPr>
            <w:tcW w:w="1418" w:type="dxa"/>
            <w:tcBorders>
              <w:top w:val="nil"/>
              <w:left w:val="nil"/>
              <w:right w:val="nil"/>
            </w:tcBorders>
            <w:noWrap/>
            <w:vAlign w:val="bottom"/>
          </w:tcPr>
          <w:p w:rsidR="00397C8B" w:rsidRPr="00734940" w:rsidRDefault="00195BD2" w:rsidP="00397C8B">
            <w:pPr>
              <w:jc w:val="right"/>
            </w:pPr>
            <w:r>
              <w:rPr>
                <w:sz w:val="22"/>
                <w:szCs w:val="22"/>
              </w:rPr>
              <w:t>-</w:t>
            </w:r>
          </w:p>
        </w:tc>
        <w:tc>
          <w:tcPr>
            <w:tcW w:w="1559" w:type="dxa"/>
            <w:tcBorders>
              <w:top w:val="nil"/>
              <w:left w:val="nil"/>
              <w:right w:val="nil"/>
            </w:tcBorders>
          </w:tcPr>
          <w:p w:rsidR="00397C8B" w:rsidRPr="00734940" w:rsidRDefault="00397C8B" w:rsidP="00397C8B">
            <w:pPr>
              <w:spacing w:before="100" w:beforeAutospacing="1" w:after="100" w:afterAutospacing="1"/>
              <w:jc w:val="right"/>
            </w:pPr>
            <w:r w:rsidRPr="00734940">
              <w:rPr>
                <w:sz w:val="22"/>
                <w:szCs w:val="22"/>
              </w:rPr>
              <w:t>5,870,917</w:t>
            </w:r>
          </w:p>
        </w:tc>
        <w:tc>
          <w:tcPr>
            <w:tcW w:w="1418" w:type="dxa"/>
            <w:tcBorders>
              <w:top w:val="nil"/>
              <w:left w:val="nil"/>
              <w:right w:val="nil"/>
            </w:tcBorders>
            <w:vAlign w:val="bottom"/>
          </w:tcPr>
          <w:p w:rsidR="00397C8B" w:rsidRPr="00734940" w:rsidRDefault="00397C8B" w:rsidP="00397C8B">
            <w:pPr>
              <w:jc w:val="right"/>
            </w:pPr>
            <w:r w:rsidRPr="00734940">
              <w:rPr>
                <w:sz w:val="22"/>
                <w:szCs w:val="22"/>
              </w:rPr>
              <w:t>-</w:t>
            </w:r>
          </w:p>
        </w:tc>
      </w:tr>
      <w:tr w:rsidR="00397C8B" w:rsidRPr="00734940" w:rsidTr="00397C8B">
        <w:tc>
          <w:tcPr>
            <w:tcW w:w="4428" w:type="dxa"/>
            <w:tcBorders>
              <w:top w:val="nil"/>
              <w:left w:val="nil"/>
              <w:bottom w:val="nil"/>
              <w:right w:val="nil"/>
            </w:tcBorders>
            <w:noWrap/>
            <w:vAlign w:val="bottom"/>
          </w:tcPr>
          <w:p w:rsidR="00397C8B" w:rsidRPr="00734940" w:rsidRDefault="00397C8B" w:rsidP="00397C8B">
            <w:r w:rsidRPr="00734940">
              <w:rPr>
                <w:sz w:val="22"/>
                <w:szCs w:val="22"/>
              </w:rPr>
              <w:t>Loans from subsidiaries</w:t>
            </w:r>
          </w:p>
        </w:tc>
        <w:tc>
          <w:tcPr>
            <w:tcW w:w="1418" w:type="dxa"/>
            <w:tcBorders>
              <w:left w:val="nil"/>
              <w:bottom w:val="single" w:sz="2" w:space="0" w:color="auto"/>
              <w:right w:val="nil"/>
            </w:tcBorders>
            <w:noWrap/>
            <w:vAlign w:val="bottom"/>
          </w:tcPr>
          <w:p w:rsidR="00397C8B" w:rsidRPr="00734940" w:rsidDel="00E5549E" w:rsidRDefault="00195BD2" w:rsidP="00397C8B">
            <w:pPr>
              <w:jc w:val="right"/>
            </w:pPr>
            <w:r>
              <w:rPr>
                <w:sz w:val="22"/>
                <w:szCs w:val="22"/>
              </w:rPr>
              <w:t>45,331</w:t>
            </w:r>
          </w:p>
        </w:tc>
        <w:tc>
          <w:tcPr>
            <w:tcW w:w="1559" w:type="dxa"/>
            <w:tcBorders>
              <w:left w:val="nil"/>
              <w:bottom w:val="single" w:sz="2" w:space="0" w:color="auto"/>
              <w:right w:val="nil"/>
            </w:tcBorders>
          </w:tcPr>
          <w:p w:rsidR="00397C8B" w:rsidRPr="00734940" w:rsidRDefault="00397C8B" w:rsidP="00397C8B">
            <w:pPr>
              <w:spacing w:before="100" w:beforeAutospacing="1" w:after="100" w:afterAutospacing="1"/>
              <w:jc w:val="right"/>
            </w:pPr>
            <w:r w:rsidRPr="00734940">
              <w:rPr>
                <w:sz w:val="22"/>
                <w:szCs w:val="22"/>
              </w:rPr>
              <w:t>43,031</w:t>
            </w:r>
          </w:p>
        </w:tc>
        <w:tc>
          <w:tcPr>
            <w:tcW w:w="1418" w:type="dxa"/>
            <w:tcBorders>
              <w:left w:val="nil"/>
              <w:bottom w:val="single" w:sz="2" w:space="0" w:color="auto"/>
              <w:right w:val="nil"/>
            </w:tcBorders>
            <w:vAlign w:val="bottom"/>
          </w:tcPr>
          <w:p w:rsidR="00397C8B" w:rsidRPr="00734940" w:rsidDel="00E5549E" w:rsidRDefault="00397C8B" w:rsidP="00397C8B">
            <w:pPr>
              <w:jc w:val="right"/>
            </w:pPr>
            <w:r w:rsidRPr="00734940">
              <w:rPr>
                <w:sz w:val="22"/>
                <w:szCs w:val="22"/>
              </w:rPr>
              <w:t>44,190</w:t>
            </w:r>
          </w:p>
        </w:tc>
      </w:tr>
      <w:tr w:rsidR="00397C8B" w:rsidRPr="00734940" w:rsidTr="00397C8B">
        <w:tc>
          <w:tcPr>
            <w:tcW w:w="4428" w:type="dxa"/>
            <w:tcBorders>
              <w:top w:val="nil"/>
              <w:left w:val="nil"/>
              <w:bottom w:val="nil"/>
              <w:right w:val="nil"/>
            </w:tcBorders>
            <w:noWrap/>
            <w:vAlign w:val="bottom"/>
          </w:tcPr>
          <w:p w:rsidR="00397C8B" w:rsidRPr="00734940" w:rsidRDefault="00397C8B" w:rsidP="00397C8B"/>
        </w:tc>
        <w:tc>
          <w:tcPr>
            <w:tcW w:w="1418" w:type="dxa"/>
            <w:tcBorders>
              <w:top w:val="single" w:sz="2" w:space="0" w:color="auto"/>
              <w:left w:val="nil"/>
              <w:bottom w:val="double" w:sz="4" w:space="0" w:color="auto"/>
              <w:right w:val="nil"/>
            </w:tcBorders>
            <w:noWrap/>
            <w:vAlign w:val="bottom"/>
          </w:tcPr>
          <w:p w:rsidR="00397C8B" w:rsidRPr="00734940" w:rsidRDefault="00436E1B" w:rsidP="00397C8B">
            <w:pPr>
              <w:jc w:val="right"/>
              <w:rPr>
                <w:b/>
                <w:lang w:eastAsia="en-GB"/>
              </w:rPr>
            </w:pPr>
            <w:r>
              <w:rPr>
                <w:b/>
                <w:sz w:val="22"/>
                <w:szCs w:val="22"/>
                <w:lang w:eastAsia="en-GB"/>
              </w:rPr>
              <w:t>45,331</w:t>
            </w:r>
          </w:p>
        </w:tc>
        <w:tc>
          <w:tcPr>
            <w:tcW w:w="1559" w:type="dxa"/>
            <w:tcBorders>
              <w:top w:val="single" w:sz="2" w:space="0" w:color="auto"/>
              <w:left w:val="nil"/>
              <w:bottom w:val="double" w:sz="4" w:space="0" w:color="auto"/>
              <w:right w:val="nil"/>
            </w:tcBorders>
          </w:tcPr>
          <w:p w:rsidR="00397C8B" w:rsidRPr="00734940" w:rsidRDefault="00397C8B" w:rsidP="00397C8B">
            <w:pPr>
              <w:jc w:val="right"/>
              <w:rPr>
                <w:b/>
              </w:rPr>
            </w:pPr>
            <w:r w:rsidRPr="00734940">
              <w:rPr>
                <w:b/>
                <w:sz w:val="22"/>
                <w:szCs w:val="22"/>
              </w:rPr>
              <w:t>5,913,948</w:t>
            </w:r>
          </w:p>
        </w:tc>
        <w:tc>
          <w:tcPr>
            <w:tcW w:w="1418" w:type="dxa"/>
            <w:tcBorders>
              <w:top w:val="single" w:sz="2" w:space="0" w:color="auto"/>
              <w:left w:val="nil"/>
              <w:bottom w:val="double" w:sz="4" w:space="0" w:color="auto"/>
              <w:right w:val="nil"/>
            </w:tcBorders>
            <w:vAlign w:val="bottom"/>
          </w:tcPr>
          <w:p w:rsidR="00397C8B" w:rsidRPr="00734940" w:rsidRDefault="00436E1B" w:rsidP="00397C8B">
            <w:pPr>
              <w:jc w:val="right"/>
              <w:rPr>
                <w:b/>
                <w:lang w:eastAsia="en-GB"/>
              </w:rPr>
            </w:pPr>
            <w:r>
              <w:rPr>
                <w:b/>
                <w:sz w:val="22"/>
                <w:szCs w:val="22"/>
              </w:rPr>
              <w:t>44,190</w:t>
            </w:r>
          </w:p>
        </w:tc>
      </w:tr>
    </w:tbl>
    <w:p w:rsidR="003C6C5D" w:rsidRPr="00734940" w:rsidRDefault="003C6C5D" w:rsidP="0038243B">
      <w:pPr>
        <w:autoSpaceDE w:val="0"/>
        <w:autoSpaceDN w:val="0"/>
        <w:adjustRightInd w:val="0"/>
        <w:jc w:val="both"/>
        <w:rPr>
          <w:rFonts w:eastAsia="MS Mincho"/>
          <w:b/>
          <w:bCs/>
          <w:color w:val="000000"/>
          <w:sz w:val="22"/>
          <w:szCs w:val="22"/>
          <w:lang w:eastAsia="ja-JP"/>
        </w:rPr>
      </w:pPr>
    </w:p>
    <w:p w:rsidR="00EF5679" w:rsidRDefault="007D165D" w:rsidP="0038243B">
      <w:pPr>
        <w:autoSpaceDE w:val="0"/>
        <w:autoSpaceDN w:val="0"/>
        <w:adjustRightInd w:val="0"/>
        <w:jc w:val="both"/>
        <w:rPr>
          <w:rFonts w:eastAsia="MS Mincho"/>
          <w:bCs/>
          <w:color w:val="000000"/>
          <w:sz w:val="22"/>
          <w:szCs w:val="22"/>
          <w:lang w:eastAsia="ja-JP"/>
        </w:rPr>
      </w:pPr>
      <w:r w:rsidRPr="00734940">
        <w:rPr>
          <w:rFonts w:eastAsia="MS Mincho"/>
          <w:bCs/>
          <w:color w:val="000000"/>
          <w:sz w:val="22"/>
          <w:szCs w:val="22"/>
          <w:lang w:eastAsia="ja-JP"/>
        </w:rPr>
        <w:t>For details on the loans payable</w:t>
      </w:r>
      <w:r w:rsidR="00A36B62" w:rsidRPr="00734940">
        <w:rPr>
          <w:rFonts w:eastAsia="MS Mincho"/>
          <w:bCs/>
          <w:color w:val="000000"/>
          <w:sz w:val="22"/>
          <w:szCs w:val="22"/>
          <w:lang w:eastAsia="ja-JP"/>
        </w:rPr>
        <w:t xml:space="preserve"> to related parties</w:t>
      </w:r>
      <w:r w:rsidRPr="00734940">
        <w:rPr>
          <w:rFonts w:eastAsia="MS Mincho"/>
          <w:bCs/>
          <w:color w:val="000000"/>
          <w:sz w:val="22"/>
          <w:szCs w:val="22"/>
          <w:lang w:eastAsia="ja-JP"/>
        </w:rPr>
        <w:t xml:space="preserve">, please refer to Note </w:t>
      </w:r>
      <w:r w:rsidR="0019549A">
        <w:rPr>
          <w:rFonts w:eastAsia="MS Mincho"/>
          <w:bCs/>
          <w:color w:val="000000"/>
          <w:sz w:val="22"/>
          <w:szCs w:val="22"/>
          <w:lang w:eastAsia="ja-JP"/>
        </w:rPr>
        <w:t>9</w:t>
      </w:r>
      <w:r w:rsidRPr="00734940">
        <w:rPr>
          <w:rFonts w:eastAsia="MS Mincho"/>
          <w:bCs/>
          <w:color w:val="000000"/>
          <w:sz w:val="22"/>
          <w:szCs w:val="22"/>
          <w:lang w:eastAsia="ja-JP"/>
        </w:rPr>
        <w:t>.</w:t>
      </w:r>
    </w:p>
    <w:p w:rsidR="00195BD2" w:rsidRPr="00734940" w:rsidRDefault="00195BD2" w:rsidP="0038243B">
      <w:pPr>
        <w:autoSpaceDE w:val="0"/>
        <w:autoSpaceDN w:val="0"/>
        <w:adjustRightInd w:val="0"/>
        <w:jc w:val="both"/>
        <w:rPr>
          <w:rFonts w:eastAsia="MS Mincho"/>
          <w:bCs/>
          <w:color w:val="000000"/>
          <w:sz w:val="22"/>
          <w:szCs w:val="22"/>
          <w:highlight w:val="yellow"/>
          <w:lang w:eastAsia="ja-JP"/>
        </w:rPr>
      </w:pPr>
    </w:p>
    <w:p w:rsidR="00576C8C" w:rsidRPr="00734940" w:rsidRDefault="00397C8B" w:rsidP="00A02DB8">
      <w:pPr>
        <w:autoSpaceDE w:val="0"/>
        <w:autoSpaceDN w:val="0"/>
        <w:adjustRightInd w:val="0"/>
        <w:jc w:val="both"/>
        <w:rPr>
          <w:rFonts w:eastAsia="MS Mincho"/>
          <w:b/>
          <w:bCs/>
          <w:sz w:val="22"/>
          <w:szCs w:val="22"/>
          <w:lang w:eastAsia="ja-JP"/>
        </w:rPr>
      </w:pPr>
      <w:r w:rsidRPr="00734940">
        <w:rPr>
          <w:rFonts w:eastAsia="MS Mincho"/>
          <w:b/>
          <w:bCs/>
          <w:sz w:val="22"/>
          <w:szCs w:val="22"/>
          <w:lang w:eastAsia="ja-JP"/>
        </w:rPr>
        <w:t>13</w:t>
      </w:r>
      <w:r w:rsidR="00595F49" w:rsidRPr="00734940">
        <w:rPr>
          <w:rFonts w:eastAsia="MS Mincho"/>
          <w:b/>
          <w:bCs/>
          <w:sz w:val="22"/>
          <w:szCs w:val="22"/>
          <w:lang w:eastAsia="ja-JP"/>
        </w:rPr>
        <w:t>. Events after the reporting period</w:t>
      </w:r>
    </w:p>
    <w:p w:rsidR="002A71AD" w:rsidRPr="00734940" w:rsidRDefault="002A71AD" w:rsidP="00A02DB8">
      <w:pPr>
        <w:autoSpaceDE w:val="0"/>
        <w:autoSpaceDN w:val="0"/>
        <w:adjustRightInd w:val="0"/>
        <w:jc w:val="both"/>
        <w:rPr>
          <w:rFonts w:eastAsia="MS Mincho"/>
          <w:b/>
          <w:bCs/>
          <w:sz w:val="22"/>
          <w:szCs w:val="22"/>
          <w:lang w:eastAsia="ja-JP"/>
        </w:rPr>
      </w:pPr>
    </w:p>
    <w:p w:rsidR="00D85FCB" w:rsidRPr="00734940" w:rsidRDefault="00397C8B" w:rsidP="00397C8B">
      <w:pPr>
        <w:widowControl w:val="0"/>
        <w:autoSpaceDE w:val="0"/>
        <w:autoSpaceDN w:val="0"/>
        <w:adjustRightInd w:val="0"/>
        <w:jc w:val="both"/>
        <w:rPr>
          <w:rFonts w:eastAsia="MS Mincho"/>
          <w:sz w:val="22"/>
          <w:szCs w:val="22"/>
          <w:lang w:eastAsia="ja-JP"/>
        </w:rPr>
      </w:pPr>
      <w:r w:rsidRPr="00734940">
        <w:rPr>
          <w:rFonts w:eastAsia="MS Mincho"/>
          <w:sz w:val="22"/>
          <w:szCs w:val="22"/>
          <w:lang w:eastAsia="ja-JP"/>
        </w:rPr>
        <w:t>There were no significant events between the end of the reporting period and the date these interim financial statements were distributed.</w:t>
      </w:r>
    </w:p>
    <w:sectPr w:rsidR="00D85FCB" w:rsidRPr="00734940" w:rsidSect="00C227C6">
      <w:pgSz w:w="11906" w:h="16838"/>
      <w:pgMar w:top="1440" w:right="1646" w:bottom="899"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120" w:rsidRDefault="00066120">
      <w:r>
        <w:separator/>
      </w:r>
    </w:p>
  </w:endnote>
  <w:endnote w:type="continuationSeparator" w:id="0">
    <w:p w:rsidR="00066120" w:rsidRDefault="000661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華康中黑體(P)">
    <w:altName w:val="Arial Unicode MS"/>
    <w:panose1 w:val="00000000000000000000"/>
    <w:charset w:val="88"/>
    <w:family w:val="swiss"/>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Univers 45 Light">
    <w:panose1 w:val="00000000000000000000"/>
    <w:charset w:val="00"/>
    <w:family w:val="auto"/>
    <w:notTrueType/>
    <w:pitch w:val="variable"/>
    <w:sig w:usb0="00000003" w:usb1="00000000" w:usb2="00000000" w:usb3="00000000" w:csb0="00000001" w:csb1="00000000"/>
  </w:font>
  <w:font w:name="Univers 55">
    <w:altName w:val="Times New Roman"/>
    <w:panose1 w:val="02010603020202030204"/>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32B" w:rsidRDefault="00EA632B" w:rsidP="00045516">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344993"/>
      <w:docPartObj>
        <w:docPartGallery w:val="Page Numbers (Bottom of Page)"/>
        <w:docPartUnique/>
      </w:docPartObj>
    </w:sdtPr>
    <w:sdtEndPr>
      <w:rPr>
        <w:noProof/>
        <w:sz w:val="20"/>
      </w:rPr>
    </w:sdtEndPr>
    <w:sdtContent>
      <w:p w:rsidR="00EA632B" w:rsidRPr="00170FBD" w:rsidRDefault="005E79AE" w:rsidP="004E0D54">
        <w:pPr>
          <w:pStyle w:val="Footer"/>
          <w:jc w:val="right"/>
          <w:rPr>
            <w:sz w:val="20"/>
          </w:rPr>
        </w:pPr>
        <w:r w:rsidRPr="00170FBD">
          <w:rPr>
            <w:sz w:val="20"/>
          </w:rPr>
          <w:fldChar w:fldCharType="begin"/>
        </w:r>
        <w:r w:rsidR="00EA632B" w:rsidRPr="00170FBD">
          <w:rPr>
            <w:sz w:val="20"/>
          </w:rPr>
          <w:instrText xml:space="preserve"> PAGE   \* MERGEFORMAT </w:instrText>
        </w:r>
        <w:r w:rsidRPr="00170FBD">
          <w:rPr>
            <w:sz w:val="20"/>
          </w:rPr>
          <w:fldChar w:fldCharType="separate"/>
        </w:r>
        <w:r w:rsidR="00EA632B">
          <w:rPr>
            <w:noProof/>
            <w:sz w:val="20"/>
          </w:rPr>
          <w:t>16</w:t>
        </w:r>
        <w:r w:rsidRPr="00170FBD">
          <w:rPr>
            <w:noProof/>
            <w:sz w:val="20"/>
          </w:rPr>
          <w:fldChar w:fldCharType="end"/>
        </w:r>
      </w:p>
    </w:sdtContent>
  </w:sdt>
  <w:p w:rsidR="00EA632B" w:rsidRDefault="00EA63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32B" w:rsidRDefault="00EA632B">
    <w:pPr>
      <w:pStyle w:val="Footer"/>
      <w:jc w:val="right"/>
    </w:pPr>
  </w:p>
  <w:p w:rsidR="00EA632B" w:rsidRDefault="00EA632B">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045624"/>
      <w:docPartObj>
        <w:docPartGallery w:val="Page Numbers (Bottom of Page)"/>
        <w:docPartUnique/>
      </w:docPartObj>
    </w:sdtPr>
    <w:sdtEndPr>
      <w:rPr>
        <w:noProof/>
        <w:sz w:val="28"/>
      </w:rPr>
    </w:sdtEndPr>
    <w:sdtContent>
      <w:p w:rsidR="00EA632B" w:rsidRPr="00E77360" w:rsidRDefault="005E79AE">
        <w:pPr>
          <w:pStyle w:val="Footer"/>
          <w:jc w:val="right"/>
          <w:rPr>
            <w:sz w:val="28"/>
          </w:rPr>
        </w:pPr>
        <w:r w:rsidRPr="00E77360">
          <w:rPr>
            <w:sz w:val="22"/>
          </w:rPr>
          <w:fldChar w:fldCharType="begin"/>
        </w:r>
        <w:r w:rsidR="00EA632B" w:rsidRPr="00E77360">
          <w:rPr>
            <w:sz w:val="22"/>
          </w:rPr>
          <w:instrText xml:space="preserve"> PAGE   \* MERGEFORMAT </w:instrText>
        </w:r>
        <w:r w:rsidRPr="00E77360">
          <w:rPr>
            <w:sz w:val="22"/>
          </w:rPr>
          <w:fldChar w:fldCharType="separate"/>
        </w:r>
        <w:r w:rsidR="00161BEB">
          <w:rPr>
            <w:noProof/>
            <w:sz w:val="22"/>
          </w:rPr>
          <w:t>16</w:t>
        </w:r>
        <w:r w:rsidRPr="00E77360">
          <w:rPr>
            <w:noProof/>
            <w:sz w:val="22"/>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32B" w:rsidRDefault="005E79AE">
    <w:pPr>
      <w:pStyle w:val="Footer"/>
      <w:framePr w:wrap="around" w:vAnchor="text" w:hAnchor="margin" w:xAlign="right" w:y="1"/>
      <w:rPr>
        <w:rStyle w:val="PageNumber"/>
      </w:rPr>
    </w:pPr>
    <w:r>
      <w:rPr>
        <w:rStyle w:val="PageNumber"/>
      </w:rPr>
      <w:fldChar w:fldCharType="begin"/>
    </w:r>
    <w:r w:rsidR="00EA632B">
      <w:rPr>
        <w:rStyle w:val="PageNumber"/>
      </w:rPr>
      <w:instrText xml:space="preserve">PAGE  </w:instrText>
    </w:r>
    <w:r>
      <w:rPr>
        <w:rStyle w:val="PageNumber"/>
      </w:rPr>
      <w:fldChar w:fldCharType="separate"/>
    </w:r>
    <w:r w:rsidR="00EA632B">
      <w:rPr>
        <w:rStyle w:val="PageNumber"/>
        <w:noProof/>
      </w:rPr>
      <w:t>40</w:t>
    </w:r>
    <w:r>
      <w:rPr>
        <w:rStyle w:val="PageNumber"/>
      </w:rPr>
      <w:fldChar w:fldCharType="end"/>
    </w:r>
  </w:p>
  <w:p w:rsidR="00EA632B" w:rsidRDefault="00EA632B">
    <w:pPr>
      <w:pStyle w:val="Footer"/>
      <w:ind w:right="360"/>
    </w:pPr>
  </w:p>
  <w:p w:rsidR="00EA632B" w:rsidRDefault="00EA632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019259"/>
      <w:docPartObj>
        <w:docPartGallery w:val="Page Numbers (Bottom of Page)"/>
        <w:docPartUnique/>
      </w:docPartObj>
    </w:sdtPr>
    <w:sdtEndPr>
      <w:rPr>
        <w:noProof/>
        <w:sz w:val="20"/>
      </w:rPr>
    </w:sdtEndPr>
    <w:sdtContent>
      <w:p w:rsidR="00EA632B" w:rsidRPr="00170FBD" w:rsidRDefault="005E79AE" w:rsidP="004E0D54">
        <w:pPr>
          <w:pStyle w:val="Footer"/>
          <w:jc w:val="right"/>
          <w:rPr>
            <w:sz w:val="20"/>
          </w:rPr>
        </w:pPr>
        <w:r w:rsidRPr="005267D1">
          <w:rPr>
            <w:sz w:val="22"/>
          </w:rPr>
          <w:fldChar w:fldCharType="begin"/>
        </w:r>
        <w:r w:rsidR="00EA632B" w:rsidRPr="005267D1">
          <w:rPr>
            <w:sz w:val="22"/>
          </w:rPr>
          <w:instrText xml:space="preserve"> PAGE   \* MERGEFORMAT </w:instrText>
        </w:r>
        <w:r w:rsidRPr="005267D1">
          <w:rPr>
            <w:sz w:val="22"/>
          </w:rPr>
          <w:fldChar w:fldCharType="separate"/>
        </w:r>
        <w:r w:rsidR="00161BEB">
          <w:rPr>
            <w:noProof/>
            <w:sz w:val="22"/>
          </w:rPr>
          <w:t>13</w:t>
        </w:r>
        <w:r w:rsidRPr="005267D1">
          <w:rPr>
            <w:noProof/>
            <w:sz w:val="22"/>
          </w:rPr>
          <w:fldChar w:fldCharType="end"/>
        </w:r>
      </w:p>
    </w:sdtContent>
  </w:sdt>
  <w:p w:rsidR="00EA632B" w:rsidRDefault="00EA63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120" w:rsidRDefault="00066120">
      <w:r>
        <w:separator/>
      </w:r>
    </w:p>
  </w:footnote>
  <w:footnote w:type="continuationSeparator" w:id="0">
    <w:p w:rsidR="00066120" w:rsidRDefault="000661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32B" w:rsidRDefault="00EA632B" w:rsidP="00167B24">
    <w:pPr>
      <w:pStyle w:val="Heading1"/>
      <w:autoSpaceDE w:val="0"/>
      <w:autoSpaceDN w:val="0"/>
      <w:adjustRightInd w:val="0"/>
      <w:rPr>
        <w:bCs/>
        <w:szCs w:val="52"/>
        <w:lang w:val="en-US"/>
      </w:rPr>
    </w:pPr>
    <w:r>
      <w:rPr>
        <w:bCs/>
        <w:szCs w:val="52"/>
        <w:lang w:val="en-US"/>
      </w:rPr>
      <w:t>RECONSTRUCTION CAPITAL II LIMITED</w:t>
    </w:r>
  </w:p>
  <w:p w:rsidR="00EA632B" w:rsidRDefault="00EA632B" w:rsidP="00167B24">
    <w:pPr>
      <w:pStyle w:val="Heading2"/>
      <w:rPr>
        <w:color w:val="000000"/>
        <w:w w:val="97"/>
        <w:szCs w:val="40"/>
      </w:rPr>
    </w:pPr>
    <w:r>
      <w:t>Interim Unaudited Consolidated Financial Statements</w:t>
    </w:r>
  </w:p>
  <w:p w:rsidR="00EA632B" w:rsidRDefault="00EA632B" w:rsidP="00167B24">
    <w:pPr>
      <w:pStyle w:val="BodyTextIndent"/>
      <w:ind w:left="0"/>
    </w:pPr>
    <w:r>
      <w:t>For the six months ended 30 June 2015</w:t>
    </w:r>
  </w:p>
  <w:p w:rsidR="00EA632B" w:rsidRDefault="00EA632B" w:rsidP="00167B24">
    <w:pPr>
      <w:pStyle w:val="BodyTextIndent"/>
      <w:pBdr>
        <w:bottom w:val="single" w:sz="4" w:space="1" w:color="auto"/>
      </w:pBdr>
      <w:ind w:left="0"/>
    </w:pPr>
  </w:p>
  <w:p w:rsidR="00EA632B" w:rsidRPr="00ED7EC3" w:rsidRDefault="00EA632B">
    <w:pPr>
      <w:pStyle w:val="Heade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32B" w:rsidRDefault="00EA632B" w:rsidP="00E32D99">
    <w:pPr>
      <w:pStyle w:val="Heading1"/>
      <w:autoSpaceDE w:val="0"/>
      <w:autoSpaceDN w:val="0"/>
      <w:adjustRightInd w:val="0"/>
      <w:rPr>
        <w:bCs/>
        <w:szCs w:val="52"/>
        <w:lang w:val="en-US"/>
      </w:rPr>
    </w:pPr>
    <w:r>
      <w:rPr>
        <w:bCs/>
        <w:szCs w:val="52"/>
        <w:lang w:val="en-US"/>
      </w:rPr>
      <w:t>RECONSTRUCTION CAPITAL II LIMITED</w:t>
    </w:r>
  </w:p>
  <w:p w:rsidR="00EA632B" w:rsidRDefault="00EA632B" w:rsidP="00E32D99">
    <w:pPr>
      <w:pStyle w:val="Heading2"/>
      <w:rPr>
        <w:color w:val="000000"/>
        <w:w w:val="97"/>
        <w:szCs w:val="40"/>
      </w:rPr>
    </w:pPr>
    <w:r>
      <w:t>Interim Unaudited Consolidated Financial Statements</w:t>
    </w:r>
  </w:p>
  <w:p w:rsidR="00EA632B" w:rsidRDefault="00EA632B" w:rsidP="00E32D99">
    <w:pPr>
      <w:pStyle w:val="BodyTextIndent"/>
      <w:ind w:left="0"/>
    </w:pPr>
    <w:r>
      <w:t>For the six months ended 30 June 2015</w:t>
    </w:r>
  </w:p>
  <w:p w:rsidR="00EA632B" w:rsidRDefault="00EA632B" w:rsidP="00E32D99">
    <w:pPr>
      <w:pStyle w:val="BodyTextIndent"/>
      <w:pBdr>
        <w:bottom w:val="single" w:sz="4" w:space="1" w:color="auto"/>
      </w:pBdr>
      <w:ind w:left="0"/>
    </w:pPr>
  </w:p>
  <w:p w:rsidR="00EA632B" w:rsidRDefault="00EA63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32B" w:rsidRDefault="00EA632B" w:rsidP="00E77360">
    <w:pPr>
      <w:pStyle w:val="Heading1"/>
      <w:autoSpaceDE w:val="0"/>
      <w:autoSpaceDN w:val="0"/>
      <w:adjustRightInd w:val="0"/>
      <w:rPr>
        <w:bCs/>
        <w:szCs w:val="52"/>
        <w:lang w:val="en-US"/>
      </w:rPr>
    </w:pPr>
    <w:r>
      <w:rPr>
        <w:bCs/>
        <w:szCs w:val="52"/>
        <w:lang w:val="en-US"/>
      </w:rPr>
      <w:t>RECONSTRUCTION CAPITAL II LIMITED</w:t>
    </w:r>
  </w:p>
  <w:p w:rsidR="00EA632B" w:rsidRDefault="00EA632B" w:rsidP="00E77360">
    <w:pPr>
      <w:pStyle w:val="Heading2"/>
      <w:rPr>
        <w:color w:val="000000"/>
        <w:w w:val="97"/>
        <w:szCs w:val="40"/>
      </w:rPr>
    </w:pPr>
    <w:r>
      <w:t>Interim Unaudited Consolidated Financial Statements</w:t>
    </w:r>
  </w:p>
  <w:p w:rsidR="00EA632B" w:rsidRDefault="00EA632B" w:rsidP="00E77360">
    <w:pPr>
      <w:pStyle w:val="BodyTextIndent"/>
      <w:ind w:left="0"/>
    </w:pPr>
    <w:r>
      <w:t>For the six months ended 30 June 2015</w:t>
    </w:r>
  </w:p>
  <w:p w:rsidR="00EA632B" w:rsidRDefault="00EA632B" w:rsidP="00E77360">
    <w:pPr>
      <w:pStyle w:val="BodyTextIndent"/>
      <w:pBdr>
        <w:bottom w:val="single" w:sz="4" w:space="1" w:color="auto"/>
      </w:pBdr>
      <w:ind w:left="0"/>
    </w:pPr>
  </w:p>
  <w:p w:rsidR="00EA632B" w:rsidRPr="00ED7EC3" w:rsidRDefault="00EA632B" w:rsidP="00E77360">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519F"/>
    <w:multiLevelType w:val="hybridMultilevel"/>
    <w:tmpl w:val="2200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894701"/>
    <w:multiLevelType w:val="hybridMultilevel"/>
    <w:tmpl w:val="6894624E"/>
    <w:lvl w:ilvl="0" w:tplc="E83A8BF6">
      <w:start w:val="2"/>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A37CDE"/>
    <w:multiLevelType w:val="hybridMultilevel"/>
    <w:tmpl w:val="45E261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06547209"/>
    <w:multiLevelType w:val="hybridMultilevel"/>
    <w:tmpl w:val="29560AC2"/>
    <w:lvl w:ilvl="0" w:tplc="0CC0785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5A4AF9"/>
    <w:multiLevelType w:val="hybridMultilevel"/>
    <w:tmpl w:val="D488FE6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8873A07"/>
    <w:multiLevelType w:val="hybridMultilevel"/>
    <w:tmpl w:val="C6C6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FE5E75"/>
    <w:multiLevelType w:val="hybridMultilevel"/>
    <w:tmpl w:val="12500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3C4A99"/>
    <w:multiLevelType w:val="hybridMultilevel"/>
    <w:tmpl w:val="27A09C6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nsid w:val="3C86104C"/>
    <w:multiLevelType w:val="multilevel"/>
    <w:tmpl w:val="C820FF58"/>
    <w:lvl w:ilvl="0">
      <w:start w:val="2"/>
      <w:numFmt w:val="decimal"/>
      <w:lvlText w:val="%1."/>
      <w:lvlJc w:val="left"/>
      <w:pPr>
        <w:ind w:left="720" w:hanging="360"/>
      </w:pPr>
      <w:rPr>
        <w:rFonts w:hint="default"/>
        <w:b/>
        <w:color w:val="auto"/>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3EA75AA9"/>
    <w:multiLevelType w:val="hybridMultilevel"/>
    <w:tmpl w:val="A622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084593"/>
    <w:multiLevelType w:val="multilevel"/>
    <w:tmpl w:val="4888DC36"/>
    <w:lvl w:ilvl="0">
      <w:start w:val="1"/>
      <w:numFmt w:val="decimal"/>
      <w:lvlText w:val="%1."/>
      <w:lvlJc w:val="left"/>
      <w:pPr>
        <w:ind w:left="720" w:hanging="360"/>
      </w:pPr>
      <w:rPr>
        <w:b/>
        <w:color w:val="auto"/>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4B26316A"/>
    <w:multiLevelType w:val="hybridMultilevel"/>
    <w:tmpl w:val="E29C3AD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nsid w:val="61774EBD"/>
    <w:multiLevelType w:val="hybridMultilevel"/>
    <w:tmpl w:val="02BEA78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3">
    <w:nsid w:val="622152EA"/>
    <w:multiLevelType w:val="hybridMultilevel"/>
    <w:tmpl w:val="6244668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3C72442"/>
    <w:multiLevelType w:val="hybridMultilevel"/>
    <w:tmpl w:val="4C10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E323ECD"/>
    <w:multiLevelType w:val="hybridMultilevel"/>
    <w:tmpl w:val="0316B4E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D8661D9"/>
    <w:multiLevelType w:val="hybridMultilevel"/>
    <w:tmpl w:val="0ED0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
  </w:num>
  <w:num w:numId="4">
    <w:abstractNumId w:val="6"/>
  </w:num>
  <w:num w:numId="5">
    <w:abstractNumId w:val="14"/>
  </w:num>
  <w:num w:numId="6">
    <w:abstractNumId w:val="4"/>
  </w:num>
  <w:num w:numId="7">
    <w:abstractNumId w:val="0"/>
  </w:num>
  <w:num w:numId="8">
    <w:abstractNumId w:val="12"/>
  </w:num>
  <w:num w:numId="9">
    <w:abstractNumId w:val="11"/>
  </w:num>
  <w:num w:numId="10">
    <w:abstractNumId w:val="16"/>
  </w:num>
  <w:num w:numId="11">
    <w:abstractNumId w:val="10"/>
  </w:num>
  <w:num w:numId="12">
    <w:abstractNumId w:val="8"/>
  </w:num>
  <w:num w:numId="13">
    <w:abstractNumId w:val="9"/>
  </w:num>
  <w:num w:numId="14">
    <w:abstractNumId w:val="2"/>
  </w:num>
  <w:num w:numId="15">
    <w:abstractNumId w:val="5"/>
  </w:num>
  <w:num w:numId="16">
    <w:abstractNumId w:val="7"/>
  </w:num>
  <w:num w:numId="17">
    <w:abstractNumId w:val="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noPunctuationKerning/>
  <w:characterSpacingControl w:val="doNotCompress"/>
  <w:hdrShapeDefaults>
    <o:shapedefaults v:ext="edit" spidmax="5122"/>
  </w:hdrShapeDefaults>
  <w:footnotePr>
    <w:footnote w:id="-1"/>
    <w:footnote w:id="0"/>
  </w:footnotePr>
  <w:endnotePr>
    <w:endnote w:id="-1"/>
    <w:endnote w:id="0"/>
  </w:endnotePr>
  <w:compat/>
  <w:docVars>
    <w:docVar w:name="BDOType" w:val="Custom"/>
  </w:docVars>
  <w:rsids>
    <w:rsidRoot w:val="00661741"/>
    <w:rsid w:val="0000038E"/>
    <w:rsid w:val="00000CD2"/>
    <w:rsid w:val="000014D9"/>
    <w:rsid w:val="00001635"/>
    <w:rsid w:val="00001BC5"/>
    <w:rsid w:val="0000222F"/>
    <w:rsid w:val="00002E35"/>
    <w:rsid w:val="000035CC"/>
    <w:rsid w:val="00003D5E"/>
    <w:rsid w:val="00003EE2"/>
    <w:rsid w:val="000046F7"/>
    <w:rsid w:val="000048A5"/>
    <w:rsid w:val="0000586D"/>
    <w:rsid w:val="000065E4"/>
    <w:rsid w:val="0000693A"/>
    <w:rsid w:val="00006FEF"/>
    <w:rsid w:val="0000780B"/>
    <w:rsid w:val="00007E34"/>
    <w:rsid w:val="00007F79"/>
    <w:rsid w:val="0001002D"/>
    <w:rsid w:val="0001004A"/>
    <w:rsid w:val="000105B7"/>
    <w:rsid w:val="00010F8E"/>
    <w:rsid w:val="000111A8"/>
    <w:rsid w:val="00011329"/>
    <w:rsid w:val="00011D9F"/>
    <w:rsid w:val="000125D3"/>
    <w:rsid w:val="0001458A"/>
    <w:rsid w:val="000146FC"/>
    <w:rsid w:val="000148EA"/>
    <w:rsid w:val="00014A0A"/>
    <w:rsid w:val="00014E3E"/>
    <w:rsid w:val="00015127"/>
    <w:rsid w:val="00016770"/>
    <w:rsid w:val="00016FD7"/>
    <w:rsid w:val="000172C2"/>
    <w:rsid w:val="00017FC2"/>
    <w:rsid w:val="00021287"/>
    <w:rsid w:val="00022523"/>
    <w:rsid w:val="000227F5"/>
    <w:rsid w:val="00022A8A"/>
    <w:rsid w:val="00023013"/>
    <w:rsid w:val="000231B0"/>
    <w:rsid w:val="000249E9"/>
    <w:rsid w:val="000259F8"/>
    <w:rsid w:val="00026204"/>
    <w:rsid w:val="000275B2"/>
    <w:rsid w:val="00027688"/>
    <w:rsid w:val="000278C2"/>
    <w:rsid w:val="00027BD7"/>
    <w:rsid w:val="000309C7"/>
    <w:rsid w:val="00030F1D"/>
    <w:rsid w:val="00031233"/>
    <w:rsid w:val="00031989"/>
    <w:rsid w:val="0003361D"/>
    <w:rsid w:val="00033664"/>
    <w:rsid w:val="00033782"/>
    <w:rsid w:val="00034684"/>
    <w:rsid w:val="00035657"/>
    <w:rsid w:val="00035E46"/>
    <w:rsid w:val="000368F5"/>
    <w:rsid w:val="00037276"/>
    <w:rsid w:val="00040D53"/>
    <w:rsid w:val="00041A63"/>
    <w:rsid w:val="0004240C"/>
    <w:rsid w:val="0004323D"/>
    <w:rsid w:val="000433A5"/>
    <w:rsid w:val="00043F42"/>
    <w:rsid w:val="00044A47"/>
    <w:rsid w:val="0004504F"/>
    <w:rsid w:val="00045516"/>
    <w:rsid w:val="00047AB9"/>
    <w:rsid w:val="000502AD"/>
    <w:rsid w:val="00050EF7"/>
    <w:rsid w:val="00051D51"/>
    <w:rsid w:val="0005277C"/>
    <w:rsid w:val="00052A2B"/>
    <w:rsid w:val="00052F25"/>
    <w:rsid w:val="000531BF"/>
    <w:rsid w:val="00055C56"/>
    <w:rsid w:val="00055E9F"/>
    <w:rsid w:val="000561FD"/>
    <w:rsid w:val="0005646B"/>
    <w:rsid w:val="00056649"/>
    <w:rsid w:val="00057C9C"/>
    <w:rsid w:val="00061397"/>
    <w:rsid w:val="000618D9"/>
    <w:rsid w:val="00062B44"/>
    <w:rsid w:val="00063161"/>
    <w:rsid w:val="0006395D"/>
    <w:rsid w:val="00063C15"/>
    <w:rsid w:val="00063DF5"/>
    <w:rsid w:val="00064C08"/>
    <w:rsid w:val="00064E92"/>
    <w:rsid w:val="00065721"/>
    <w:rsid w:val="00065D96"/>
    <w:rsid w:val="00066120"/>
    <w:rsid w:val="00066185"/>
    <w:rsid w:val="000661F3"/>
    <w:rsid w:val="000665AA"/>
    <w:rsid w:val="00066FB8"/>
    <w:rsid w:val="00067445"/>
    <w:rsid w:val="00071229"/>
    <w:rsid w:val="00071908"/>
    <w:rsid w:val="000719E7"/>
    <w:rsid w:val="00071ECA"/>
    <w:rsid w:val="00072133"/>
    <w:rsid w:val="000721B7"/>
    <w:rsid w:val="00074628"/>
    <w:rsid w:val="000749B8"/>
    <w:rsid w:val="00074FB0"/>
    <w:rsid w:val="0007500E"/>
    <w:rsid w:val="000753D3"/>
    <w:rsid w:val="00075D70"/>
    <w:rsid w:val="00075F4C"/>
    <w:rsid w:val="00076237"/>
    <w:rsid w:val="00081B65"/>
    <w:rsid w:val="00082030"/>
    <w:rsid w:val="00083138"/>
    <w:rsid w:val="00083318"/>
    <w:rsid w:val="00086BE8"/>
    <w:rsid w:val="00087631"/>
    <w:rsid w:val="00087F73"/>
    <w:rsid w:val="00090A0A"/>
    <w:rsid w:val="00090E7A"/>
    <w:rsid w:val="00091458"/>
    <w:rsid w:val="00091EB0"/>
    <w:rsid w:val="0009224C"/>
    <w:rsid w:val="00092E9F"/>
    <w:rsid w:val="00092F8B"/>
    <w:rsid w:val="00093153"/>
    <w:rsid w:val="000935A3"/>
    <w:rsid w:val="00093BB1"/>
    <w:rsid w:val="0009613F"/>
    <w:rsid w:val="00097D98"/>
    <w:rsid w:val="000A0F1D"/>
    <w:rsid w:val="000A103E"/>
    <w:rsid w:val="000A1078"/>
    <w:rsid w:val="000A1176"/>
    <w:rsid w:val="000A1643"/>
    <w:rsid w:val="000A180A"/>
    <w:rsid w:val="000A2F3E"/>
    <w:rsid w:val="000A39EE"/>
    <w:rsid w:val="000A3F02"/>
    <w:rsid w:val="000A4524"/>
    <w:rsid w:val="000A460F"/>
    <w:rsid w:val="000A53A7"/>
    <w:rsid w:val="000A585A"/>
    <w:rsid w:val="000A607B"/>
    <w:rsid w:val="000A6361"/>
    <w:rsid w:val="000A6943"/>
    <w:rsid w:val="000A751F"/>
    <w:rsid w:val="000A76E7"/>
    <w:rsid w:val="000A77EB"/>
    <w:rsid w:val="000A7A49"/>
    <w:rsid w:val="000A7E87"/>
    <w:rsid w:val="000B0347"/>
    <w:rsid w:val="000B0868"/>
    <w:rsid w:val="000B1091"/>
    <w:rsid w:val="000B2632"/>
    <w:rsid w:val="000B3837"/>
    <w:rsid w:val="000B4FCB"/>
    <w:rsid w:val="000B62AD"/>
    <w:rsid w:val="000B6806"/>
    <w:rsid w:val="000C1EDF"/>
    <w:rsid w:val="000C2023"/>
    <w:rsid w:val="000C23B6"/>
    <w:rsid w:val="000C2B44"/>
    <w:rsid w:val="000C2DF4"/>
    <w:rsid w:val="000C465C"/>
    <w:rsid w:val="000C5E68"/>
    <w:rsid w:val="000C6016"/>
    <w:rsid w:val="000C6913"/>
    <w:rsid w:val="000C7450"/>
    <w:rsid w:val="000D00A4"/>
    <w:rsid w:val="000D0397"/>
    <w:rsid w:val="000D04DF"/>
    <w:rsid w:val="000D3179"/>
    <w:rsid w:val="000D3708"/>
    <w:rsid w:val="000D4452"/>
    <w:rsid w:val="000D4FBB"/>
    <w:rsid w:val="000D53AB"/>
    <w:rsid w:val="000D67E3"/>
    <w:rsid w:val="000D6B41"/>
    <w:rsid w:val="000D6CBA"/>
    <w:rsid w:val="000E09CC"/>
    <w:rsid w:val="000E3C24"/>
    <w:rsid w:val="000E4328"/>
    <w:rsid w:val="000E5E2B"/>
    <w:rsid w:val="000E6019"/>
    <w:rsid w:val="000E7197"/>
    <w:rsid w:val="000F15E8"/>
    <w:rsid w:val="000F2855"/>
    <w:rsid w:val="000F383A"/>
    <w:rsid w:val="000F5346"/>
    <w:rsid w:val="000F53DD"/>
    <w:rsid w:val="000F629E"/>
    <w:rsid w:val="000F68E6"/>
    <w:rsid w:val="000F6A84"/>
    <w:rsid w:val="000F76E2"/>
    <w:rsid w:val="000F7A78"/>
    <w:rsid w:val="0010108C"/>
    <w:rsid w:val="00102E45"/>
    <w:rsid w:val="0010302D"/>
    <w:rsid w:val="001037F6"/>
    <w:rsid w:val="001042B2"/>
    <w:rsid w:val="001049EC"/>
    <w:rsid w:val="00104EED"/>
    <w:rsid w:val="00106474"/>
    <w:rsid w:val="001064C5"/>
    <w:rsid w:val="001064F0"/>
    <w:rsid w:val="00106809"/>
    <w:rsid w:val="00107113"/>
    <w:rsid w:val="001078A5"/>
    <w:rsid w:val="001104DC"/>
    <w:rsid w:val="00111455"/>
    <w:rsid w:val="0011168B"/>
    <w:rsid w:val="00111FED"/>
    <w:rsid w:val="00112F33"/>
    <w:rsid w:val="00113CF0"/>
    <w:rsid w:val="00114663"/>
    <w:rsid w:val="00114956"/>
    <w:rsid w:val="00115028"/>
    <w:rsid w:val="0011563B"/>
    <w:rsid w:val="001159CB"/>
    <w:rsid w:val="001177DB"/>
    <w:rsid w:val="0011793D"/>
    <w:rsid w:val="00117F6C"/>
    <w:rsid w:val="0012076B"/>
    <w:rsid w:val="001207AF"/>
    <w:rsid w:val="00121C19"/>
    <w:rsid w:val="001226B6"/>
    <w:rsid w:val="00122788"/>
    <w:rsid w:val="00122CEC"/>
    <w:rsid w:val="00123629"/>
    <w:rsid w:val="00123C1E"/>
    <w:rsid w:val="001244D4"/>
    <w:rsid w:val="0012592D"/>
    <w:rsid w:val="00127A92"/>
    <w:rsid w:val="001305E7"/>
    <w:rsid w:val="00130E89"/>
    <w:rsid w:val="00131D57"/>
    <w:rsid w:val="00131F3A"/>
    <w:rsid w:val="00132258"/>
    <w:rsid w:val="00132AC0"/>
    <w:rsid w:val="00133379"/>
    <w:rsid w:val="0013347D"/>
    <w:rsid w:val="00134AC7"/>
    <w:rsid w:val="001352C7"/>
    <w:rsid w:val="0013561E"/>
    <w:rsid w:val="001356D4"/>
    <w:rsid w:val="00136763"/>
    <w:rsid w:val="00137356"/>
    <w:rsid w:val="00137A65"/>
    <w:rsid w:val="00141C1E"/>
    <w:rsid w:val="00141F49"/>
    <w:rsid w:val="00142B83"/>
    <w:rsid w:val="00144163"/>
    <w:rsid w:val="00144290"/>
    <w:rsid w:val="00144B57"/>
    <w:rsid w:val="0014555E"/>
    <w:rsid w:val="00146167"/>
    <w:rsid w:val="0014685C"/>
    <w:rsid w:val="00146AF0"/>
    <w:rsid w:val="00153820"/>
    <w:rsid w:val="00154D32"/>
    <w:rsid w:val="00154FB4"/>
    <w:rsid w:val="00155576"/>
    <w:rsid w:val="00155C8C"/>
    <w:rsid w:val="00155DEF"/>
    <w:rsid w:val="00156948"/>
    <w:rsid w:val="00161BEB"/>
    <w:rsid w:val="0016291B"/>
    <w:rsid w:val="001631A7"/>
    <w:rsid w:val="00163966"/>
    <w:rsid w:val="001644BB"/>
    <w:rsid w:val="001659F9"/>
    <w:rsid w:val="001660EC"/>
    <w:rsid w:val="00167997"/>
    <w:rsid w:val="00167B24"/>
    <w:rsid w:val="00167C42"/>
    <w:rsid w:val="00170FBD"/>
    <w:rsid w:val="00171FF0"/>
    <w:rsid w:val="00172218"/>
    <w:rsid w:val="001727FE"/>
    <w:rsid w:val="00173387"/>
    <w:rsid w:val="00174016"/>
    <w:rsid w:val="001742EA"/>
    <w:rsid w:val="00174AFE"/>
    <w:rsid w:val="00175001"/>
    <w:rsid w:val="00175769"/>
    <w:rsid w:val="00176016"/>
    <w:rsid w:val="00176699"/>
    <w:rsid w:val="00176B92"/>
    <w:rsid w:val="00176BF4"/>
    <w:rsid w:val="0017772A"/>
    <w:rsid w:val="001779F6"/>
    <w:rsid w:val="00177F5C"/>
    <w:rsid w:val="001806AB"/>
    <w:rsid w:val="00180922"/>
    <w:rsid w:val="00180B3D"/>
    <w:rsid w:val="00180F57"/>
    <w:rsid w:val="0018128D"/>
    <w:rsid w:val="001812D5"/>
    <w:rsid w:val="00181BE5"/>
    <w:rsid w:val="001825C8"/>
    <w:rsid w:val="00182D38"/>
    <w:rsid w:val="0018358B"/>
    <w:rsid w:val="0018382C"/>
    <w:rsid w:val="0018419B"/>
    <w:rsid w:val="00184318"/>
    <w:rsid w:val="0018563A"/>
    <w:rsid w:val="0018598C"/>
    <w:rsid w:val="00186E0F"/>
    <w:rsid w:val="00186E50"/>
    <w:rsid w:val="00187AE9"/>
    <w:rsid w:val="00190F26"/>
    <w:rsid w:val="00191713"/>
    <w:rsid w:val="0019370D"/>
    <w:rsid w:val="00193F0B"/>
    <w:rsid w:val="00194D31"/>
    <w:rsid w:val="0019549A"/>
    <w:rsid w:val="00195BD2"/>
    <w:rsid w:val="00196102"/>
    <w:rsid w:val="0019632F"/>
    <w:rsid w:val="00197CB8"/>
    <w:rsid w:val="001A0181"/>
    <w:rsid w:val="001A02C1"/>
    <w:rsid w:val="001A093C"/>
    <w:rsid w:val="001A2B29"/>
    <w:rsid w:val="001A2FE9"/>
    <w:rsid w:val="001A3329"/>
    <w:rsid w:val="001A4C9D"/>
    <w:rsid w:val="001A53CC"/>
    <w:rsid w:val="001A54F2"/>
    <w:rsid w:val="001A5DE2"/>
    <w:rsid w:val="001A618C"/>
    <w:rsid w:val="001A67E5"/>
    <w:rsid w:val="001A72FA"/>
    <w:rsid w:val="001B00EB"/>
    <w:rsid w:val="001B042D"/>
    <w:rsid w:val="001B08AF"/>
    <w:rsid w:val="001B0B8C"/>
    <w:rsid w:val="001B1144"/>
    <w:rsid w:val="001B3233"/>
    <w:rsid w:val="001B4E7C"/>
    <w:rsid w:val="001B4F2B"/>
    <w:rsid w:val="001B5E28"/>
    <w:rsid w:val="001B62CC"/>
    <w:rsid w:val="001B7091"/>
    <w:rsid w:val="001B7A15"/>
    <w:rsid w:val="001B7F5C"/>
    <w:rsid w:val="001C481D"/>
    <w:rsid w:val="001C4B01"/>
    <w:rsid w:val="001C6A99"/>
    <w:rsid w:val="001C70E3"/>
    <w:rsid w:val="001C7AF6"/>
    <w:rsid w:val="001D0DE0"/>
    <w:rsid w:val="001D3FC0"/>
    <w:rsid w:val="001D4528"/>
    <w:rsid w:val="001D45D9"/>
    <w:rsid w:val="001D4946"/>
    <w:rsid w:val="001D4C90"/>
    <w:rsid w:val="001D5623"/>
    <w:rsid w:val="001D6A60"/>
    <w:rsid w:val="001D6B4A"/>
    <w:rsid w:val="001D72CC"/>
    <w:rsid w:val="001D72D2"/>
    <w:rsid w:val="001D7E12"/>
    <w:rsid w:val="001E06E4"/>
    <w:rsid w:val="001E18B4"/>
    <w:rsid w:val="001E243B"/>
    <w:rsid w:val="001E2DD0"/>
    <w:rsid w:val="001E4B47"/>
    <w:rsid w:val="001E522E"/>
    <w:rsid w:val="001E53AB"/>
    <w:rsid w:val="001E5A39"/>
    <w:rsid w:val="001E5E39"/>
    <w:rsid w:val="001E64D6"/>
    <w:rsid w:val="001E7548"/>
    <w:rsid w:val="001F0A01"/>
    <w:rsid w:val="001F0FFD"/>
    <w:rsid w:val="001F14CA"/>
    <w:rsid w:val="001F26CB"/>
    <w:rsid w:val="001F30C8"/>
    <w:rsid w:val="001F34CE"/>
    <w:rsid w:val="001F429B"/>
    <w:rsid w:val="001F54CD"/>
    <w:rsid w:val="001F57B9"/>
    <w:rsid w:val="001F6757"/>
    <w:rsid w:val="001F6855"/>
    <w:rsid w:val="001F7059"/>
    <w:rsid w:val="00202AA5"/>
    <w:rsid w:val="00204C4F"/>
    <w:rsid w:val="002076E0"/>
    <w:rsid w:val="00207AC2"/>
    <w:rsid w:val="00210676"/>
    <w:rsid w:val="002106F0"/>
    <w:rsid w:val="00210DA7"/>
    <w:rsid w:val="0021181D"/>
    <w:rsid w:val="00211B1E"/>
    <w:rsid w:val="002120BB"/>
    <w:rsid w:val="002128B6"/>
    <w:rsid w:val="00213E5D"/>
    <w:rsid w:val="00215382"/>
    <w:rsid w:val="002156DD"/>
    <w:rsid w:val="00215CF9"/>
    <w:rsid w:val="002174CE"/>
    <w:rsid w:val="0022002C"/>
    <w:rsid w:val="0022367D"/>
    <w:rsid w:val="0022524C"/>
    <w:rsid w:val="002254D6"/>
    <w:rsid w:val="002262E5"/>
    <w:rsid w:val="0022692D"/>
    <w:rsid w:val="002273D0"/>
    <w:rsid w:val="002304E7"/>
    <w:rsid w:val="00230B64"/>
    <w:rsid w:val="00230E26"/>
    <w:rsid w:val="00231678"/>
    <w:rsid w:val="00232935"/>
    <w:rsid w:val="00233B55"/>
    <w:rsid w:val="00234619"/>
    <w:rsid w:val="002350B8"/>
    <w:rsid w:val="00235DC7"/>
    <w:rsid w:val="00236861"/>
    <w:rsid w:val="0023728D"/>
    <w:rsid w:val="00237394"/>
    <w:rsid w:val="002374C5"/>
    <w:rsid w:val="00237665"/>
    <w:rsid w:val="0024109D"/>
    <w:rsid w:val="00242F35"/>
    <w:rsid w:val="002432DC"/>
    <w:rsid w:val="00243451"/>
    <w:rsid w:val="002436FF"/>
    <w:rsid w:val="00243AF1"/>
    <w:rsid w:val="002440F6"/>
    <w:rsid w:val="00245259"/>
    <w:rsid w:val="002456AD"/>
    <w:rsid w:val="002456FF"/>
    <w:rsid w:val="0024570D"/>
    <w:rsid w:val="00247929"/>
    <w:rsid w:val="00247968"/>
    <w:rsid w:val="00247E95"/>
    <w:rsid w:val="002504A9"/>
    <w:rsid w:val="00250BF4"/>
    <w:rsid w:val="002511ED"/>
    <w:rsid w:val="002516C2"/>
    <w:rsid w:val="00252929"/>
    <w:rsid w:val="00252B01"/>
    <w:rsid w:val="00253132"/>
    <w:rsid w:val="00253708"/>
    <w:rsid w:val="00254308"/>
    <w:rsid w:val="002565DA"/>
    <w:rsid w:val="002569B0"/>
    <w:rsid w:val="00257F96"/>
    <w:rsid w:val="0026100E"/>
    <w:rsid w:val="00261420"/>
    <w:rsid w:val="00261657"/>
    <w:rsid w:val="00261C39"/>
    <w:rsid w:val="00261E40"/>
    <w:rsid w:val="00262951"/>
    <w:rsid w:val="002630BA"/>
    <w:rsid w:val="00263364"/>
    <w:rsid w:val="0026340D"/>
    <w:rsid w:val="00264721"/>
    <w:rsid w:val="002647BA"/>
    <w:rsid w:val="00265BEF"/>
    <w:rsid w:val="00265D4F"/>
    <w:rsid w:val="00266938"/>
    <w:rsid w:val="00270EE8"/>
    <w:rsid w:val="00271395"/>
    <w:rsid w:val="00271876"/>
    <w:rsid w:val="002727B2"/>
    <w:rsid w:val="0027326F"/>
    <w:rsid w:val="002740F4"/>
    <w:rsid w:val="00274279"/>
    <w:rsid w:val="002747E6"/>
    <w:rsid w:val="00275335"/>
    <w:rsid w:val="00275445"/>
    <w:rsid w:val="00275C6E"/>
    <w:rsid w:val="00275D76"/>
    <w:rsid w:val="00276F83"/>
    <w:rsid w:val="00277035"/>
    <w:rsid w:val="002778E5"/>
    <w:rsid w:val="00277AF4"/>
    <w:rsid w:val="00280BE3"/>
    <w:rsid w:val="002815AD"/>
    <w:rsid w:val="00281C93"/>
    <w:rsid w:val="00281F02"/>
    <w:rsid w:val="00282684"/>
    <w:rsid w:val="00282B40"/>
    <w:rsid w:val="002840AF"/>
    <w:rsid w:val="00284120"/>
    <w:rsid w:val="002856BB"/>
    <w:rsid w:val="00286206"/>
    <w:rsid w:val="00286504"/>
    <w:rsid w:val="00286F49"/>
    <w:rsid w:val="002877E4"/>
    <w:rsid w:val="00287CD9"/>
    <w:rsid w:val="0029178B"/>
    <w:rsid w:val="00291A9A"/>
    <w:rsid w:val="00291C84"/>
    <w:rsid w:val="00292435"/>
    <w:rsid w:val="0029377A"/>
    <w:rsid w:val="002939DC"/>
    <w:rsid w:val="00294CB4"/>
    <w:rsid w:val="00295DE1"/>
    <w:rsid w:val="00295FA9"/>
    <w:rsid w:val="00297672"/>
    <w:rsid w:val="00297789"/>
    <w:rsid w:val="002A023B"/>
    <w:rsid w:val="002A07CB"/>
    <w:rsid w:val="002A0B85"/>
    <w:rsid w:val="002A0BE3"/>
    <w:rsid w:val="002A1937"/>
    <w:rsid w:val="002A2F95"/>
    <w:rsid w:val="002A320E"/>
    <w:rsid w:val="002A37F5"/>
    <w:rsid w:val="002A4217"/>
    <w:rsid w:val="002A4A78"/>
    <w:rsid w:val="002A5EF0"/>
    <w:rsid w:val="002A6228"/>
    <w:rsid w:val="002A70DE"/>
    <w:rsid w:val="002A71AD"/>
    <w:rsid w:val="002A79DB"/>
    <w:rsid w:val="002B05C8"/>
    <w:rsid w:val="002B1BC1"/>
    <w:rsid w:val="002B2335"/>
    <w:rsid w:val="002B2742"/>
    <w:rsid w:val="002B38EF"/>
    <w:rsid w:val="002B3DC0"/>
    <w:rsid w:val="002B519A"/>
    <w:rsid w:val="002B57D8"/>
    <w:rsid w:val="002B6853"/>
    <w:rsid w:val="002B6FAF"/>
    <w:rsid w:val="002C0944"/>
    <w:rsid w:val="002C0B93"/>
    <w:rsid w:val="002C0FA0"/>
    <w:rsid w:val="002C1C88"/>
    <w:rsid w:val="002C29D8"/>
    <w:rsid w:val="002C39E5"/>
    <w:rsid w:val="002C3DE7"/>
    <w:rsid w:val="002C426F"/>
    <w:rsid w:val="002C44A3"/>
    <w:rsid w:val="002C70A5"/>
    <w:rsid w:val="002C7790"/>
    <w:rsid w:val="002C7A48"/>
    <w:rsid w:val="002C7AFA"/>
    <w:rsid w:val="002C7C9D"/>
    <w:rsid w:val="002D062A"/>
    <w:rsid w:val="002D177E"/>
    <w:rsid w:val="002D1EA0"/>
    <w:rsid w:val="002D1F3D"/>
    <w:rsid w:val="002D28BF"/>
    <w:rsid w:val="002D456D"/>
    <w:rsid w:val="002D467D"/>
    <w:rsid w:val="002D50B3"/>
    <w:rsid w:val="002D7124"/>
    <w:rsid w:val="002D7650"/>
    <w:rsid w:val="002D7852"/>
    <w:rsid w:val="002D7A99"/>
    <w:rsid w:val="002E0CDC"/>
    <w:rsid w:val="002E116A"/>
    <w:rsid w:val="002E2BF3"/>
    <w:rsid w:val="002E3421"/>
    <w:rsid w:val="002E3D34"/>
    <w:rsid w:val="002E4513"/>
    <w:rsid w:val="002E4691"/>
    <w:rsid w:val="002E4704"/>
    <w:rsid w:val="002E4891"/>
    <w:rsid w:val="002E4BE2"/>
    <w:rsid w:val="002E5C36"/>
    <w:rsid w:val="002E7437"/>
    <w:rsid w:val="002E7F97"/>
    <w:rsid w:val="002F0007"/>
    <w:rsid w:val="002F04FD"/>
    <w:rsid w:val="002F07FF"/>
    <w:rsid w:val="002F1D87"/>
    <w:rsid w:val="002F1E14"/>
    <w:rsid w:val="002F2F89"/>
    <w:rsid w:val="002F38C3"/>
    <w:rsid w:val="002F603B"/>
    <w:rsid w:val="002F6209"/>
    <w:rsid w:val="00300DC0"/>
    <w:rsid w:val="00301793"/>
    <w:rsid w:val="00302138"/>
    <w:rsid w:val="00302560"/>
    <w:rsid w:val="003037FC"/>
    <w:rsid w:val="00303CDD"/>
    <w:rsid w:val="003048CF"/>
    <w:rsid w:val="0030589F"/>
    <w:rsid w:val="003067EF"/>
    <w:rsid w:val="00306E0F"/>
    <w:rsid w:val="00307B45"/>
    <w:rsid w:val="00307E5E"/>
    <w:rsid w:val="00307F38"/>
    <w:rsid w:val="003124E4"/>
    <w:rsid w:val="003126A4"/>
    <w:rsid w:val="00312771"/>
    <w:rsid w:val="003139C1"/>
    <w:rsid w:val="00313EE3"/>
    <w:rsid w:val="0031456C"/>
    <w:rsid w:val="00314718"/>
    <w:rsid w:val="00314D8D"/>
    <w:rsid w:val="00316DEE"/>
    <w:rsid w:val="00317163"/>
    <w:rsid w:val="0032090B"/>
    <w:rsid w:val="00320D0A"/>
    <w:rsid w:val="00321580"/>
    <w:rsid w:val="003215F8"/>
    <w:rsid w:val="00321792"/>
    <w:rsid w:val="003227D8"/>
    <w:rsid w:val="0032309F"/>
    <w:rsid w:val="00323275"/>
    <w:rsid w:val="003233C0"/>
    <w:rsid w:val="003235B2"/>
    <w:rsid w:val="00324018"/>
    <w:rsid w:val="00324196"/>
    <w:rsid w:val="00324AE8"/>
    <w:rsid w:val="00324FA9"/>
    <w:rsid w:val="00325951"/>
    <w:rsid w:val="00326484"/>
    <w:rsid w:val="003266E5"/>
    <w:rsid w:val="00326719"/>
    <w:rsid w:val="00326EFC"/>
    <w:rsid w:val="00326F98"/>
    <w:rsid w:val="0032726A"/>
    <w:rsid w:val="00330D59"/>
    <w:rsid w:val="00331015"/>
    <w:rsid w:val="00331191"/>
    <w:rsid w:val="00331327"/>
    <w:rsid w:val="00331457"/>
    <w:rsid w:val="00333525"/>
    <w:rsid w:val="0033368A"/>
    <w:rsid w:val="003403A4"/>
    <w:rsid w:val="003403FD"/>
    <w:rsid w:val="003415F8"/>
    <w:rsid w:val="003416CE"/>
    <w:rsid w:val="00342B8D"/>
    <w:rsid w:val="0034382C"/>
    <w:rsid w:val="00344145"/>
    <w:rsid w:val="003446D8"/>
    <w:rsid w:val="0034491A"/>
    <w:rsid w:val="00346FE9"/>
    <w:rsid w:val="00346FF2"/>
    <w:rsid w:val="003501C6"/>
    <w:rsid w:val="003521C3"/>
    <w:rsid w:val="00352364"/>
    <w:rsid w:val="003523E3"/>
    <w:rsid w:val="0035368D"/>
    <w:rsid w:val="00353A44"/>
    <w:rsid w:val="00354094"/>
    <w:rsid w:val="00354435"/>
    <w:rsid w:val="00354720"/>
    <w:rsid w:val="003550EC"/>
    <w:rsid w:val="00355139"/>
    <w:rsid w:val="00356B48"/>
    <w:rsid w:val="0036063B"/>
    <w:rsid w:val="003611A7"/>
    <w:rsid w:val="00361F2D"/>
    <w:rsid w:val="0036237B"/>
    <w:rsid w:val="00363CBA"/>
    <w:rsid w:val="00364462"/>
    <w:rsid w:val="0036454F"/>
    <w:rsid w:val="00364806"/>
    <w:rsid w:val="003671C4"/>
    <w:rsid w:val="0037192F"/>
    <w:rsid w:val="00373342"/>
    <w:rsid w:val="00373416"/>
    <w:rsid w:val="00373A4E"/>
    <w:rsid w:val="00373F58"/>
    <w:rsid w:val="00374EAB"/>
    <w:rsid w:val="00376681"/>
    <w:rsid w:val="00381759"/>
    <w:rsid w:val="0038243B"/>
    <w:rsid w:val="00382682"/>
    <w:rsid w:val="00383009"/>
    <w:rsid w:val="00383E96"/>
    <w:rsid w:val="00384494"/>
    <w:rsid w:val="003844B0"/>
    <w:rsid w:val="00384948"/>
    <w:rsid w:val="003853DF"/>
    <w:rsid w:val="0038551D"/>
    <w:rsid w:val="00385815"/>
    <w:rsid w:val="003858C4"/>
    <w:rsid w:val="0038740B"/>
    <w:rsid w:val="00387839"/>
    <w:rsid w:val="003879EB"/>
    <w:rsid w:val="00387B3F"/>
    <w:rsid w:val="00390494"/>
    <w:rsid w:val="003909AB"/>
    <w:rsid w:val="00390A4D"/>
    <w:rsid w:val="00391631"/>
    <w:rsid w:val="003927B2"/>
    <w:rsid w:val="00393C37"/>
    <w:rsid w:val="00393D69"/>
    <w:rsid w:val="00397C8B"/>
    <w:rsid w:val="003A16AA"/>
    <w:rsid w:val="003A1D3C"/>
    <w:rsid w:val="003A3105"/>
    <w:rsid w:val="003A3881"/>
    <w:rsid w:val="003A41D9"/>
    <w:rsid w:val="003A42E1"/>
    <w:rsid w:val="003A4F0F"/>
    <w:rsid w:val="003A50AC"/>
    <w:rsid w:val="003A53E7"/>
    <w:rsid w:val="003A5E3F"/>
    <w:rsid w:val="003A5EF2"/>
    <w:rsid w:val="003A5F91"/>
    <w:rsid w:val="003A632E"/>
    <w:rsid w:val="003A66EC"/>
    <w:rsid w:val="003A7D8F"/>
    <w:rsid w:val="003B0812"/>
    <w:rsid w:val="003B2320"/>
    <w:rsid w:val="003B29B7"/>
    <w:rsid w:val="003B3198"/>
    <w:rsid w:val="003B366D"/>
    <w:rsid w:val="003B5057"/>
    <w:rsid w:val="003B5964"/>
    <w:rsid w:val="003B6902"/>
    <w:rsid w:val="003B6C3A"/>
    <w:rsid w:val="003B7267"/>
    <w:rsid w:val="003B73E1"/>
    <w:rsid w:val="003B73F8"/>
    <w:rsid w:val="003B76A8"/>
    <w:rsid w:val="003C200D"/>
    <w:rsid w:val="003C2510"/>
    <w:rsid w:val="003C2CE9"/>
    <w:rsid w:val="003C306A"/>
    <w:rsid w:val="003C3C88"/>
    <w:rsid w:val="003C3FB1"/>
    <w:rsid w:val="003C4316"/>
    <w:rsid w:val="003C5C5B"/>
    <w:rsid w:val="003C620D"/>
    <w:rsid w:val="003C6C5D"/>
    <w:rsid w:val="003C71A0"/>
    <w:rsid w:val="003C727F"/>
    <w:rsid w:val="003D139D"/>
    <w:rsid w:val="003D149B"/>
    <w:rsid w:val="003D1AD3"/>
    <w:rsid w:val="003D2DCB"/>
    <w:rsid w:val="003D5700"/>
    <w:rsid w:val="003D63C1"/>
    <w:rsid w:val="003D63D6"/>
    <w:rsid w:val="003D6676"/>
    <w:rsid w:val="003D7E88"/>
    <w:rsid w:val="003E151B"/>
    <w:rsid w:val="003E246C"/>
    <w:rsid w:val="003E261B"/>
    <w:rsid w:val="003E2B6C"/>
    <w:rsid w:val="003E2BBC"/>
    <w:rsid w:val="003E2FB2"/>
    <w:rsid w:val="003E3CE9"/>
    <w:rsid w:val="003E4995"/>
    <w:rsid w:val="003E4AEA"/>
    <w:rsid w:val="003E535F"/>
    <w:rsid w:val="003E5796"/>
    <w:rsid w:val="003E6778"/>
    <w:rsid w:val="003E67E0"/>
    <w:rsid w:val="003E6F7C"/>
    <w:rsid w:val="003E7B37"/>
    <w:rsid w:val="003E7F3F"/>
    <w:rsid w:val="003E7FD0"/>
    <w:rsid w:val="003F0322"/>
    <w:rsid w:val="003F0FF0"/>
    <w:rsid w:val="003F1128"/>
    <w:rsid w:val="003F1427"/>
    <w:rsid w:val="003F1FFC"/>
    <w:rsid w:val="003F3ABF"/>
    <w:rsid w:val="003F3D6E"/>
    <w:rsid w:val="003F42CD"/>
    <w:rsid w:val="003F4F72"/>
    <w:rsid w:val="003F5B98"/>
    <w:rsid w:val="003F65D0"/>
    <w:rsid w:val="003F733E"/>
    <w:rsid w:val="003F77DA"/>
    <w:rsid w:val="003F78A0"/>
    <w:rsid w:val="00401346"/>
    <w:rsid w:val="00403A1C"/>
    <w:rsid w:val="004040F7"/>
    <w:rsid w:val="00404913"/>
    <w:rsid w:val="00404E9C"/>
    <w:rsid w:val="00404F40"/>
    <w:rsid w:val="00405133"/>
    <w:rsid w:val="00405490"/>
    <w:rsid w:val="004057F5"/>
    <w:rsid w:val="00407F8C"/>
    <w:rsid w:val="00410781"/>
    <w:rsid w:val="00410783"/>
    <w:rsid w:val="00410BD0"/>
    <w:rsid w:val="0041184A"/>
    <w:rsid w:val="00411C54"/>
    <w:rsid w:val="00412001"/>
    <w:rsid w:val="00412403"/>
    <w:rsid w:val="00414669"/>
    <w:rsid w:val="00414730"/>
    <w:rsid w:val="00416600"/>
    <w:rsid w:val="00416B28"/>
    <w:rsid w:val="00417FB5"/>
    <w:rsid w:val="004211B7"/>
    <w:rsid w:val="00422A72"/>
    <w:rsid w:val="00422D55"/>
    <w:rsid w:val="0042307A"/>
    <w:rsid w:val="00423148"/>
    <w:rsid w:val="0042356F"/>
    <w:rsid w:val="0042611A"/>
    <w:rsid w:val="004266E8"/>
    <w:rsid w:val="00426C0E"/>
    <w:rsid w:val="00426ECF"/>
    <w:rsid w:val="0042759A"/>
    <w:rsid w:val="004279FA"/>
    <w:rsid w:val="00427FDA"/>
    <w:rsid w:val="004302C8"/>
    <w:rsid w:val="00430A67"/>
    <w:rsid w:val="0043109E"/>
    <w:rsid w:val="00433384"/>
    <w:rsid w:val="004335DB"/>
    <w:rsid w:val="004347EE"/>
    <w:rsid w:val="00434D4D"/>
    <w:rsid w:val="004351C8"/>
    <w:rsid w:val="004351E8"/>
    <w:rsid w:val="004354BE"/>
    <w:rsid w:val="004359E1"/>
    <w:rsid w:val="00436E1B"/>
    <w:rsid w:val="004372CF"/>
    <w:rsid w:val="004373B5"/>
    <w:rsid w:val="00437B63"/>
    <w:rsid w:val="0044040B"/>
    <w:rsid w:val="00440822"/>
    <w:rsid w:val="00443DE4"/>
    <w:rsid w:val="00444917"/>
    <w:rsid w:val="00444E85"/>
    <w:rsid w:val="004456B4"/>
    <w:rsid w:val="0044656C"/>
    <w:rsid w:val="00446714"/>
    <w:rsid w:val="0044673E"/>
    <w:rsid w:val="00447185"/>
    <w:rsid w:val="00450191"/>
    <w:rsid w:val="004523C2"/>
    <w:rsid w:val="00452E96"/>
    <w:rsid w:val="00453A3B"/>
    <w:rsid w:val="00454086"/>
    <w:rsid w:val="00455156"/>
    <w:rsid w:val="0045570F"/>
    <w:rsid w:val="004559E6"/>
    <w:rsid w:val="00456DFB"/>
    <w:rsid w:val="00456FC3"/>
    <w:rsid w:val="0045767E"/>
    <w:rsid w:val="004576F7"/>
    <w:rsid w:val="004608BB"/>
    <w:rsid w:val="00461193"/>
    <w:rsid w:val="00461409"/>
    <w:rsid w:val="00462551"/>
    <w:rsid w:val="00462C88"/>
    <w:rsid w:val="00462EF2"/>
    <w:rsid w:val="004635A2"/>
    <w:rsid w:val="00463EC3"/>
    <w:rsid w:val="00464770"/>
    <w:rsid w:val="00464D5B"/>
    <w:rsid w:val="00464F46"/>
    <w:rsid w:val="00465CCE"/>
    <w:rsid w:val="00466EE4"/>
    <w:rsid w:val="0047196C"/>
    <w:rsid w:val="004724BC"/>
    <w:rsid w:val="004735D9"/>
    <w:rsid w:val="00473687"/>
    <w:rsid w:val="00473C28"/>
    <w:rsid w:val="004743AB"/>
    <w:rsid w:val="00474D5D"/>
    <w:rsid w:val="004751CE"/>
    <w:rsid w:val="004754F8"/>
    <w:rsid w:val="00475DA9"/>
    <w:rsid w:val="004804D8"/>
    <w:rsid w:val="004805ED"/>
    <w:rsid w:val="00480A7B"/>
    <w:rsid w:val="00481BD2"/>
    <w:rsid w:val="00482784"/>
    <w:rsid w:val="004828B0"/>
    <w:rsid w:val="00482C22"/>
    <w:rsid w:val="00483B28"/>
    <w:rsid w:val="00484C05"/>
    <w:rsid w:val="004857DA"/>
    <w:rsid w:val="0048632D"/>
    <w:rsid w:val="0048729F"/>
    <w:rsid w:val="00487A09"/>
    <w:rsid w:val="00487A69"/>
    <w:rsid w:val="00487AE2"/>
    <w:rsid w:val="00490B23"/>
    <w:rsid w:val="004910F8"/>
    <w:rsid w:val="004914D5"/>
    <w:rsid w:val="004928BD"/>
    <w:rsid w:val="004948A3"/>
    <w:rsid w:val="00494E78"/>
    <w:rsid w:val="00495B39"/>
    <w:rsid w:val="00496315"/>
    <w:rsid w:val="00497319"/>
    <w:rsid w:val="004A00A9"/>
    <w:rsid w:val="004A0B53"/>
    <w:rsid w:val="004A18B5"/>
    <w:rsid w:val="004A29E5"/>
    <w:rsid w:val="004A2C27"/>
    <w:rsid w:val="004A33CA"/>
    <w:rsid w:val="004A3EAD"/>
    <w:rsid w:val="004A4177"/>
    <w:rsid w:val="004A4A27"/>
    <w:rsid w:val="004A55D6"/>
    <w:rsid w:val="004A5863"/>
    <w:rsid w:val="004A6440"/>
    <w:rsid w:val="004A68EC"/>
    <w:rsid w:val="004A7BA5"/>
    <w:rsid w:val="004B01FE"/>
    <w:rsid w:val="004B0C86"/>
    <w:rsid w:val="004B1D93"/>
    <w:rsid w:val="004B21A9"/>
    <w:rsid w:val="004B2256"/>
    <w:rsid w:val="004B2800"/>
    <w:rsid w:val="004B4578"/>
    <w:rsid w:val="004B5636"/>
    <w:rsid w:val="004B6B44"/>
    <w:rsid w:val="004B6B69"/>
    <w:rsid w:val="004B712B"/>
    <w:rsid w:val="004B755C"/>
    <w:rsid w:val="004C0689"/>
    <w:rsid w:val="004C0EDB"/>
    <w:rsid w:val="004C23B9"/>
    <w:rsid w:val="004C2733"/>
    <w:rsid w:val="004C2E9B"/>
    <w:rsid w:val="004C34C6"/>
    <w:rsid w:val="004C38F6"/>
    <w:rsid w:val="004C3C52"/>
    <w:rsid w:val="004C3FC5"/>
    <w:rsid w:val="004C48DE"/>
    <w:rsid w:val="004C4D9B"/>
    <w:rsid w:val="004C5C6D"/>
    <w:rsid w:val="004C5D28"/>
    <w:rsid w:val="004C6660"/>
    <w:rsid w:val="004C6EEC"/>
    <w:rsid w:val="004C7BD0"/>
    <w:rsid w:val="004C7DDC"/>
    <w:rsid w:val="004D0211"/>
    <w:rsid w:val="004D2CBD"/>
    <w:rsid w:val="004D3A9A"/>
    <w:rsid w:val="004D4B22"/>
    <w:rsid w:val="004D5345"/>
    <w:rsid w:val="004D655E"/>
    <w:rsid w:val="004E0D54"/>
    <w:rsid w:val="004E128E"/>
    <w:rsid w:val="004E14AA"/>
    <w:rsid w:val="004E1C9A"/>
    <w:rsid w:val="004E1DFA"/>
    <w:rsid w:val="004E26B9"/>
    <w:rsid w:val="004E2739"/>
    <w:rsid w:val="004E2BC3"/>
    <w:rsid w:val="004E3096"/>
    <w:rsid w:val="004E3806"/>
    <w:rsid w:val="004E3A97"/>
    <w:rsid w:val="004E3C69"/>
    <w:rsid w:val="004E493A"/>
    <w:rsid w:val="004E5437"/>
    <w:rsid w:val="004E5B3F"/>
    <w:rsid w:val="004E5C85"/>
    <w:rsid w:val="004E644B"/>
    <w:rsid w:val="004F0D81"/>
    <w:rsid w:val="004F1DE3"/>
    <w:rsid w:val="004F37AC"/>
    <w:rsid w:val="004F3F82"/>
    <w:rsid w:val="004F5109"/>
    <w:rsid w:val="004F6B9F"/>
    <w:rsid w:val="005006E0"/>
    <w:rsid w:val="00500EF6"/>
    <w:rsid w:val="00501877"/>
    <w:rsid w:val="00502133"/>
    <w:rsid w:val="00502EFE"/>
    <w:rsid w:val="0050396E"/>
    <w:rsid w:val="00503D51"/>
    <w:rsid w:val="00504E5E"/>
    <w:rsid w:val="00505ECA"/>
    <w:rsid w:val="00505FCD"/>
    <w:rsid w:val="00507AAD"/>
    <w:rsid w:val="00507FB1"/>
    <w:rsid w:val="00510BD7"/>
    <w:rsid w:val="00510E41"/>
    <w:rsid w:val="00511079"/>
    <w:rsid w:val="00511153"/>
    <w:rsid w:val="00511165"/>
    <w:rsid w:val="005119D0"/>
    <w:rsid w:val="005123AA"/>
    <w:rsid w:val="0051260C"/>
    <w:rsid w:val="00512B5F"/>
    <w:rsid w:val="00512D5D"/>
    <w:rsid w:val="00513443"/>
    <w:rsid w:val="00513CE3"/>
    <w:rsid w:val="00513D9D"/>
    <w:rsid w:val="0051446A"/>
    <w:rsid w:val="005164B3"/>
    <w:rsid w:val="00517636"/>
    <w:rsid w:val="00517A59"/>
    <w:rsid w:val="00520176"/>
    <w:rsid w:val="005202C5"/>
    <w:rsid w:val="00520E24"/>
    <w:rsid w:val="00521897"/>
    <w:rsid w:val="00521AEF"/>
    <w:rsid w:val="00521AFE"/>
    <w:rsid w:val="005227D0"/>
    <w:rsid w:val="00522917"/>
    <w:rsid w:val="00522ADD"/>
    <w:rsid w:val="00523914"/>
    <w:rsid w:val="00525295"/>
    <w:rsid w:val="0052565B"/>
    <w:rsid w:val="00526547"/>
    <w:rsid w:val="005267D1"/>
    <w:rsid w:val="00526920"/>
    <w:rsid w:val="00526AB0"/>
    <w:rsid w:val="00527B8D"/>
    <w:rsid w:val="00530084"/>
    <w:rsid w:val="00531A87"/>
    <w:rsid w:val="00531F91"/>
    <w:rsid w:val="0053249B"/>
    <w:rsid w:val="0053340E"/>
    <w:rsid w:val="005337DB"/>
    <w:rsid w:val="005347D8"/>
    <w:rsid w:val="005359AC"/>
    <w:rsid w:val="005360DE"/>
    <w:rsid w:val="005371CA"/>
    <w:rsid w:val="00537D7C"/>
    <w:rsid w:val="00537DB2"/>
    <w:rsid w:val="00541723"/>
    <w:rsid w:val="00541B3F"/>
    <w:rsid w:val="0054255C"/>
    <w:rsid w:val="00542601"/>
    <w:rsid w:val="00542BF3"/>
    <w:rsid w:val="0054417A"/>
    <w:rsid w:val="00544769"/>
    <w:rsid w:val="00545885"/>
    <w:rsid w:val="005471B6"/>
    <w:rsid w:val="0054744D"/>
    <w:rsid w:val="00550795"/>
    <w:rsid w:val="00550C35"/>
    <w:rsid w:val="00550D97"/>
    <w:rsid w:val="0055154E"/>
    <w:rsid w:val="005522E2"/>
    <w:rsid w:val="0055312F"/>
    <w:rsid w:val="00554110"/>
    <w:rsid w:val="00554691"/>
    <w:rsid w:val="005557B5"/>
    <w:rsid w:val="0055599D"/>
    <w:rsid w:val="00556483"/>
    <w:rsid w:val="005566DB"/>
    <w:rsid w:val="005569FC"/>
    <w:rsid w:val="00556E54"/>
    <w:rsid w:val="0056022A"/>
    <w:rsid w:val="00560883"/>
    <w:rsid w:val="00561F9E"/>
    <w:rsid w:val="00562B92"/>
    <w:rsid w:val="005630C2"/>
    <w:rsid w:val="005641BE"/>
    <w:rsid w:val="005642FD"/>
    <w:rsid w:val="00565384"/>
    <w:rsid w:val="0056573E"/>
    <w:rsid w:val="00566E6D"/>
    <w:rsid w:val="00566EEF"/>
    <w:rsid w:val="00567550"/>
    <w:rsid w:val="00567C5A"/>
    <w:rsid w:val="00567DE7"/>
    <w:rsid w:val="00567E7E"/>
    <w:rsid w:val="005710CC"/>
    <w:rsid w:val="005715D0"/>
    <w:rsid w:val="005717A1"/>
    <w:rsid w:val="005720BA"/>
    <w:rsid w:val="005728DD"/>
    <w:rsid w:val="00572B17"/>
    <w:rsid w:val="00572E56"/>
    <w:rsid w:val="005733F3"/>
    <w:rsid w:val="005738C9"/>
    <w:rsid w:val="00573DF3"/>
    <w:rsid w:val="00575033"/>
    <w:rsid w:val="0057553A"/>
    <w:rsid w:val="00575DAA"/>
    <w:rsid w:val="00576411"/>
    <w:rsid w:val="00576A8B"/>
    <w:rsid w:val="00576C8C"/>
    <w:rsid w:val="00576D61"/>
    <w:rsid w:val="00580984"/>
    <w:rsid w:val="00581B71"/>
    <w:rsid w:val="00581D6B"/>
    <w:rsid w:val="0058260F"/>
    <w:rsid w:val="00583789"/>
    <w:rsid w:val="00583F40"/>
    <w:rsid w:val="00584350"/>
    <w:rsid w:val="00584918"/>
    <w:rsid w:val="005851CA"/>
    <w:rsid w:val="005857AC"/>
    <w:rsid w:val="00587F6B"/>
    <w:rsid w:val="005915C0"/>
    <w:rsid w:val="00592FBC"/>
    <w:rsid w:val="00593530"/>
    <w:rsid w:val="005938D5"/>
    <w:rsid w:val="00593F89"/>
    <w:rsid w:val="00594262"/>
    <w:rsid w:val="005946DF"/>
    <w:rsid w:val="00594A88"/>
    <w:rsid w:val="00595634"/>
    <w:rsid w:val="00595F49"/>
    <w:rsid w:val="005964E5"/>
    <w:rsid w:val="005A091E"/>
    <w:rsid w:val="005A0F1C"/>
    <w:rsid w:val="005A1C68"/>
    <w:rsid w:val="005A215A"/>
    <w:rsid w:val="005A50D0"/>
    <w:rsid w:val="005A5897"/>
    <w:rsid w:val="005A62C4"/>
    <w:rsid w:val="005A7519"/>
    <w:rsid w:val="005A798F"/>
    <w:rsid w:val="005A7EDF"/>
    <w:rsid w:val="005B01A7"/>
    <w:rsid w:val="005B065F"/>
    <w:rsid w:val="005B06C1"/>
    <w:rsid w:val="005B0F60"/>
    <w:rsid w:val="005B2283"/>
    <w:rsid w:val="005B2C4D"/>
    <w:rsid w:val="005B3257"/>
    <w:rsid w:val="005B35C4"/>
    <w:rsid w:val="005B3AD1"/>
    <w:rsid w:val="005B400D"/>
    <w:rsid w:val="005B43FC"/>
    <w:rsid w:val="005B48DF"/>
    <w:rsid w:val="005B4E6B"/>
    <w:rsid w:val="005B4F0A"/>
    <w:rsid w:val="005B5955"/>
    <w:rsid w:val="005B5D26"/>
    <w:rsid w:val="005B5D5A"/>
    <w:rsid w:val="005B5F59"/>
    <w:rsid w:val="005B6E37"/>
    <w:rsid w:val="005B7280"/>
    <w:rsid w:val="005B7DE8"/>
    <w:rsid w:val="005C051E"/>
    <w:rsid w:val="005C0D21"/>
    <w:rsid w:val="005C0FB4"/>
    <w:rsid w:val="005C1DED"/>
    <w:rsid w:val="005C1F2C"/>
    <w:rsid w:val="005C2515"/>
    <w:rsid w:val="005C2B0A"/>
    <w:rsid w:val="005C2C55"/>
    <w:rsid w:val="005C304B"/>
    <w:rsid w:val="005C31B1"/>
    <w:rsid w:val="005C3588"/>
    <w:rsid w:val="005C4091"/>
    <w:rsid w:val="005C4526"/>
    <w:rsid w:val="005C6C91"/>
    <w:rsid w:val="005C76AE"/>
    <w:rsid w:val="005C78A2"/>
    <w:rsid w:val="005C7EF6"/>
    <w:rsid w:val="005D07A2"/>
    <w:rsid w:val="005D0BE6"/>
    <w:rsid w:val="005D1A62"/>
    <w:rsid w:val="005D1F68"/>
    <w:rsid w:val="005D2B86"/>
    <w:rsid w:val="005D3E37"/>
    <w:rsid w:val="005D49C6"/>
    <w:rsid w:val="005D4C2C"/>
    <w:rsid w:val="005D54C4"/>
    <w:rsid w:val="005D59FC"/>
    <w:rsid w:val="005D610D"/>
    <w:rsid w:val="005E00EE"/>
    <w:rsid w:val="005E0C1E"/>
    <w:rsid w:val="005E0F85"/>
    <w:rsid w:val="005E1325"/>
    <w:rsid w:val="005E148F"/>
    <w:rsid w:val="005E26AA"/>
    <w:rsid w:val="005E2C52"/>
    <w:rsid w:val="005E3F11"/>
    <w:rsid w:val="005E3FD9"/>
    <w:rsid w:val="005E49F7"/>
    <w:rsid w:val="005E5238"/>
    <w:rsid w:val="005E52FB"/>
    <w:rsid w:val="005E5382"/>
    <w:rsid w:val="005E57A7"/>
    <w:rsid w:val="005E62D9"/>
    <w:rsid w:val="005E6CAF"/>
    <w:rsid w:val="005E6F12"/>
    <w:rsid w:val="005E6F3F"/>
    <w:rsid w:val="005E7107"/>
    <w:rsid w:val="005E76FB"/>
    <w:rsid w:val="005E79AE"/>
    <w:rsid w:val="005F0263"/>
    <w:rsid w:val="005F0E2E"/>
    <w:rsid w:val="005F1E1A"/>
    <w:rsid w:val="005F225B"/>
    <w:rsid w:val="005F266F"/>
    <w:rsid w:val="005F29CA"/>
    <w:rsid w:val="005F2C27"/>
    <w:rsid w:val="005F361B"/>
    <w:rsid w:val="005F3E44"/>
    <w:rsid w:val="005F4677"/>
    <w:rsid w:val="005F6294"/>
    <w:rsid w:val="005F7442"/>
    <w:rsid w:val="005F764F"/>
    <w:rsid w:val="005F7844"/>
    <w:rsid w:val="00600393"/>
    <w:rsid w:val="00601DA6"/>
    <w:rsid w:val="006020A4"/>
    <w:rsid w:val="00602B1A"/>
    <w:rsid w:val="00604908"/>
    <w:rsid w:val="0060546B"/>
    <w:rsid w:val="006057ED"/>
    <w:rsid w:val="00605BCD"/>
    <w:rsid w:val="00605CE0"/>
    <w:rsid w:val="00607654"/>
    <w:rsid w:val="00607C45"/>
    <w:rsid w:val="0061074C"/>
    <w:rsid w:val="00610EC3"/>
    <w:rsid w:val="0061113F"/>
    <w:rsid w:val="00611F0B"/>
    <w:rsid w:val="00612EE3"/>
    <w:rsid w:val="00613E80"/>
    <w:rsid w:val="00614B75"/>
    <w:rsid w:val="00615A3D"/>
    <w:rsid w:val="00616010"/>
    <w:rsid w:val="00616879"/>
    <w:rsid w:val="00616EED"/>
    <w:rsid w:val="00617CCC"/>
    <w:rsid w:val="00620219"/>
    <w:rsid w:val="006213AB"/>
    <w:rsid w:val="00621660"/>
    <w:rsid w:val="0062207C"/>
    <w:rsid w:val="006226F9"/>
    <w:rsid w:val="00623E5F"/>
    <w:rsid w:val="006241C0"/>
    <w:rsid w:val="00624788"/>
    <w:rsid w:val="00624D59"/>
    <w:rsid w:val="00625135"/>
    <w:rsid w:val="00625266"/>
    <w:rsid w:val="006263CD"/>
    <w:rsid w:val="00626EB2"/>
    <w:rsid w:val="006271C3"/>
    <w:rsid w:val="00630202"/>
    <w:rsid w:val="00631191"/>
    <w:rsid w:val="006312D2"/>
    <w:rsid w:val="0063255C"/>
    <w:rsid w:val="00635A55"/>
    <w:rsid w:val="00635FEA"/>
    <w:rsid w:val="006366D3"/>
    <w:rsid w:val="0063675E"/>
    <w:rsid w:val="0063727F"/>
    <w:rsid w:val="00637999"/>
    <w:rsid w:val="00640026"/>
    <w:rsid w:val="0064038B"/>
    <w:rsid w:val="006408F0"/>
    <w:rsid w:val="00640AB7"/>
    <w:rsid w:val="00640E7A"/>
    <w:rsid w:val="00641D72"/>
    <w:rsid w:val="00642001"/>
    <w:rsid w:val="00642C27"/>
    <w:rsid w:val="0064314D"/>
    <w:rsid w:val="00643153"/>
    <w:rsid w:val="00643456"/>
    <w:rsid w:val="0064368E"/>
    <w:rsid w:val="006436B9"/>
    <w:rsid w:val="00643DF6"/>
    <w:rsid w:val="00644290"/>
    <w:rsid w:val="00644A67"/>
    <w:rsid w:val="00644DAE"/>
    <w:rsid w:val="00645437"/>
    <w:rsid w:val="00645930"/>
    <w:rsid w:val="006470C1"/>
    <w:rsid w:val="00650317"/>
    <w:rsid w:val="00652933"/>
    <w:rsid w:val="00652CD7"/>
    <w:rsid w:val="00653436"/>
    <w:rsid w:val="006541C4"/>
    <w:rsid w:val="00655384"/>
    <w:rsid w:val="006562B9"/>
    <w:rsid w:val="00657094"/>
    <w:rsid w:val="00661741"/>
    <w:rsid w:val="00661960"/>
    <w:rsid w:val="00661CAA"/>
    <w:rsid w:val="006622EE"/>
    <w:rsid w:val="006636FB"/>
    <w:rsid w:val="006640DE"/>
    <w:rsid w:val="006641E2"/>
    <w:rsid w:val="0066504E"/>
    <w:rsid w:val="006666D0"/>
    <w:rsid w:val="00666FB2"/>
    <w:rsid w:val="006673A4"/>
    <w:rsid w:val="0067086C"/>
    <w:rsid w:val="00670C47"/>
    <w:rsid w:val="0067110E"/>
    <w:rsid w:val="00671138"/>
    <w:rsid w:val="006711B0"/>
    <w:rsid w:val="0067169D"/>
    <w:rsid w:val="00671DD2"/>
    <w:rsid w:val="00672BEA"/>
    <w:rsid w:val="00672C42"/>
    <w:rsid w:val="00672ECF"/>
    <w:rsid w:val="00674F32"/>
    <w:rsid w:val="00675A3D"/>
    <w:rsid w:val="006777A8"/>
    <w:rsid w:val="0068012C"/>
    <w:rsid w:val="00682035"/>
    <w:rsid w:val="00683212"/>
    <w:rsid w:val="00683241"/>
    <w:rsid w:val="00683C56"/>
    <w:rsid w:val="00683C87"/>
    <w:rsid w:val="00683E45"/>
    <w:rsid w:val="00684C68"/>
    <w:rsid w:val="00685B29"/>
    <w:rsid w:val="0068643A"/>
    <w:rsid w:val="006865CE"/>
    <w:rsid w:val="0068673B"/>
    <w:rsid w:val="00687617"/>
    <w:rsid w:val="006903D2"/>
    <w:rsid w:val="00690407"/>
    <w:rsid w:val="006906D8"/>
    <w:rsid w:val="00691580"/>
    <w:rsid w:val="006920EF"/>
    <w:rsid w:val="00692576"/>
    <w:rsid w:val="00692A8B"/>
    <w:rsid w:val="00692D90"/>
    <w:rsid w:val="006937C4"/>
    <w:rsid w:val="0069381E"/>
    <w:rsid w:val="00693980"/>
    <w:rsid w:val="00693FC2"/>
    <w:rsid w:val="00694343"/>
    <w:rsid w:val="006945C3"/>
    <w:rsid w:val="006950EE"/>
    <w:rsid w:val="0069544C"/>
    <w:rsid w:val="00695ECD"/>
    <w:rsid w:val="00697360"/>
    <w:rsid w:val="00697520"/>
    <w:rsid w:val="006976CB"/>
    <w:rsid w:val="00697FFD"/>
    <w:rsid w:val="006A0802"/>
    <w:rsid w:val="006A157C"/>
    <w:rsid w:val="006A1D23"/>
    <w:rsid w:val="006A1E28"/>
    <w:rsid w:val="006A37E8"/>
    <w:rsid w:val="006A4A00"/>
    <w:rsid w:val="006A6011"/>
    <w:rsid w:val="006A705A"/>
    <w:rsid w:val="006A7081"/>
    <w:rsid w:val="006B05FB"/>
    <w:rsid w:val="006B0F46"/>
    <w:rsid w:val="006B1477"/>
    <w:rsid w:val="006B1A16"/>
    <w:rsid w:val="006B360C"/>
    <w:rsid w:val="006B3A4C"/>
    <w:rsid w:val="006B512B"/>
    <w:rsid w:val="006B6818"/>
    <w:rsid w:val="006B6E37"/>
    <w:rsid w:val="006B71B5"/>
    <w:rsid w:val="006B74CF"/>
    <w:rsid w:val="006C0001"/>
    <w:rsid w:val="006C0402"/>
    <w:rsid w:val="006C0928"/>
    <w:rsid w:val="006C0AF1"/>
    <w:rsid w:val="006C1563"/>
    <w:rsid w:val="006C1843"/>
    <w:rsid w:val="006C1D9F"/>
    <w:rsid w:val="006C1DFB"/>
    <w:rsid w:val="006C20FA"/>
    <w:rsid w:val="006C3644"/>
    <w:rsid w:val="006C3651"/>
    <w:rsid w:val="006C3775"/>
    <w:rsid w:val="006C5848"/>
    <w:rsid w:val="006C596D"/>
    <w:rsid w:val="006C5F21"/>
    <w:rsid w:val="006C603D"/>
    <w:rsid w:val="006C62CD"/>
    <w:rsid w:val="006C6A0A"/>
    <w:rsid w:val="006C7424"/>
    <w:rsid w:val="006D014C"/>
    <w:rsid w:val="006D20E7"/>
    <w:rsid w:val="006D36D7"/>
    <w:rsid w:val="006D3F8A"/>
    <w:rsid w:val="006D5FC8"/>
    <w:rsid w:val="006D6404"/>
    <w:rsid w:val="006E02DB"/>
    <w:rsid w:val="006E03CE"/>
    <w:rsid w:val="006E12DA"/>
    <w:rsid w:val="006E1692"/>
    <w:rsid w:val="006E23AE"/>
    <w:rsid w:val="006E23AF"/>
    <w:rsid w:val="006E31C2"/>
    <w:rsid w:val="006E338D"/>
    <w:rsid w:val="006E3518"/>
    <w:rsid w:val="006E39AE"/>
    <w:rsid w:val="006E39C7"/>
    <w:rsid w:val="006E517F"/>
    <w:rsid w:val="006E5B84"/>
    <w:rsid w:val="006E7488"/>
    <w:rsid w:val="006E7D2B"/>
    <w:rsid w:val="006E7F73"/>
    <w:rsid w:val="006F17BB"/>
    <w:rsid w:val="006F2917"/>
    <w:rsid w:val="006F2AE8"/>
    <w:rsid w:val="006F3D9F"/>
    <w:rsid w:val="006F4043"/>
    <w:rsid w:val="006F4F49"/>
    <w:rsid w:val="006F5769"/>
    <w:rsid w:val="006F5771"/>
    <w:rsid w:val="006F5813"/>
    <w:rsid w:val="006F65A6"/>
    <w:rsid w:val="006F6F03"/>
    <w:rsid w:val="006F7B23"/>
    <w:rsid w:val="007018B2"/>
    <w:rsid w:val="007022D1"/>
    <w:rsid w:val="007025D1"/>
    <w:rsid w:val="00702ABF"/>
    <w:rsid w:val="00702FBB"/>
    <w:rsid w:val="0070358B"/>
    <w:rsid w:val="00704BE0"/>
    <w:rsid w:val="00704F34"/>
    <w:rsid w:val="00710DB0"/>
    <w:rsid w:val="007110FD"/>
    <w:rsid w:val="00711164"/>
    <w:rsid w:val="0071118D"/>
    <w:rsid w:val="00711337"/>
    <w:rsid w:val="00711493"/>
    <w:rsid w:val="00711497"/>
    <w:rsid w:val="00711608"/>
    <w:rsid w:val="00711D06"/>
    <w:rsid w:val="00711EB3"/>
    <w:rsid w:val="0071306A"/>
    <w:rsid w:val="00713445"/>
    <w:rsid w:val="007134DB"/>
    <w:rsid w:val="007150B7"/>
    <w:rsid w:val="0071637D"/>
    <w:rsid w:val="00716F75"/>
    <w:rsid w:val="007172FD"/>
    <w:rsid w:val="007179B0"/>
    <w:rsid w:val="00720A01"/>
    <w:rsid w:val="00721263"/>
    <w:rsid w:val="00721AE1"/>
    <w:rsid w:val="00723973"/>
    <w:rsid w:val="00723BAD"/>
    <w:rsid w:val="00723D09"/>
    <w:rsid w:val="00724227"/>
    <w:rsid w:val="0072450C"/>
    <w:rsid w:val="007245BB"/>
    <w:rsid w:val="00725F00"/>
    <w:rsid w:val="007262F7"/>
    <w:rsid w:val="0072638E"/>
    <w:rsid w:val="00726CBE"/>
    <w:rsid w:val="00726DE4"/>
    <w:rsid w:val="0073043C"/>
    <w:rsid w:val="00730808"/>
    <w:rsid w:val="00730A58"/>
    <w:rsid w:val="00730D43"/>
    <w:rsid w:val="00730D4B"/>
    <w:rsid w:val="00731544"/>
    <w:rsid w:val="00732CB0"/>
    <w:rsid w:val="007344E3"/>
    <w:rsid w:val="00734940"/>
    <w:rsid w:val="00734F76"/>
    <w:rsid w:val="00735956"/>
    <w:rsid w:val="00735D9A"/>
    <w:rsid w:val="00740508"/>
    <w:rsid w:val="00740D0F"/>
    <w:rsid w:val="007414DB"/>
    <w:rsid w:val="007415E8"/>
    <w:rsid w:val="0074296B"/>
    <w:rsid w:val="0074384F"/>
    <w:rsid w:val="00743BC7"/>
    <w:rsid w:val="0074426F"/>
    <w:rsid w:val="0074465D"/>
    <w:rsid w:val="00744B1D"/>
    <w:rsid w:val="00744C05"/>
    <w:rsid w:val="00744F09"/>
    <w:rsid w:val="00747989"/>
    <w:rsid w:val="00750D18"/>
    <w:rsid w:val="00750EB3"/>
    <w:rsid w:val="0075195C"/>
    <w:rsid w:val="00752FE5"/>
    <w:rsid w:val="007531F9"/>
    <w:rsid w:val="00753521"/>
    <w:rsid w:val="00753933"/>
    <w:rsid w:val="00753DF1"/>
    <w:rsid w:val="007548E1"/>
    <w:rsid w:val="0075568F"/>
    <w:rsid w:val="00755E67"/>
    <w:rsid w:val="00756B4F"/>
    <w:rsid w:val="00756D91"/>
    <w:rsid w:val="00756E33"/>
    <w:rsid w:val="00757B86"/>
    <w:rsid w:val="007608EC"/>
    <w:rsid w:val="00762081"/>
    <w:rsid w:val="00762DD8"/>
    <w:rsid w:val="00762E22"/>
    <w:rsid w:val="00762F9A"/>
    <w:rsid w:val="00763329"/>
    <w:rsid w:val="00763FB5"/>
    <w:rsid w:val="00764597"/>
    <w:rsid w:val="00765000"/>
    <w:rsid w:val="00766BE0"/>
    <w:rsid w:val="007671FF"/>
    <w:rsid w:val="007704C0"/>
    <w:rsid w:val="007710F1"/>
    <w:rsid w:val="007717AC"/>
    <w:rsid w:val="00772CB1"/>
    <w:rsid w:val="007741D0"/>
    <w:rsid w:val="007744DF"/>
    <w:rsid w:val="0077461E"/>
    <w:rsid w:val="00774CB8"/>
    <w:rsid w:val="007758B7"/>
    <w:rsid w:val="0077608F"/>
    <w:rsid w:val="00776820"/>
    <w:rsid w:val="007768E4"/>
    <w:rsid w:val="00776BA5"/>
    <w:rsid w:val="00776F15"/>
    <w:rsid w:val="0078207A"/>
    <w:rsid w:val="00782398"/>
    <w:rsid w:val="00782E8C"/>
    <w:rsid w:val="007837B1"/>
    <w:rsid w:val="00783F2D"/>
    <w:rsid w:val="0078528B"/>
    <w:rsid w:val="00786315"/>
    <w:rsid w:val="00787793"/>
    <w:rsid w:val="00791B2F"/>
    <w:rsid w:val="0079223C"/>
    <w:rsid w:val="00792BC5"/>
    <w:rsid w:val="007946CA"/>
    <w:rsid w:val="00794760"/>
    <w:rsid w:val="0079509A"/>
    <w:rsid w:val="00795636"/>
    <w:rsid w:val="0079607F"/>
    <w:rsid w:val="00797B59"/>
    <w:rsid w:val="007A20C9"/>
    <w:rsid w:val="007A4215"/>
    <w:rsid w:val="007A456D"/>
    <w:rsid w:val="007A5DF4"/>
    <w:rsid w:val="007A65DD"/>
    <w:rsid w:val="007A7626"/>
    <w:rsid w:val="007A7705"/>
    <w:rsid w:val="007B02CF"/>
    <w:rsid w:val="007B0513"/>
    <w:rsid w:val="007B2ADA"/>
    <w:rsid w:val="007B3019"/>
    <w:rsid w:val="007B3B1F"/>
    <w:rsid w:val="007B3C69"/>
    <w:rsid w:val="007B491E"/>
    <w:rsid w:val="007B699E"/>
    <w:rsid w:val="007B7CBF"/>
    <w:rsid w:val="007C19BC"/>
    <w:rsid w:val="007C29A0"/>
    <w:rsid w:val="007C3469"/>
    <w:rsid w:val="007C3669"/>
    <w:rsid w:val="007C3A22"/>
    <w:rsid w:val="007C3C8B"/>
    <w:rsid w:val="007C75C1"/>
    <w:rsid w:val="007D0037"/>
    <w:rsid w:val="007D0192"/>
    <w:rsid w:val="007D165D"/>
    <w:rsid w:val="007D1CA6"/>
    <w:rsid w:val="007D2B2D"/>
    <w:rsid w:val="007D31B5"/>
    <w:rsid w:val="007D5336"/>
    <w:rsid w:val="007D5662"/>
    <w:rsid w:val="007D5BB3"/>
    <w:rsid w:val="007D71C5"/>
    <w:rsid w:val="007D72F1"/>
    <w:rsid w:val="007D7B28"/>
    <w:rsid w:val="007D7DA8"/>
    <w:rsid w:val="007E0ADE"/>
    <w:rsid w:val="007E2BF7"/>
    <w:rsid w:val="007E3378"/>
    <w:rsid w:val="007E3A02"/>
    <w:rsid w:val="007E40A9"/>
    <w:rsid w:val="007E5216"/>
    <w:rsid w:val="007E5BBE"/>
    <w:rsid w:val="007E620A"/>
    <w:rsid w:val="007E668E"/>
    <w:rsid w:val="007E6FB3"/>
    <w:rsid w:val="007E70D7"/>
    <w:rsid w:val="007E77BE"/>
    <w:rsid w:val="007E7FF7"/>
    <w:rsid w:val="007F00AC"/>
    <w:rsid w:val="007F0111"/>
    <w:rsid w:val="007F0428"/>
    <w:rsid w:val="007F0969"/>
    <w:rsid w:val="007F09E5"/>
    <w:rsid w:val="007F13A8"/>
    <w:rsid w:val="007F147F"/>
    <w:rsid w:val="007F1510"/>
    <w:rsid w:val="007F1A86"/>
    <w:rsid w:val="007F31B2"/>
    <w:rsid w:val="007F3BB1"/>
    <w:rsid w:val="007F3E33"/>
    <w:rsid w:val="007F41E0"/>
    <w:rsid w:val="007F4487"/>
    <w:rsid w:val="007F44DA"/>
    <w:rsid w:val="007F5251"/>
    <w:rsid w:val="007F6144"/>
    <w:rsid w:val="007F7B7B"/>
    <w:rsid w:val="00800479"/>
    <w:rsid w:val="00800524"/>
    <w:rsid w:val="00800C89"/>
    <w:rsid w:val="0080181D"/>
    <w:rsid w:val="00802714"/>
    <w:rsid w:val="008027A6"/>
    <w:rsid w:val="00802E42"/>
    <w:rsid w:val="00803384"/>
    <w:rsid w:val="00804433"/>
    <w:rsid w:val="00804946"/>
    <w:rsid w:val="00805A97"/>
    <w:rsid w:val="00805ACC"/>
    <w:rsid w:val="00805CFB"/>
    <w:rsid w:val="0080627B"/>
    <w:rsid w:val="0080644A"/>
    <w:rsid w:val="0080740E"/>
    <w:rsid w:val="008076FF"/>
    <w:rsid w:val="008077FC"/>
    <w:rsid w:val="008105C9"/>
    <w:rsid w:val="00810785"/>
    <w:rsid w:val="00811C9C"/>
    <w:rsid w:val="00813981"/>
    <w:rsid w:val="008152DA"/>
    <w:rsid w:val="008155A2"/>
    <w:rsid w:val="00815D23"/>
    <w:rsid w:val="00815E6D"/>
    <w:rsid w:val="008172A6"/>
    <w:rsid w:val="0081744B"/>
    <w:rsid w:val="008204C8"/>
    <w:rsid w:val="00821112"/>
    <w:rsid w:val="008222C6"/>
    <w:rsid w:val="00823B89"/>
    <w:rsid w:val="00824887"/>
    <w:rsid w:val="00825817"/>
    <w:rsid w:val="00825EC7"/>
    <w:rsid w:val="00830954"/>
    <w:rsid w:val="00830DF3"/>
    <w:rsid w:val="00830EA7"/>
    <w:rsid w:val="00830FF0"/>
    <w:rsid w:val="0083108E"/>
    <w:rsid w:val="00832D91"/>
    <w:rsid w:val="00833110"/>
    <w:rsid w:val="00833A88"/>
    <w:rsid w:val="00833E7C"/>
    <w:rsid w:val="0083429D"/>
    <w:rsid w:val="00834338"/>
    <w:rsid w:val="00834877"/>
    <w:rsid w:val="00834C6B"/>
    <w:rsid w:val="00836794"/>
    <w:rsid w:val="00837A66"/>
    <w:rsid w:val="008403DF"/>
    <w:rsid w:val="00841A8B"/>
    <w:rsid w:val="00841C71"/>
    <w:rsid w:val="0084284A"/>
    <w:rsid w:val="00842B2D"/>
    <w:rsid w:val="008431DD"/>
    <w:rsid w:val="0084393D"/>
    <w:rsid w:val="00844040"/>
    <w:rsid w:val="008449C0"/>
    <w:rsid w:val="00844FBF"/>
    <w:rsid w:val="00845B36"/>
    <w:rsid w:val="00845C5A"/>
    <w:rsid w:val="008465E9"/>
    <w:rsid w:val="008501CC"/>
    <w:rsid w:val="00850217"/>
    <w:rsid w:val="0085154E"/>
    <w:rsid w:val="00851985"/>
    <w:rsid w:val="00852D4F"/>
    <w:rsid w:val="00852DFB"/>
    <w:rsid w:val="00852E69"/>
    <w:rsid w:val="0085335C"/>
    <w:rsid w:val="00853A36"/>
    <w:rsid w:val="00854415"/>
    <w:rsid w:val="008546D3"/>
    <w:rsid w:val="00855E88"/>
    <w:rsid w:val="0085766C"/>
    <w:rsid w:val="00857BA0"/>
    <w:rsid w:val="00857CF5"/>
    <w:rsid w:val="00857E62"/>
    <w:rsid w:val="00857FD8"/>
    <w:rsid w:val="00860E98"/>
    <w:rsid w:val="008614E6"/>
    <w:rsid w:val="008616AC"/>
    <w:rsid w:val="008624AB"/>
    <w:rsid w:val="0086287E"/>
    <w:rsid w:val="00863763"/>
    <w:rsid w:val="0086453E"/>
    <w:rsid w:val="00864561"/>
    <w:rsid w:val="00866D89"/>
    <w:rsid w:val="00866E27"/>
    <w:rsid w:val="00867471"/>
    <w:rsid w:val="00867B49"/>
    <w:rsid w:val="008729F2"/>
    <w:rsid w:val="0087513E"/>
    <w:rsid w:val="008756C5"/>
    <w:rsid w:val="00875F0A"/>
    <w:rsid w:val="00876D3E"/>
    <w:rsid w:val="00876E78"/>
    <w:rsid w:val="00877A54"/>
    <w:rsid w:val="00877EC9"/>
    <w:rsid w:val="0088036A"/>
    <w:rsid w:val="0088068E"/>
    <w:rsid w:val="0088096F"/>
    <w:rsid w:val="00881500"/>
    <w:rsid w:val="00882589"/>
    <w:rsid w:val="00883571"/>
    <w:rsid w:val="00883974"/>
    <w:rsid w:val="008860D5"/>
    <w:rsid w:val="00886195"/>
    <w:rsid w:val="0088741C"/>
    <w:rsid w:val="008876FA"/>
    <w:rsid w:val="0089162F"/>
    <w:rsid w:val="00891E2D"/>
    <w:rsid w:val="00891EC8"/>
    <w:rsid w:val="008932F8"/>
    <w:rsid w:val="00893537"/>
    <w:rsid w:val="00893877"/>
    <w:rsid w:val="00895B52"/>
    <w:rsid w:val="008964C1"/>
    <w:rsid w:val="00896C0E"/>
    <w:rsid w:val="00897E2C"/>
    <w:rsid w:val="00897F89"/>
    <w:rsid w:val="008A01D0"/>
    <w:rsid w:val="008A3467"/>
    <w:rsid w:val="008A380C"/>
    <w:rsid w:val="008A4283"/>
    <w:rsid w:val="008A4943"/>
    <w:rsid w:val="008A5337"/>
    <w:rsid w:val="008A696E"/>
    <w:rsid w:val="008A6FDC"/>
    <w:rsid w:val="008B0AB8"/>
    <w:rsid w:val="008B0AF1"/>
    <w:rsid w:val="008B0BBE"/>
    <w:rsid w:val="008B208E"/>
    <w:rsid w:val="008B2A25"/>
    <w:rsid w:val="008B41EF"/>
    <w:rsid w:val="008B4399"/>
    <w:rsid w:val="008B51C6"/>
    <w:rsid w:val="008B54F5"/>
    <w:rsid w:val="008B59EB"/>
    <w:rsid w:val="008B5B96"/>
    <w:rsid w:val="008B5C28"/>
    <w:rsid w:val="008B6C94"/>
    <w:rsid w:val="008B7144"/>
    <w:rsid w:val="008B72C1"/>
    <w:rsid w:val="008B7453"/>
    <w:rsid w:val="008C1086"/>
    <w:rsid w:val="008C10DA"/>
    <w:rsid w:val="008C1FBB"/>
    <w:rsid w:val="008C24E9"/>
    <w:rsid w:val="008C2884"/>
    <w:rsid w:val="008C28D6"/>
    <w:rsid w:val="008C2AB5"/>
    <w:rsid w:val="008C2BD0"/>
    <w:rsid w:val="008C3101"/>
    <w:rsid w:val="008C3171"/>
    <w:rsid w:val="008C4D88"/>
    <w:rsid w:val="008C5E72"/>
    <w:rsid w:val="008C60C6"/>
    <w:rsid w:val="008C6B4F"/>
    <w:rsid w:val="008C6DD1"/>
    <w:rsid w:val="008C7AEF"/>
    <w:rsid w:val="008D0A23"/>
    <w:rsid w:val="008D2A2F"/>
    <w:rsid w:val="008D2E19"/>
    <w:rsid w:val="008D3921"/>
    <w:rsid w:val="008D3A8E"/>
    <w:rsid w:val="008D4860"/>
    <w:rsid w:val="008D499C"/>
    <w:rsid w:val="008D4DCF"/>
    <w:rsid w:val="008D54FD"/>
    <w:rsid w:val="008D60A9"/>
    <w:rsid w:val="008D68E3"/>
    <w:rsid w:val="008D71A6"/>
    <w:rsid w:val="008D7C47"/>
    <w:rsid w:val="008D7CAF"/>
    <w:rsid w:val="008D7E36"/>
    <w:rsid w:val="008E0621"/>
    <w:rsid w:val="008E0B4E"/>
    <w:rsid w:val="008E102D"/>
    <w:rsid w:val="008E143B"/>
    <w:rsid w:val="008E1C6C"/>
    <w:rsid w:val="008E2588"/>
    <w:rsid w:val="008E2772"/>
    <w:rsid w:val="008E29D5"/>
    <w:rsid w:val="008E2EA8"/>
    <w:rsid w:val="008E30E7"/>
    <w:rsid w:val="008E3583"/>
    <w:rsid w:val="008E360B"/>
    <w:rsid w:val="008E38C0"/>
    <w:rsid w:val="008E45EF"/>
    <w:rsid w:val="008E475A"/>
    <w:rsid w:val="008E4FCD"/>
    <w:rsid w:val="008E5AA0"/>
    <w:rsid w:val="008E5AC0"/>
    <w:rsid w:val="008E668A"/>
    <w:rsid w:val="008E66D0"/>
    <w:rsid w:val="008E7407"/>
    <w:rsid w:val="008F1181"/>
    <w:rsid w:val="008F12D6"/>
    <w:rsid w:val="008F1802"/>
    <w:rsid w:val="008F25AE"/>
    <w:rsid w:val="008F3BED"/>
    <w:rsid w:val="008F4449"/>
    <w:rsid w:val="008F46C1"/>
    <w:rsid w:val="008F573A"/>
    <w:rsid w:val="008F5807"/>
    <w:rsid w:val="009023D0"/>
    <w:rsid w:val="0090380F"/>
    <w:rsid w:val="00904778"/>
    <w:rsid w:val="00904BC3"/>
    <w:rsid w:val="00905576"/>
    <w:rsid w:val="00905638"/>
    <w:rsid w:val="00905EBF"/>
    <w:rsid w:val="009060B6"/>
    <w:rsid w:val="009076FB"/>
    <w:rsid w:val="00907C1F"/>
    <w:rsid w:val="009100A0"/>
    <w:rsid w:val="0091044A"/>
    <w:rsid w:val="009105DC"/>
    <w:rsid w:val="00910B7D"/>
    <w:rsid w:val="00911473"/>
    <w:rsid w:val="00911527"/>
    <w:rsid w:val="00912532"/>
    <w:rsid w:val="009128EB"/>
    <w:rsid w:val="00913C0F"/>
    <w:rsid w:val="00913F12"/>
    <w:rsid w:val="00915276"/>
    <w:rsid w:val="00917BAD"/>
    <w:rsid w:val="00921310"/>
    <w:rsid w:val="00921427"/>
    <w:rsid w:val="00921543"/>
    <w:rsid w:val="00922F76"/>
    <w:rsid w:val="00923A3E"/>
    <w:rsid w:val="00923AE6"/>
    <w:rsid w:val="00924066"/>
    <w:rsid w:val="00924508"/>
    <w:rsid w:val="00924EFF"/>
    <w:rsid w:val="00924F7D"/>
    <w:rsid w:val="00924F9D"/>
    <w:rsid w:val="0092531D"/>
    <w:rsid w:val="009253FE"/>
    <w:rsid w:val="00926336"/>
    <w:rsid w:val="009276ED"/>
    <w:rsid w:val="00927988"/>
    <w:rsid w:val="009313A9"/>
    <w:rsid w:val="00931777"/>
    <w:rsid w:val="00931A2B"/>
    <w:rsid w:val="009321F5"/>
    <w:rsid w:val="00932DB0"/>
    <w:rsid w:val="0093338E"/>
    <w:rsid w:val="00933711"/>
    <w:rsid w:val="00934433"/>
    <w:rsid w:val="009346EF"/>
    <w:rsid w:val="00934962"/>
    <w:rsid w:val="00935A2F"/>
    <w:rsid w:val="00936248"/>
    <w:rsid w:val="0093654C"/>
    <w:rsid w:val="00936A90"/>
    <w:rsid w:val="009375DC"/>
    <w:rsid w:val="0093767C"/>
    <w:rsid w:val="0094017D"/>
    <w:rsid w:val="00940327"/>
    <w:rsid w:val="00940374"/>
    <w:rsid w:val="009416BA"/>
    <w:rsid w:val="00942C36"/>
    <w:rsid w:val="00942D9D"/>
    <w:rsid w:val="009438BB"/>
    <w:rsid w:val="00943F43"/>
    <w:rsid w:val="00944592"/>
    <w:rsid w:val="00944630"/>
    <w:rsid w:val="00944BA3"/>
    <w:rsid w:val="00944C06"/>
    <w:rsid w:val="00944D27"/>
    <w:rsid w:val="00945F43"/>
    <w:rsid w:val="00946063"/>
    <w:rsid w:val="00946075"/>
    <w:rsid w:val="00946338"/>
    <w:rsid w:val="009463F9"/>
    <w:rsid w:val="00946ABC"/>
    <w:rsid w:val="00946F03"/>
    <w:rsid w:val="00947E46"/>
    <w:rsid w:val="00950013"/>
    <w:rsid w:val="00950440"/>
    <w:rsid w:val="00950593"/>
    <w:rsid w:val="00951085"/>
    <w:rsid w:val="00952191"/>
    <w:rsid w:val="009522B8"/>
    <w:rsid w:val="009529BA"/>
    <w:rsid w:val="009536A9"/>
    <w:rsid w:val="009538F2"/>
    <w:rsid w:val="00953A8E"/>
    <w:rsid w:val="00954086"/>
    <w:rsid w:val="009547BB"/>
    <w:rsid w:val="0095534C"/>
    <w:rsid w:val="0095599C"/>
    <w:rsid w:val="0095628F"/>
    <w:rsid w:val="009568A8"/>
    <w:rsid w:val="009568EE"/>
    <w:rsid w:val="00956BE4"/>
    <w:rsid w:val="009625CA"/>
    <w:rsid w:val="00963A40"/>
    <w:rsid w:val="00963BF2"/>
    <w:rsid w:val="00964543"/>
    <w:rsid w:val="009648A0"/>
    <w:rsid w:val="00964BBB"/>
    <w:rsid w:val="00965D62"/>
    <w:rsid w:val="00966E48"/>
    <w:rsid w:val="00967B8B"/>
    <w:rsid w:val="00970157"/>
    <w:rsid w:val="00971083"/>
    <w:rsid w:val="00971983"/>
    <w:rsid w:val="00972BA7"/>
    <w:rsid w:val="00972E5B"/>
    <w:rsid w:val="00972EFE"/>
    <w:rsid w:val="009748EC"/>
    <w:rsid w:val="00974CA4"/>
    <w:rsid w:val="00975978"/>
    <w:rsid w:val="00976D4E"/>
    <w:rsid w:val="00980F6E"/>
    <w:rsid w:val="0098109C"/>
    <w:rsid w:val="0098213B"/>
    <w:rsid w:val="009826B3"/>
    <w:rsid w:val="00983411"/>
    <w:rsid w:val="00984183"/>
    <w:rsid w:val="00984956"/>
    <w:rsid w:val="00985646"/>
    <w:rsid w:val="009856EF"/>
    <w:rsid w:val="00986BD0"/>
    <w:rsid w:val="00990CFC"/>
    <w:rsid w:val="00992CF2"/>
    <w:rsid w:val="0099318E"/>
    <w:rsid w:val="0099401F"/>
    <w:rsid w:val="00994EE8"/>
    <w:rsid w:val="00995701"/>
    <w:rsid w:val="0099594D"/>
    <w:rsid w:val="00996FAD"/>
    <w:rsid w:val="00997C23"/>
    <w:rsid w:val="009A0FC1"/>
    <w:rsid w:val="009A1532"/>
    <w:rsid w:val="009A1C65"/>
    <w:rsid w:val="009A2078"/>
    <w:rsid w:val="009A2839"/>
    <w:rsid w:val="009A2B2A"/>
    <w:rsid w:val="009A2E1D"/>
    <w:rsid w:val="009A4AC0"/>
    <w:rsid w:val="009A507B"/>
    <w:rsid w:val="009A55D0"/>
    <w:rsid w:val="009A5EA2"/>
    <w:rsid w:val="009A63C9"/>
    <w:rsid w:val="009A6CAA"/>
    <w:rsid w:val="009A7D40"/>
    <w:rsid w:val="009B01C6"/>
    <w:rsid w:val="009B3705"/>
    <w:rsid w:val="009B42ED"/>
    <w:rsid w:val="009B44D8"/>
    <w:rsid w:val="009B46C9"/>
    <w:rsid w:val="009B4CE0"/>
    <w:rsid w:val="009B5A4B"/>
    <w:rsid w:val="009B64C1"/>
    <w:rsid w:val="009B6CE6"/>
    <w:rsid w:val="009B7D95"/>
    <w:rsid w:val="009C0174"/>
    <w:rsid w:val="009C0C91"/>
    <w:rsid w:val="009C10AF"/>
    <w:rsid w:val="009C18ED"/>
    <w:rsid w:val="009C2F87"/>
    <w:rsid w:val="009C33C4"/>
    <w:rsid w:val="009C4176"/>
    <w:rsid w:val="009C4914"/>
    <w:rsid w:val="009C4A88"/>
    <w:rsid w:val="009C4CAA"/>
    <w:rsid w:val="009C4F20"/>
    <w:rsid w:val="009C5371"/>
    <w:rsid w:val="009C68BE"/>
    <w:rsid w:val="009C7053"/>
    <w:rsid w:val="009C7B0C"/>
    <w:rsid w:val="009C7CF9"/>
    <w:rsid w:val="009C7EDE"/>
    <w:rsid w:val="009D014B"/>
    <w:rsid w:val="009D16B1"/>
    <w:rsid w:val="009D1DEA"/>
    <w:rsid w:val="009D1F15"/>
    <w:rsid w:val="009D2A44"/>
    <w:rsid w:val="009D2A8D"/>
    <w:rsid w:val="009D2CE0"/>
    <w:rsid w:val="009D5409"/>
    <w:rsid w:val="009D5883"/>
    <w:rsid w:val="009D6B42"/>
    <w:rsid w:val="009D6BC9"/>
    <w:rsid w:val="009D7B51"/>
    <w:rsid w:val="009D7DF0"/>
    <w:rsid w:val="009E2C24"/>
    <w:rsid w:val="009E359A"/>
    <w:rsid w:val="009E3FC2"/>
    <w:rsid w:val="009E44AF"/>
    <w:rsid w:val="009E5361"/>
    <w:rsid w:val="009E6BF8"/>
    <w:rsid w:val="009E6DF7"/>
    <w:rsid w:val="009F1EE7"/>
    <w:rsid w:val="009F345E"/>
    <w:rsid w:val="009F3C0D"/>
    <w:rsid w:val="009F4243"/>
    <w:rsid w:val="009F4547"/>
    <w:rsid w:val="009F49F5"/>
    <w:rsid w:val="009F4E23"/>
    <w:rsid w:val="009F70C6"/>
    <w:rsid w:val="00A008A6"/>
    <w:rsid w:val="00A01A6D"/>
    <w:rsid w:val="00A01A73"/>
    <w:rsid w:val="00A01CD9"/>
    <w:rsid w:val="00A02C64"/>
    <w:rsid w:val="00A02C73"/>
    <w:rsid w:val="00A02DB8"/>
    <w:rsid w:val="00A03D35"/>
    <w:rsid w:val="00A04BFD"/>
    <w:rsid w:val="00A06561"/>
    <w:rsid w:val="00A0656C"/>
    <w:rsid w:val="00A0664A"/>
    <w:rsid w:val="00A11B31"/>
    <w:rsid w:val="00A12BD5"/>
    <w:rsid w:val="00A12FB3"/>
    <w:rsid w:val="00A12FBD"/>
    <w:rsid w:val="00A144F1"/>
    <w:rsid w:val="00A145C4"/>
    <w:rsid w:val="00A1469C"/>
    <w:rsid w:val="00A1548F"/>
    <w:rsid w:val="00A171F5"/>
    <w:rsid w:val="00A179EF"/>
    <w:rsid w:val="00A20466"/>
    <w:rsid w:val="00A205EB"/>
    <w:rsid w:val="00A20A21"/>
    <w:rsid w:val="00A20AFC"/>
    <w:rsid w:val="00A21A1E"/>
    <w:rsid w:val="00A21C1B"/>
    <w:rsid w:val="00A227D7"/>
    <w:rsid w:val="00A22950"/>
    <w:rsid w:val="00A23032"/>
    <w:rsid w:val="00A2332F"/>
    <w:rsid w:val="00A233E5"/>
    <w:rsid w:val="00A23794"/>
    <w:rsid w:val="00A2421D"/>
    <w:rsid w:val="00A24BCB"/>
    <w:rsid w:val="00A25059"/>
    <w:rsid w:val="00A2582D"/>
    <w:rsid w:val="00A268E3"/>
    <w:rsid w:val="00A26981"/>
    <w:rsid w:val="00A26F68"/>
    <w:rsid w:val="00A2724D"/>
    <w:rsid w:val="00A27C4B"/>
    <w:rsid w:val="00A27D3D"/>
    <w:rsid w:val="00A307C9"/>
    <w:rsid w:val="00A3088A"/>
    <w:rsid w:val="00A309B3"/>
    <w:rsid w:val="00A3109F"/>
    <w:rsid w:val="00A311AC"/>
    <w:rsid w:val="00A311CC"/>
    <w:rsid w:val="00A33209"/>
    <w:rsid w:val="00A348C4"/>
    <w:rsid w:val="00A34C55"/>
    <w:rsid w:val="00A35F00"/>
    <w:rsid w:val="00A36572"/>
    <w:rsid w:val="00A368AC"/>
    <w:rsid w:val="00A36906"/>
    <w:rsid w:val="00A36B62"/>
    <w:rsid w:val="00A36D59"/>
    <w:rsid w:val="00A37432"/>
    <w:rsid w:val="00A3762A"/>
    <w:rsid w:val="00A4006C"/>
    <w:rsid w:val="00A408B6"/>
    <w:rsid w:val="00A40B2A"/>
    <w:rsid w:val="00A40F35"/>
    <w:rsid w:val="00A41843"/>
    <w:rsid w:val="00A41D0B"/>
    <w:rsid w:val="00A42A63"/>
    <w:rsid w:val="00A42D00"/>
    <w:rsid w:val="00A434DC"/>
    <w:rsid w:val="00A43A4E"/>
    <w:rsid w:val="00A442E9"/>
    <w:rsid w:val="00A4494B"/>
    <w:rsid w:val="00A44B19"/>
    <w:rsid w:val="00A44BE9"/>
    <w:rsid w:val="00A475D3"/>
    <w:rsid w:val="00A512D8"/>
    <w:rsid w:val="00A51C8A"/>
    <w:rsid w:val="00A5226F"/>
    <w:rsid w:val="00A53087"/>
    <w:rsid w:val="00A53684"/>
    <w:rsid w:val="00A556B8"/>
    <w:rsid w:val="00A61B7A"/>
    <w:rsid w:val="00A61BB0"/>
    <w:rsid w:val="00A61C8A"/>
    <w:rsid w:val="00A62736"/>
    <w:rsid w:val="00A629BB"/>
    <w:rsid w:val="00A63097"/>
    <w:rsid w:val="00A633E0"/>
    <w:rsid w:val="00A63852"/>
    <w:rsid w:val="00A650B9"/>
    <w:rsid w:val="00A6546B"/>
    <w:rsid w:val="00A660C5"/>
    <w:rsid w:val="00A667DC"/>
    <w:rsid w:val="00A66904"/>
    <w:rsid w:val="00A6761F"/>
    <w:rsid w:val="00A70389"/>
    <w:rsid w:val="00A704D1"/>
    <w:rsid w:val="00A7095F"/>
    <w:rsid w:val="00A72F9A"/>
    <w:rsid w:val="00A73B0E"/>
    <w:rsid w:val="00A77607"/>
    <w:rsid w:val="00A81B68"/>
    <w:rsid w:val="00A81DE5"/>
    <w:rsid w:val="00A82A4E"/>
    <w:rsid w:val="00A83088"/>
    <w:rsid w:val="00A83163"/>
    <w:rsid w:val="00A83808"/>
    <w:rsid w:val="00A83D86"/>
    <w:rsid w:val="00A840AA"/>
    <w:rsid w:val="00A840F1"/>
    <w:rsid w:val="00A845A7"/>
    <w:rsid w:val="00A86A00"/>
    <w:rsid w:val="00A86AC2"/>
    <w:rsid w:val="00A8742A"/>
    <w:rsid w:val="00A877A9"/>
    <w:rsid w:val="00A87E1A"/>
    <w:rsid w:val="00A90A7D"/>
    <w:rsid w:val="00A91A42"/>
    <w:rsid w:val="00A9344E"/>
    <w:rsid w:val="00A93486"/>
    <w:rsid w:val="00A96174"/>
    <w:rsid w:val="00A96D2E"/>
    <w:rsid w:val="00A97089"/>
    <w:rsid w:val="00AA043C"/>
    <w:rsid w:val="00AA0A1C"/>
    <w:rsid w:val="00AA0F6F"/>
    <w:rsid w:val="00AA2124"/>
    <w:rsid w:val="00AA221C"/>
    <w:rsid w:val="00AA3284"/>
    <w:rsid w:val="00AA39A8"/>
    <w:rsid w:val="00AA4275"/>
    <w:rsid w:val="00AA66B3"/>
    <w:rsid w:val="00AA720C"/>
    <w:rsid w:val="00AA7A2C"/>
    <w:rsid w:val="00AB00EC"/>
    <w:rsid w:val="00AB0E80"/>
    <w:rsid w:val="00AB1546"/>
    <w:rsid w:val="00AB2710"/>
    <w:rsid w:val="00AB2C27"/>
    <w:rsid w:val="00AB35BE"/>
    <w:rsid w:val="00AB4363"/>
    <w:rsid w:val="00AB4DD9"/>
    <w:rsid w:val="00AB6765"/>
    <w:rsid w:val="00AB7306"/>
    <w:rsid w:val="00AB74EE"/>
    <w:rsid w:val="00AC1A70"/>
    <w:rsid w:val="00AC1AA5"/>
    <w:rsid w:val="00AC1B89"/>
    <w:rsid w:val="00AC1FA4"/>
    <w:rsid w:val="00AC3249"/>
    <w:rsid w:val="00AC34C6"/>
    <w:rsid w:val="00AC37AF"/>
    <w:rsid w:val="00AC4066"/>
    <w:rsid w:val="00AC4CDC"/>
    <w:rsid w:val="00AC58D2"/>
    <w:rsid w:val="00AC59F0"/>
    <w:rsid w:val="00AC69AB"/>
    <w:rsid w:val="00AD091B"/>
    <w:rsid w:val="00AD0A40"/>
    <w:rsid w:val="00AD0FD8"/>
    <w:rsid w:val="00AD2394"/>
    <w:rsid w:val="00AD2977"/>
    <w:rsid w:val="00AD2FE9"/>
    <w:rsid w:val="00AD3840"/>
    <w:rsid w:val="00AD3E24"/>
    <w:rsid w:val="00AD610F"/>
    <w:rsid w:val="00AD6B70"/>
    <w:rsid w:val="00AD6D96"/>
    <w:rsid w:val="00AD7F9A"/>
    <w:rsid w:val="00AE00A6"/>
    <w:rsid w:val="00AE055E"/>
    <w:rsid w:val="00AE0756"/>
    <w:rsid w:val="00AE0E09"/>
    <w:rsid w:val="00AE230E"/>
    <w:rsid w:val="00AE2484"/>
    <w:rsid w:val="00AE3247"/>
    <w:rsid w:val="00AE3AC7"/>
    <w:rsid w:val="00AE3B3C"/>
    <w:rsid w:val="00AE41EF"/>
    <w:rsid w:val="00AE4E92"/>
    <w:rsid w:val="00AE661D"/>
    <w:rsid w:val="00AE665E"/>
    <w:rsid w:val="00AE6BBC"/>
    <w:rsid w:val="00AE747C"/>
    <w:rsid w:val="00AF13CE"/>
    <w:rsid w:val="00AF2943"/>
    <w:rsid w:val="00AF3CF2"/>
    <w:rsid w:val="00AF4461"/>
    <w:rsid w:val="00AF4FC2"/>
    <w:rsid w:val="00AF6732"/>
    <w:rsid w:val="00AF683D"/>
    <w:rsid w:val="00AF7053"/>
    <w:rsid w:val="00AF7158"/>
    <w:rsid w:val="00AF718A"/>
    <w:rsid w:val="00AF7C7C"/>
    <w:rsid w:val="00AF7D1B"/>
    <w:rsid w:val="00AF7EF5"/>
    <w:rsid w:val="00AF7F68"/>
    <w:rsid w:val="00B00089"/>
    <w:rsid w:val="00B00FCA"/>
    <w:rsid w:val="00B0387B"/>
    <w:rsid w:val="00B0391F"/>
    <w:rsid w:val="00B0396F"/>
    <w:rsid w:val="00B03C57"/>
    <w:rsid w:val="00B049BB"/>
    <w:rsid w:val="00B05EFE"/>
    <w:rsid w:val="00B062B2"/>
    <w:rsid w:val="00B06675"/>
    <w:rsid w:val="00B069FB"/>
    <w:rsid w:val="00B07073"/>
    <w:rsid w:val="00B07280"/>
    <w:rsid w:val="00B102F7"/>
    <w:rsid w:val="00B10BF1"/>
    <w:rsid w:val="00B10EE0"/>
    <w:rsid w:val="00B1143A"/>
    <w:rsid w:val="00B11916"/>
    <w:rsid w:val="00B13461"/>
    <w:rsid w:val="00B14372"/>
    <w:rsid w:val="00B145B4"/>
    <w:rsid w:val="00B150C3"/>
    <w:rsid w:val="00B16A10"/>
    <w:rsid w:val="00B16D71"/>
    <w:rsid w:val="00B172D3"/>
    <w:rsid w:val="00B179B4"/>
    <w:rsid w:val="00B17E8C"/>
    <w:rsid w:val="00B17F6E"/>
    <w:rsid w:val="00B208E6"/>
    <w:rsid w:val="00B20F6C"/>
    <w:rsid w:val="00B212B1"/>
    <w:rsid w:val="00B213AF"/>
    <w:rsid w:val="00B219A9"/>
    <w:rsid w:val="00B21FB2"/>
    <w:rsid w:val="00B21FFD"/>
    <w:rsid w:val="00B223C3"/>
    <w:rsid w:val="00B22BC9"/>
    <w:rsid w:val="00B22DC0"/>
    <w:rsid w:val="00B23B28"/>
    <w:rsid w:val="00B25C8A"/>
    <w:rsid w:val="00B26E33"/>
    <w:rsid w:val="00B27C9E"/>
    <w:rsid w:val="00B30084"/>
    <w:rsid w:val="00B322C0"/>
    <w:rsid w:val="00B322CC"/>
    <w:rsid w:val="00B338B6"/>
    <w:rsid w:val="00B3446C"/>
    <w:rsid w:val="00B34516"/>
    <w:rsid w:val="00B34D50"/>
    <w:rsid w:val="00B34DDB"/>
    <w:rsid w:val="00B3597A"/>
    <w:rsid w:val="00B36034"/>
    <w:rsid w:val="00B40B8F"/>
    <w:rsid w:val="00B40CE8"/>
    <w:rsid w:val="00B4163D"/>
    <w:rsid w:val="00B42771"/>
    <w:rsid w:val="00B43700"/>
    <w:rsid w:val="00B43D6D"/>
    <w:rsid w:val="00B45406"/>
    <w:rsid w:val="00B45987"/>
    <w:rsid w:val="00B45A69"/>
    <w:rsid w:val="00B45B6B"/>
    <w:rsid w:val="00B45D58"/>
    <w:rsid w:val="00B4613F"/>
    <w:rsid w:val="00B4716D"/>
    <w:rsid w:val="00B4744E"/>
    <w:rsid w:val="00B50144"/>
    <w:rsid w:val="00B511B5"/>
    <w:rsid w:val="00B51229"/>
    <w:rsid w:val="00B51939"/>
    <w:rsid w:val="00B524E2"/>
    <w:rsid w:val="00B5371C"/>
    <w:rsid w:val="00B5389A"/>
    <w:rsid w:val="00B5407A"/>
    <w:rsid w:val="00B54A49"/>
    <w:rsid w:val="00B54DEE"/>
    <w:rsid w:val="00B574CA"/>
    <w:rsid w:val="00B609C3"/>
    <w:rsid w:val="00B62055"/>
    <w:rsid w:val="00B62EC2"/>
    <w:rsid w:val="00B63BFB"/>
    <w:rsid w:val="00B64DED"/>
    <w:rsid w:val="00B65AAC"/>
    <w:rsid w:val="00B65DC6"/>
    <w:rsid w:val="00B6668C"/>
    <w:rsid w:val="00B66804"/>
    <w:rsid w:val="00B67A1F"/>
    <w:rsid w:val="00B74559"/>
    <w:rsid w:val="00B749A0"/>
    <w:rsid w:val="00B761D7"/>
    <w:rsid w:val="00B769BE"/>
    <w:rsid w:val="00B770ED"/>
    <w:rsid w:val="00B7766C"/>
    <w:rsid w:val="00B77E3A"/>
    <w:rsid w:val="00B81781"/>
    <w:rsid w:val="00B81A8C"/>
    <w:rsid w:val="00B81F7C"/>
    <w:rsid w:val="00B82054"/>
    <w:rsid w:val="00B852D4"/>
    <w:rsid w:val="00B85F15"/>
    <w:rsid w:val="00B86271"/>
    <w:rsid w:val="00B86E54"/>
    <w:rsid w:val="00B904C4"/>
    <w:rsid w:val="00B9354C"/>
    <w:rsid w:val="00B94276"/>
    <w:rsid w:val="00B94755"/>
    <w:rsid w:val="00B957B3"/>
    <w:rsid w:val="00B95ED2"/>
    <w:rsid w:val="00BA07EA"/>
    <w:rsid w:val="00BA0A5C"/>
    <w:rsid w:val="00BA18FD"/>
    <w:rsid w:val="00BA2672"/>
    <w:rsid w:val="00BA3067"/>
    <w:rsid w:val="00BA37F1"/>
    <w:rsid w:val="00BA3E2F"/>
    <w:rsid w:val="00BA3F92"/>
    <w:rsid w:val="00BA41DD"/>
    <w:rsid w:val="00BA5519"/>
    <w:rsid w:val="00BA5DCB"/>
    <w:rsid w:val="00BA6DFE"/>
    <w:rsid w:val="00BA71B2"/>
    <w:rsid w:val="00BA74DF"/>
    <w:rsid w:val="00BB02DF"/>
    <w:rsid w:val="00BB0472"/>
    <w:rsid w:val="00BB236F"/>
    <w:rsid w:val="00BB2C40"/>
    <w:rsid w:val="00BB3DEE"/>
    <w:rsid w:val="00BB4450"/>
    <w:rsid w:val="00BB564C"/>
    <w:rsid w:val="00BB683B"/>
    <w:rsid w:val="00BB6D1B"/>
    <w:rsid w:val="00BB7126"/>
    <w:rsid w:val="00BC0A42"/>
    <w:rsid w:val="00BC0E22"/>
    <w:rsid w:val="00BC115D"/>
    <w:rsid w:val="00BC1581"/>
    <w:rsid w:val="00BC2196"/>
    <w:rsid w:val="00BC22A6"/>
    <w:rsid w:val="00BC31BB"/>
    <w:rsid w:val="00BC31F3"/>
    <w:rsid w:val="00BC3840"/>
    <w:rsid w:val="00BC3D1E"/>
    <w:rsid w:val="00BC54CD"/>
    <w:rsid w:val="00BC6226"/>
    <w:rsid w:val="00BC6A3C"/>
    <w:rsid w:val="00BC79B2"/>
    <w:rsid w:val="00BD0562"/>
    <w:rsid w:val="00BD0DA1"/>
    <w:rsid w:val="00BD1B07"/>
    <w:rsid w:val="00BD43F4"/>
    <w:rsid w:val="00BD4C5F"/>
    <w:rsid w:val="00BD55BB"/>
    <w:rsid w:val="00BD682B"/>
    <w:rsid w:val="00BE0292"/>
    <w:rsid w:val="00BE06F4"/>
    <w:rsid w:val="00BE0FB4"/>
    <w:rsid w:val="00BE1059"/>
    <w:rsid w:val="00BE1470"/>
    <w:rsid w:val="00BE4594"/>
    <w:rsid w:val="00BE4B59"/>
    <w:rsid w:val="00BE51A9"/>
    <w:rsid w:val="00BE6291"/>
    <w:rsid w:val="00BE68D2"/>
    <w:rsid w:val="00BE68E9"/>
    <w:rsid w:val="00BE698D"/>
    <w:rsid w:val="00BF01B9"/>
    <w:rsid w:val="00BF12F4"/>
    <w:rsid w:val="00BF2FA5"/>
    <w:rsid w:val="00BF314F"/>
    <w:rsid w:val="00BF456E"/>
    <w:rsid w:val="00BF5C48"/>
    <w:rsid w:val="00BF6621"/>
    <w:rsid w:val="00BF7AAF"/>
    <w:rsid w:val="00C001B1"/>
    <w:rsid w:val="00C0022A"/>
    <w:rsid w:val="00C00C76"/>
    <w:rsid w:val="00C05941"/>
    <w:rsid w:val="00C05CE7"/>
    <w:rsid w:val="00C061AD"/>
    <w:rsid w:val="00C0627C"/>
    <w:rsid w:val="00C06F60"/>
    <w:rsid w:val="00C072C0"/>
    <w:rsid w:val="00C0755B"/>
    <w:rsid w:val="00C07B60"/>
    <w:rsid w:val="00C10304"/>
    <w:rsid w:val="00C1199E"/>
    <w:rsid w:val="00C12090"/>
    <w:rsid w:val="00C12212"/>
    <w:rsid w:val="00C128C1"/>
    <w:rsid w:val="00C131C8"/>
    <w:rsid w:val="00C13683"/>
    <w:rsid w:val="00C15C1E"/>
    <w:rsid w:val="00C15E00"/>
    <w:rsid w:val="00C162DD"/>
    <w:rsid w:val="00C165F1"/>
    <w:rsid w:val="00C204EC"/>
    <w:rsid w:val="00C20B44"/>
    <w:rsid w:val="00C20B50"/>
    <w:rsid w:val="00C21244"/>
    <w:rsid w:val="00C2133A"/>
    <w:rsid w:val="00C21602"/>
    <w:rsid w:val="00C219C0"/>
    <w:rsid w:val="00C22000"/>
    <w:rsid w:val="00C227C6"/>
    <w:rsid w:val="00C2284E"/>
    <w:rsid w:val="00C22BFA"/>
    <w:rsid w:val="00C22FD1"/>
    <w:rsid w:val="00C24600"/>
    <w:rsid w:val="00C26553"/>
    <w:rsid w:val="00C266A2"/>
    <w:rsid w:val="00C26A1B"/>
    <w:rsid w:val="00C26C1F"/>
    <w:rsid w:val="00C26FB1"/>
    <w:rsid w:val="00C30B64"/>
    <w:rsid w:val="00C32153"/>
    <w:rsid w:val="00C328DA"/>
    <w:rsid w:val="00C3297E"/>
    <w:rsid w:val="00C32F1D"/>
    <w:rsid w:val="00C34103"/>
    <w:rsid w:val="00C35282"/>
    <w:rsid w:val="00C35DB0"/>
    <w:rsid w:val="00C35E9B"/>
    <w:rsid w:val="00C361A9"/>
    <w:rsid w:val="00C361D7"/>
    <w:rsid w:val="00C364D4"/>
    <w:rsid w:val="00C369D3"/>
    <w:rsid w:val="00C36DE4"/>
    <w:rsid w:val="00C40070"/>
    <w:rsid w:val="00C4095B"/>
    <w:rsid w:val="00C412B9"/>
    <w:rsid w:val="00C41E0A"/>
    <w:rsid w:val="00C4343C"/>
    <w:rsid w:val="00C439FC"/>
    <w:rsid w:val="00C44518"/>
    <w:rsid w:val="00C44851"/>
    <w:rsid w:val="00C44F68"/>
    <w:rsid w:val="00C44FDB"/>
    <w:rsid w:val="00C457B3"/>
    <w:rsid w:val="00C463DF"/>
    <w:rsid w:val="00C4696B"/>
    <w:rsid w:val="00C47171"/>
    <w:rsid w:val="00C47DEB"/>
    <w:rsid w:val="00C5077C"/>
    <w:rsid w:val="00C50F83"/>
    <w:rsid w:val="00C52E14"/>
    <w:rsid w:val="00C53601"/>
    <w:rsid w:val="00C53A09"/>
    <w:rsid w:val="00C54332"/>
    <w:rsid w:val="00C550C3"/>
    <w:rsid w:val="00C55179"/>
    <w:rsid w:val="00C574C5"/>
    <w:rsid w:val="00C57FD2"/>
    <w:rsid w:val="00C61154"/>
    <w:rsid w:val="00C6116E"/>
    <w:rsid w:val="00C613C0"/>
    <w:rsid w:val="00C63793"/>
    <w:rsid w:val="00C64174"/>
    <w:rsid w:val="00C6533E"/>
    <w:rsid w:val="00C6619C"/>
    <w:rsid w:val="00C6623C"/>
    <w:rsid w:val="00C665F8"/>
    <w:rsid w:val="00C66A7D"/>
    <w:rsid w:val="00C66C40"/>
    <w:rsid w:val="00C70576"/>
    <w:rsid w:val="00C70E19"/>
    <w:rsid w:val="00C71214"/>
    <w:rsid w:val="00C7122F"/>
    <w:rsid w:val="00C71515"/>
    <w:rsid w:val="00C72E6C"/>
    <w:rsid w:val="00C74A83"/>
    <w:rsid w:val="00C74BD6"/>
    <w:rsid w:val="00C752CB"/>
    <w:rsid w:val="00C755A2"/>
    <w:rsid w:val="00C77989"/>
    <w:rsid w:val="00C77E3A"/>
    <w:rsid w:val="00C8085D"/>
    <w:rsid w:val="00C80DA3"/>
    <w:rsid w:val="00C82E24"/>
    <w:rsid w:val="00C82FF1"/>
    <w:rsid w:val="00C832F4"/>
    <w:rsid w:val="00C83ADA"/>
    <w:rsid w:val="00C8444A"/>
    <w:rsid w:val="00C855BD"/>
    <w:rsid w:val="00C85A77"/>
    <w:rsid w:val="00C861C6"/>
    <w:rsid w:val="00C86C4F"/>
    <w:rsid w:val="00C90A09"/>
    <w:rsid w:val="00C9102F"/>
    <w:rsid w:val="00C92A1C"/>
    <w:rsid w:val="00C93BB0"/>
    <w:rsid w:val="00C93FD3"/>
    <w:rsid w:val="00C966C3"/>
    <w:rsid w:val="00C96C64"/>
    <w:rsid w:val="00C97910"/>
    <w:rsid w:val="00CA08B2"/>
    <w:rsid w:val="00CA0E4C"/>
    <w:rsid w:val="00CA1E0C"/>
    <w:rsid w:val="00CA6047"/>
    <w:rsid w:val="00CA66A3"/>
    <w:rsid w:val="00CA6BC7"/>
    <w:rsid w:val="00CA6FE8"/>
    <w:rsid w:val="00CB04B1"/>
    <w:rsid w:val="00CB13FB"/>
    <w:rsid w:val="00CB14F2"/>
    <w:rsid w:val="00CB17E5"/>
    <w:rsid w:val="00CB24B8"/>
    <w:rsid w:val="00CB390F"/>
    <w:rsid w:val="00CB3C8A"/>
    <w:rsid w:val="00CB4121"/>
    <w:rsid w:val="00CB42F9"/>
    <w:rsid w:val="00CB543D"/>
    <w:rsid w:val="00CB5B3E"/>
    <w:rsid w:val="00CB6624"/>
    <w:rsid w:val="00CB70E3"/>
    <w:rsid w:val="00CB7291"/>
    <w:rsid w:val="00CB7E77"/>
    <w:rsid w:val="00CC078F"/>
    <w:rsid w:val="00CC1460"/>
    <w:rsid w:val="00CC1B04"/>
    <w:rsid w:val="00CC23F2"/>
    <w:rsid w:val="00CC2CF1"/>
    <w:rsid w:val="00CC4E20"/>
    <w:rsid w:val="00CC4FFE"/>
    <w:rsid w:val="00CC55DA"/>
    <w:rsid w:val="00CC7768"/>
    <w:rsid w:val="00CC7962"/>
    <w:rsid w:val="00CD021E"/>
    <w:rsid w:val="00CD077C"/>
    <w:rsid w:val="00CD0D63"/>
    <w:rsid w:val="00CD0D7E"/>
    <w:rsid w:val="00CD1F71"/>
    <w:rsid w:val="00CD322A"/>
    <w:rsid w:val="00CD4396"/>
    <w:rsid w:val="00CD69B3"/>
    <w:rsid w:val="00CD69DE"/>
    <w:rsid w:val="00CD6DB7"/>
    <w:rsid w:val="00CD7497"/>
    <w:rsid w:val="00CD7F54"/>
    <w:rsid w:val="00CD7FEE"/>
    <w:rsid w:val="00CE1EB8"/>
    <w:rsid w:val="00CE27A1"/>
    <w:rsid w:val="00CE2BDB"/>
    <w:rsid w:val="00CE351A"/>
    <w:rsid w:val="00CE430E"/>
    <w:rsid w:val="00CE51F8"/>
    <w:rsid w:val="00CE5752"/>
    <w:rsid w:val="00CE6A99"/>
    <w:rsid w:val="00CE6CA2"/>
    <w:rsid w:val="00CE6F79"/>
    <w:rsid w:val="00CE7112"/>
    <w:rsid w:val="00CE7507"/>
    <w:rsid w:val="00CF01AB"/>
    <w:rsid w:val="00CF1548"/>
    <w:rsid w:val="00CF17EF"/>
    <w:rsid w:val="00CF1E10"/>
    <w:rsid w:val="00CF209E"/>
    <w:rsid w:val="00CF2D7F"/>
    <w:rsid w:val="00CF3240"/>
    <w:rsid w:val="00CF428B"/>
    <w:rsid w:val="00CF43A6"/>
    <w:rsid w:val="00CF5320"/>
    <w:rsid w:val="00CF614C"/>
    <w:rsid w:val="00CF7DCD"/>
    <w:rsid w:val="00D005C3"/>
    <w:rsid w:val="00D00AEC"/>
    <w:rsid w:val="00D00CE3"/>
    <w:rsid w:val="00D01FE0"/>
    <w:rsid w:val="00D021D9"/>
    <w:rsid w:val="00D03632"/>
    <w:rsid w:val="00D037A7"/>
    <w:rsid w:val="00D03FC4"/>
    <w:rsid w:val="00D05750"/>
    <w:rsid w:val="00D068E3"/>
    <w:rsid w:val="00D06F36"/>
    <w:rsid w:val="00D06FE9"/>
    <w:rsid w:val="00D076EC"/>
    <w:rsid w:val="00D07A56"/>
    <w:rsid w:val="00D1029D"/>
    <w:rsid w:val="00D102C9"/>
    <w:rsid w:val="00D11337"/>
    <w:rsid w:val="00D1219A"/>
    <w:rsid w:val="00D135B4"/>
    <w:rsid w:val="00D14BA2"/>
    <w:rsid w:val="00D15F20"/>
    <w:rsid w:val="00D15FE2"/>
    <w:rsid w:val="00D16411"/>
    <w:rsid w:val="00D16F2C"/>
    <w:rsid w:val="00D17EA8"/>
    <w:rsid w:val="00D20079"/>
    <w:rsid w:val="00D2113F"/>
    <w:rsid w:val="00D2150F"/>
    <w:rsid w:val="00D227ED"/>
    <w:rsid w:val="00D22DC1"/>
    <w:rsid w:val="00D23C25"/>
    <w:rsid w:val="00D23F75"/>
    <w:rsid w:val="00D24734"/>
    <w:rsid w:val="00D272CA"/>
    <w:rsid w:val="00D27450"/>
    <w:rsid w:val="00D27E8E"/>
    <w:rsid w:val="00D30A4C"/>
    <w:rsid w:val="00D31597"/>
    <w:rsid w:val="00D323E3"/>
    <w:rsid w:val="00D3255D"/>
    <w:rsid w:val="00D32DA4"/>
    <w:rsid w:val="00D33272"/>
    <w:rsid w:val="00D34CE6"/>
    <w:rsid w:val="00D35386"/>
    <w:rsid w:val="00D35A94"/>
    <w:rsid w:val="00D3633B"/>
    <w:rsid w:val="00D37747"/>
    <w:rsid w:val="00D37779"/>
    <w:rsid w:val="00D4055E"/>
    <w:rsid w:val="00D40FDD"/>
    <w:rsid w:val="00D431EC"/>
    <w:rsid w:val="00D4392B"/>
    <w:rsid w:val="00D440FE"/>
    <w:rsid w:val="00D44B8A"/>
    <w:rsid w:val="00D467CE"/>
    <w:rsid w:val="00D46DD6"/>
    <w:rsid w:val="00D472AD"/>
    <w:rsid w:val="00D4730C"/>
    <w:rsid w:val="00D475ED"/>
    <w:rsid w:val="00D47A9C"/>
    <w:rsid w:val="00D51B6B"/>
    <w:rsid w:val="00D5260F"/>
    <w:rsid w:val="00D527CC"/>
    <w:rsid w:val="00D5297D"/>
    <w:rsid w:val="00D531FB"/>
    <w:rsid w:val="00D5372E"/>
    <w:rsid w:val="00D5379E"/>
    <w:rsid w:val="00D53D38"/>
    <w:rsid w:val="00D540DC"/>
    <w:rsid w:val="00D544C2"/>
    <w:rsid w:val="00D5563B"/>
    <w:rsid w:val="00D55B0F"/>
    <w:rsid w:val="00D56244"/>
    <w:rsid w:val="00D564DD"/>
    <w:rsid w:val="00D56DED"/>
    <w:rsid w:val="00D573A9"/>
    <w:rsid w:val="00D57E37"/>
    <w:rsid w:val="00D60371"/>
    <w:rsid w:val="00D60524"/>
    <w:rsid w:val="00D6052A"/>
    <w:rsid w:val="00D61778"/>
    <w:rsid w:val="00D61FF4"/>
    <w:rsid w:val="00D620F5"/>
    <w:rsid w:val="00D626AC"/>
    <w:rsid w:val="00D62BDB"/>
    <w:rsid w:val="00D63391"/>
    <w:rsid w:val="00D6346A"/>
    <w:rsid w:val="00D63584"/>
    <w:rsid w:val="00D642D4"/>
    <w:rsid w:val="00D64CB5"/>
    <w:rsid w:val="00D65234"/>
    <w:rsid w:val="00D65A3B"/>
    <w:rsid w:val="00D65AA2"/>
    <w:rsid w:val="00D66C58"/>
    <w:rsid w:val="00D6757F"/>
    <w:rsid w:val="00D67BA1"/>
    <w:rsid w:val="00D70A88"/>
    <w:rsid w:val="00D71243"/>
    <w:rsid w:val="00D71A4E"/>
    <w:rsid w:val="00D730C6"/>
    <w:rsid w:val="00D736A4"/>
    <w:rsid w:val="00D7500A"/>
    <w:rsid w:val="00D758B4"/>
    <w:rsid w:val="00D75DA3"/>
    <w:rsid w:val="00D76625"/>
    <w:rsid w:val="00D774EE"/>
    <w:rsid w:val="00D77EAE"/>
    <w:rsid w:val="00D80978"/>
    <w:rsid w:val="00D80ECB"/>
    <w:rsid w:val="00D8178C"/>
    <w:rsid w:val="00D817C1"/>
    <w:rsid w:val="00D8186E"/>
    <w:rsid w:val="00D831ED"/>
    <w:rsid w:val="00D83543"/>
    <w:rsid w:val="00D83771"/>
    <w:rsid w:val="00D83EB2"/>
    <w:rsid w:val="00D85FCB"/>
    <w:rsid w:val="00D86337"/>
    <w:rsid w:val="00D867E6"/>
    <w:rsid w:val="00D87EAC"/>
    <w:rsid w:val="00D90D0F"/>
    <w:rsid w:val="00D92085"/>
    <w:rsid w:val="00D9252B"/>
    <w:rsid w:val="00D929B6"/>
    <w:rsid w:val="00D95105"/>
    <w:rsid w:val="00D95297"/>
    <w:rsid w:val="00D9622B"/>
    <w:rsid w:val="00D965CB"/>
    <w:rsid w:val="00D96F3C"/>
    <w:rsid w:val="00D97BD8"/>
    <w:rsid w:val="00DA01B4"/>
    <w:rsid w:val="00DA114E"/>
    <w:rsid w:val="00DA4C57"/>
    <w:rsid w:val="00DA5F87"/>
    <w:rsid w:val="00DA6C32"/>
    <w:rsid w:val="00DB0831"/>
    <w:rsid w:val="00DB0F87"/>
    <w:rsid w:val="00DB131F"/>
    <w:rsid w:val="00DB14A3"/>
    <w:rsid w:val="00DB16DA"/>
    <w:rsid w:val="00DB1757"/>
    <w:rsid w:val="00DB17E8"/>
    <w:rsid w:val="00DB1F8C"/>
    <w:rsid w:val="00DB3280"/>
    <w:rsid w:val="00DB3FA2"/>
    <w:rsid w:val="00DB55A4"/>
    <w:rsid w:val="00DB5E5B"/>
    <w:rsid w:val="00DB75CB"/>
    <w:rsid w:val="00DB7EEB"/>
    <w:rsid w:val="00DC04A2"/>
    <w:rsid w:val="00DC3DE6"/>
    <w:rsid w:val="00DC3F28"/>
    <w:rsid w:val="00DC3F61"/>
    <w:rsid w:val="00DC5090"/>
    <w:rsid w:val="00DC52FE"/>
    <w:rsid w:val="00DC53BD"/>
    <w:rsid w:val="00DC59FB"/>
    <w:rsid w:val="00DC61F3"/>
    <w:rsid w:val="00DC6C4A"/>
    <w:rsid w:val="00DC750A"/>
    <w:rsid w:val="00DD0BE1"/>
    <w:rsid w:val="00DD180D"/>
    <w:rsid w:val="00DD203E"/>
    <w:rsid w:val="00DD2094"/>
    <w:rsid w:val="00DD27AF"/>
    <w:rsid w:val="00DD306D"/>
    <w:rsid w:val="00DD38EC"/>
    <w:rsid w:val="00DD3E0C"/>
    <w:rsid w:val="00DD4A22"/>
    <w:rsid w:val="00DD65F3"/>
    <w:rsid w:val="00DD7865"/>
    <w:rsid w:val="00DE0AF7"/>
    <w:rsid w:val="00DE117F"/>
    <w:rsid w:val="00DE1D1E"/>
    <w:rsid w:val="00DE2B3D"/>
    <w:rsid w:val="00DE3030"/>
    <w:rsid w:val="00DE317D"/>
    <w:rsid w:val="00DE47B4"/>
    <w:rsid w:val="00DE5167"/>
    <w:rsid w:val="00DE51CB"/>
    <w:rsid w:val="00DF033B"/>
    <w:rsid w:val="00DF03BB"/>
    <w:rsid w:val="00DF08BE"/>
    <w:rsid w:val="00DF1918"/>
    <w:rsid w:val="00DF1F4C"/>
    <w:rsid w:val="00DF243D"/>
    <w:rsid w:val="00DF2DDA"/>
    <w:rsid w:val="00DF3286"/>
    <w:rsid w:val="00DF37EB"/>
    <w:rsid w:val="00DF4C5B"/>
    <w:rsid w:val="00DF4EA1"/>
    <w:rsid w:val="00DF6152"/>
    <w:rsid w:val="00DF72CE"/>
    <w:rsid w:val="00E0057A"/>
    <w:rsid w:val="00E013EE"/>
    <w:rsid w:val="00E03123"/>
    <w:rsid w:val="00E033B7"/>
    <w:rsid w:val="00E037E4"/>
    <w:rsid w:val="00E03856"/>
    <w:rsid w:val="00E04013"/>
    <w:rsid w:val="00E04513"/>
    <w:rsid w:val="00E04A8C"/>
    <w:rsid w:val="00E04BDA"/>
    <w:rsid w:val="00E04DF6"/>
    <w:rsid w:val="00E068D8"/>
    <w:rsid w:val="00E068FB"/>
    <w:rsid w:val="00E069F2"/>
    <w:rsid w:val="00E070C9"/>
    <w:rsid w:val="00E07AF9"/>
    <w:rsid w:val="00E07F1A"/>
    <w:rsid w:val="00E07F8B"/>
    <w:rsid w:val="00E1038A"/>
    <w:rsid w:val="00E10E66"/>
    <w:rsid w:val="00E11D4C"/>
    <w:rsid w:val="00E13012"/>
    <w:rsid w:val="00E138D5"/>
    <w:rsid w:val="00E13A81"/>
    <w:rsid w:val="00E14DC2"/>
    <w:rsid w:val="00E15F55"/>
    <w:rsid w:val="00E16428"/>
    <w:rsid w:val="00E1774D"/>
    <w:rsid w:val="00E17F67"/>
    <w:rsid w:val="00E20265"/>
    <w:rsid w:val="00E21CFB"/>
    <w:rsid w:val="00E2298D"/>
    <w:rsid w:val="00E234AC"/>
    <w:rsid w:val="00E23AF3"/>
    <w:rsid w:val="00E24E5B"/>
    <w:rsid w:val="00E25E6C"/>
    <w:rsid w:val="00E26CC0"/>
    <w:rsid w:val="00E27203"/>
    <w:rsid w:val="00E324B3"/>
    <w:rsid w:val="00E32553"/>
    <w:rsid w:val="00E32D99"/>
    <w:rsid w:val="00E33FD5"/>
    <w:rsid w:val="00E34450"/>
    <w:rsid w:val="00E351FC"/>
    <w:rsid w:val="00E35D2D"/>
    <w:rsid w:val="00E36C8B"/>
    <w:rsid w:val="00E37744"/>
    <w:rsid w:val="00E3784C"/>
    <w:rsid w:val="00E406E8"/>
    <w:rsid w:val="00E41F1A"/>
    <w:rsid w:val="00E420DD"/>
    <w:rsid w:val="00E42598"/>
    <w:rsid w:val="00E440F4"/>
    <w:rsid w:val="00E4550E"/>
    <w:rsid w:val="00E463E6"/>
    <w:rsid w:val="00E47068"/>
    <w:rsid w:val="00E47143"/>
    <w:rsid w:val="00E472DF"/>
    <w:rsid w:val="00E51713"/>
    <w:rsid w:val="00E51872"/>
    <w:rsid w:val="00E51CE7"/>
    <w:rsid w:val="00E52010"/>
    <w:rsid w:val="00E52C36"/>
    <w:rsid w:val="00E52EB7"/>
    <w:rsid w:val="00E53C9A"/>
    <w:rsid w:val="00E547FD"/>
    <w:rsid w:val="00E548B7"/>
    <w:rsid w:val="00E5510B"/>
    <w:rsid w:val="00E5549E"/>
    <w:rsid w:val="00E558EA"/>
    <w:rsid w:val="00E55B48"/>
    <w:rsid w:val="00E5797C"/>
    <w:rsid w:val="00E6091D"/>
    <w:rsid w:val="00E60B10"/>
    <w:rsid w:val="00E60F7A"/>
    <w:rsid w:val="00E614E7"/>
    <w:rsid w:val="00E619A4"/>
    <w:rsid w:val="00E61CB7"/>
    <w:rsid w:val="00E63B03"/>
    <w:rsid w:val="00E63EAD"/>
    <w:rsid w:val="00E6441D"/>
    <w:rsid w:val="00E649E7"/>
    <w:rsid w:val="00E667C7"/>
    <w:rsid w:val="00E70B90"/>
    <w:rsid w:val="00E71324"/>
    <w:rsid w:val="00E72479"/>
    <w:rsid w:val="00E7253E"/>
    <w:rsid w:val="00E7340B"/>
    <w:rsid w:val="00E73C80"/>
    <w:rsid w:val="00E74698"/>
    <w:rsid w:val="00E74BBC"/>
    <w:rsid w:val="00E7560C"/>
    <w:rsid w:val="00E76C9F"/>
    <w:rsid w:val="00E77360"/>
    <w:rsid w:val="00E77B4C"/>
    <w:rsid w:val="00E800E7"/>
    <w:rsid w:val="00E80141"/>
    <w:rsid w:val="00E825EA"/>
    <w:rsid w:val="00E83231"/>
    <w:rsid w:val="00E837C6"/>
    <w:rsid w:val="00E83A42"/>
    <w:rsid w:val="00E83F8B"/>
    <w:rsid w:val="00E8438A"/>
    <w:rsid w:val="00E84A9F"/>
    <w:rsid w:val="00E84B2E"/>
    <w:rsid w:val="00E851D7"/>
    <w:rsid w:val="00E86058"/>
    <w:rsid w:val="00E8644F"/>
    <w:rsid w:val="00E875EE"/>
    <w:rsid w:val="00E875FE"/>
    <w:rsid w:val="00E87976"/>
    <w:rsid w:val="00E87DAF"/>
    <w:rsid w:val="00E90F97"/>
    <w:rsid w:val="00E91247"/>
    <w:rsid w:val="00E923C3"/>
    <w:rsid w:val="00E92706"/>
    <w:rsid w:val="00E927C3"/>
    <w:rsid w:val="00E93CBE"/>
    <w:rsid w:val="00E93DE8"/>
    <w:rsid w:val="00E943CF"/>
    <w:rsid w:val="00E94642"/>
    <w:rsid w:val="00E951F4"/>
    <w:rsid w:val="00E9595A"/>
    <w:rsid w:val="00E95F79"/>
    <w:rsid w:val="00E9700E"/>
    <w:rsid w:val="00E97680"/>
    <w:rsid w:val="00EA04E3"/>
    <w:rsid w:val="00EA0FAA"/>
    <w:rsid w:val="00EA1E4F"/>
    <w:rsid w:val="00EA2413"/>
    <w:rsid w:val="00EA2A7E"/>
    <w:rsid w:val="00EA38B1"/>
    <w:rsid w:val="00EA4CA2"/>
    <w:rsid w:val="00EA632B"/>
    <w:rsid w:val="00EA6B00"/>
    <w:rsid w:val="00EA6D10"/>
    <w:rsid w:val="00EB17F4"/>
    <w:rsid w:val="00EB1C31"/>
    <w:rsid w:val="00EB23C1"/>
    <w:rsid w:val="00EB4980"/>
    <w:rsid w:val="00EB5198"/>
    <w:rsid w:val="00EB5B61"/>
    <w:rsid w:val="00EB65B4"/>
    <w:rsid w:val="00EB6A69"/>
    <w:rsid w:val="00EC0609"/>
    <w:rsid w:val="00EC1D5E"/>
    <w:rsid w:val="00EC1D9F"/>
    <w:rsid w:val="00EC20ED"/>
    <w:rsid w:val="00EC35E6"/>
    <w:rsid w:val="00EC39E1"/>
    <w:rsid w:val="00EC5F72"/>
    <w:rsid w:val="00EC6908"/>
    <w:rsid w:val="00EC7722"/>
    <w:rsid w:val="00ED0388"/>
    <w:rsid w:val="00ED05D6"/>
    <w:rsid w:val="00ED0D40"/>
    <w:rsid w:val="00ED18CF"/>
    <w:rsid w:val="00ED28F1"/>
    <w:rsid w:val="00ED2D67"/>
    <w:rsid w:val="00ED3422"/>
    <w:rsid w:val="00ED391F"/>
    <w:rsid w:val="00ED393E"/>
    <w:rsid w:val="00ED423B"/>
    <w:rsid w:val="00ED4B55"/>
    <w:rsid w:val="00ED4BFC"/>
    <w:rsid w:val="00ED4C79"/>
    <w:rsid w:val="00ED4D43"/>
    <w:rsid w:val="00ED5027"/>
    <w:rsid w:val="00ED620C"/>
    <w:rsid w:val="00ED7EC3"/>
    <w:rsid w:val="00EE087D"/>
    <w:rsid w:val="00EE1A19"/>
    <w:rsid w:val="00EE1C85"/>
    <w:rsid w:val="00EE1FB9"/>
    <w:rsid w:val="00EE2566"/>
    <w:rsid w:val="00EE2D0B"/>
    <w:rsid w:val="00EE3A9B"/>
    <w:rsid w:val="00EE3C2F"/>
    <w:rsid w:val="00EE3FA2"/>
    <w:rsid w:val="00EE43A5"/>
    <w:rsid w:val="00EE46C5"/>
    <w:rsid w:val="00EE68AC"/>
    <w:rsid w:val="00EF0790"/>
    <w:rsid w:val="00EF155A"/>
    <w:rsid w:val="00EF1788"/>
    <w:rsid w:val="00EF1FD6"/>
    <w:rsid w:val="00EF38DD"/>
    <w:rsid w:val="00EF3A49"/>
    <w:rsid w:val="00EF5405"/>
    <w:rsid w:val="00EF5679"/>
    <w:rsid w:val="00EF6794"/>
    <w:rsid w:val="00EF6F1E"/>
    <w:rsid w:val="00EF75B0"/>
    <w:rsid w:val="00EF77E8"/>
    <w:rsid w:val="00F00340"/>
    <w:rsid w:val="00F005B0"/>
    <w:rsid w:val="00F0101D"/>
    <w:rsid w:val="00F01110"/>
    <w:rsid w:val="00F01442"/>
    <w:rsid w:val="00F01912"/>
    <w:rsid w:val="00F01D0D"/>
    <w:rsid w:val="00F020FF"/>
    <w:rsid w:val="00F03785"/>
    <w:rsid w:val="00F03825"/>
    <w:rsid w:val="00F05A2C"/>
    <w:rsid w:val="00F062FE"/>
    <w:rsid w:val="00F06C14"/>
    <w:rsid w:val="00F06D1E"/>
    <w:rsid w:val="00F07096"/>
    <w:rsid w:val="00F101A1"/>
    <w:rsid w:val="00F108AB"/>
    <w:rsid w:val="00F1090A"/>
    <w:rsid w:val="00F12507"/>
    <w:rsid w:val="00F13B3E"/>
    <w:rsid w:val="00F148A6"/>
    <w:rsid w:val="00F14E1A"/>
    <w:rsid w:val="00F15607"/>
    <w:rsid w:val="00F159A2"/>
    <w:rsid w:val="00F15A47"/>
    <w:rsid w:val="00F15F41"/>
    <w:rsid w:val="00F1676D"/>
    <w:rsid w:val="00F171A6"/>
    <w:rsid w:val="00F1770E"/>
    <w:rsid w:val="00F17EAC"/>
    <w:rsid w:val="00F222DE"/>
    <w:rsid w:val="00F222EF"/>
    <w:rsid w:val="00F22998"/>
    <w:rsid w:val="00F229CA"/>
    <w:rsid w:val="00F22AAA"/>
    <w:rsid w:val="00F22DF3"/>
    <w:rsid w:val="00F23AD8"/>
    <w:rsid w:val="00F23B37"/>
    <w:rsid w:val="00F240A4"/>
    <w:rsid w:val="00F250F8"/>
    <w:rsid w:val="00F25D5C"/>
    <w:rsid w:val="00F26D28"/>
    <w:rsid w:val="00F30583"/>
    <w:rsid w:val="00F30716"/>
    <w:rsid w:val="00F309F3"/>
    <w:rsid w:val="00F30F3C"/>
    <w:rsid w:val="00F3108A"/>
    <w:rsid w:val="00F31392"/>
    <w:rsid w:val="00F31637"/>
    <w:rsid w:val="00F31E36"/>
    <w:rsid w:val="00F333CB"/>
    <w:rsid w:val="00F3346B"/>
    <w:rsid w:val="00F34816"/>
    <w:rsid w:val="00F3507C"/>
    <w:rsid w:val="00F355D5"/>
    <w:rsid w:val="00F36370"/>
    <w:rsid w:val="00F36411"/>
    <w:rsid w:val="00F365E2"/>
    <w:rsid w:val="00F36F15"/>
    <w:rsid w:val="00F36FE1"/>
    <w:rsid w:val="00F406FA"/>
    <w:rsid w:val="00F4083A"/>
    <w:rsid w:val="00F418E6"/>
    <w:rsid w:val="00F41B23"/>
    <w:rsid w:val="00F42CB5"/>
    <w:rsid w:val="00F43954"/>
    <w:rsid w:val="00F43BA0"/>
    <w:rsid w:val="00F44374"/>
    <w:rsid w:val="00F445E3"/>
    <w:rsid w:val="00F45E92"/>
    <w:rsid w:val="00F46438"/>
    <w:rsid w:val="00F4653A"/>
    <w:rsid w:val="00F469BD"/>
    <w:rsid w:val="00F46CFD"/>
    <w:rsid w:val="00F47F4D"/>
    <w:rsid w:val="00F5021B"/>
    <w:rsid w:val="00F52806"/>
    <w:rsid w:val="00F52E28"/>
    <w:rsid w:val="00F52FE9"/>
    <w:rsid w:val="00F53564"/>
    <w:rsid w:val="00F53572"/>
    <w:rsid w:val="00F55360"/>
    <w:rsid w:val="00F55FD9"/>
    <w:rsid w:val="00F560D7"/>
    <w:rsid w:val="00F574CF"/>
    <w:rsid w:val="00F578E4"/>
    <w:rsid w:val="00F57BCC"/>
    <w:rsid w:val="00F60C5C"/>
    <w:rsid w:val="00F62089"/>
    <w:rsid w:val="00F629BB"/>
    <w:rsid w:val="00F62F43"/>
    <w:rsid w:val="00F64FF3"/>
    <w:rsid w:val="00F65624"/>
    <w:rsid w:val="00F67B9C"/>
    <w:rsid w:val="00F67BF1"/>
    <w:rsid w:val="00F70FED"/>
    <w:rsid w:val="00F71CE1"/>
    <w:rsid w:val="00F729B8"/>
    <w:rsid w:val="00F7645E"/>
    <w:rsid w:val="00F76F07"/>
    <w:rsid w:val="00F77C41"/>
    <w:rsid w:val="00F80152"/>
    <w:rsid w:val="00F807FD"/>
    <w:rsid w:val="00F8146E"/>
    <w:rsid w:val="00F81656"/>
    <w:rsid w:val="00F818AD"/>
    <w:rsid w:val="00F84D45"/>
    <w:rsid w:val="00F857DA"/>
    <w:rsid w:val="00F85872"/>
    <w:rsid w:val="00F86A1B"/>
    <w:rsid w:val="00F870EF"/>
    <w:rsid w:val="00F9015A"/>
    <w:rsid w:val="00F90600"/>
    <w:rsid w:val="00F90AD4"/>
    <w:rsid w:val="00F90FCA"/>
    <w:rsid w:val="00F91EF1"/>
    <w:rsid w:val="00F922B1"/>
    <w:rsid w:val="00F92C91"/>
    <w:rsid w:val="00F9342B"/>
    <w:rsid w:val="00F93EB4"/>
    <w:rsid w:val="00F93F90"/>
    <w:rsid w:val="00F94A29"/>
    <w:rsid w:val="00F94AE8"/>
    <w:rsid w:val="00F952D7"/>
    <w:rsid w:val="00F95A6C"/>
    <w:rsid w:val="00F96402"/>
    <w:rsid w:val="00F97226"/>
    <w:rsid w:val="00FA046E"/>
    <w:rsid w:val="00FA0510"/>
    <w:rsid w:val="00FA0751"/>
    <w:rsid w:val="00FA0C37"/>
    <w:rsid w:val="00FA0E5D"/>
    <w:rsid w:val="00FA1B36"/>
    <w:rsid w:val="00FA316B"/>
    <w:rsid w:val="00FA377D"/>
    <w:rsid w:val="00FA509E"/>
    <w:rsid w:val="00FA5525"/>
    <w:rsid w:val="00FA569D"/>
    <w:rsid w:val="00FA5721"/>
    <w:rsid w:val="00FA6314"/>
    <w:rsid w:val="00FA7A3F"/>
    <w:rsid w:val="00FA7D4A"/>
    <w:rsid w:val="00FA7EC4"/>
    <w:rsid w:val="00FB19D9"/>
    <w:rsid w:val="00FB214C"/>
    <w:rsid w:val="00FB39EF"/>
    <w:rsid w:val="00FB3F47"/>
    <w:rsid w:val="00FB4467"/>
    <w:rsid w:val="00FB473E"/>
    <w:rsid w:val="00FB4B4D"/>
    <w:rsid w:val="00FB4F0B"/>
    <w:rsid w:val="00FB615E"/>
    <w:rsid w:val="00FB6E93"/>
    <w:rsid w:val="00FB72F7"/>
    <w:rsid w:val="00FC047C"/>
    <w:rsid w:val="00FC09B0"/>
    <w:rsid w:val="00FC1C1E"/>
    <w:rsid w:val="00FC2087"/>
    <w:rsid w:val="00FC26AB"/>
    <w:rsid w:val="00FC2D2E"/>
    <w:rsid w:val="00FC30F6"/>
    <w:rsid w:val="00FC3BBC"/>
    <w:rsid w:val="00FC4E38"/>
    <w:rsid w:val="00FC607C"/>
    <w:rsid w:val="00FC6953"/>
    <w:rsid w:val="00FC6BEB"/>
    <w:rsid w:val="00FC77F0"/>
    <w:rsid w:val="00FC7937"/>
    <w:rsid w:val="00FD033E"/>
    <w:rsid w:val="00FD03AD"/>
    <w:rsid w:val="00FD1E60"/>
    <w:rsid w:val="00FD210B"/>
    <w:rsid w:val="00FD42C1"/>
    <w:rsid w:val="00FD47F1"/>
    <w:rsid w:val="00FD4955"/>
    <w:rsid w:val="00FD4FF4"/>
    <w:rsid w:val="00FD5A5D"/>
    <w:rsid w:val="00FD70EE"/>
    <w:rsid w:val="00FE0144"/>
    <w:rsid w:val="00FE0843"/>
    <w:rsid w:val="00FE1A03"/>
    <w:rsid w:val="00FE28AA"/>
    <w:rsid w:val="00FE2EED"/>
    <w:rsid w:val="00FE53A2"/>
    <w:rsid w:val="00FE6844"/>
    <w:rsid w:val="00FE745A"/>
    <w:rsid w:val="00FE7C67"/>
    <w:rsid w:val="00FF0B6D"/>
    <w:rsid w:val="00FF0EBD"/>
    <w:rsid w:val="00FF1168"/>
    <w:rsid w:val="00FF153B"/>
    <w:rsid w:val="00FF1B8E"/>
    <w:rsid w:val="00FF28DC"/>
    <w:rsid w:val="00FF2B1A"/>
    <w:rsid w:val="00FF2D80"/>
    <w:rsid w:val="00FF363F"/>
    <w:rsid w:val="00FF3A6B"/>
    <w:rsid w:val="00FF4AE5"/>
    <w:rsid w:val="00FF4EE9"/>
    <w:rsid w:val="00FF4FAB"/>
    <w:rsid w:val="00FF5019"/>
    <w:rsid w:val="00FF521E"/>
    <w:rsid w:val="00FF605B"/>
    <w:rsid w:val="00FF6D2F"/>
    <w:rsid w:val="00FF6F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semiHidden="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E98"/>
    <w:rPr>
      <w:sz w:val="24"/>
      <w:szCs w:val="24"/>
      <w:lang w:val="en-GB"/>
    </w:rPr>
  </w:style>
  <w:style w:type="paragraph" w:styleId="Heading1">
    <w:name w:val="heading 1"/>
    <w:basedOn w:val="Normal"/>
    <w:next w:val="Normal"/>
    <w:link w:val="Heading1Char"/>
    <w:uiPriority w:val="99"/>
    <w:qFormat/>
    <w:rsid w:val="007A5DF4"/>
    <w:pPr>
      <w:keepNext/>
      <w:jc w:val="center"/>
      <w:outlineLvl w:val="0"/>
    </w:pPr>
    <w:rPr>
      <w:b/>
      <w:sz w:val="22"/>
    </w:rPr>
  </w:style>
  <w:style w:type="paragraph" w:styleId="Heading2">
    <w:name w:val="heading 2"/>
    <w:basedOn w:val="Normal"/>
    <w:next w:val="Normal"/>
    <w:link w:val="Heading2Char"/>
    <w:uiPriority w:val="99"/>
    <w:qFormat/>
    <w:rsid w:val="007A5DF4"/>
    <w:pPr>
      <w:keepNext/>
      <w:widowControl w:val="0"/>
      <w:autoSpaceDE w:val="0"/>
      <w:autoSpaceDN w:val="0"/>
      <w:adjustRightInd w:val="0"/>
      <w:spacing w:before="1"/>
      <w:ind w:right="-154"/>
      <w:jc w:val="center"/>
      <w:outlineLvl w:val="1"/>
    </w:pPr>
    <w:rPr>
      <w:b/>
      <w:sz w:val="22"/>
    </w:rPr>
  </w:style>
  <w:style w:type="paragraph" w:styleId="Heading3">
    <w:name w:val="heading 3"/>
    <w:basedOn w:val="Normal"/>
    <w:next w:val="Normal"/>
    <w:link w:val="Heading3Char"/>
    <w:uiPriority w:val="99"/>
    <w:qFormat/>
    <w:rsid w:val="007A5DF4"/>
    <w:pPr>
      <w:keepNext/>
      <w:jc w:val="center"/>
      <w:outlineLvl w:val="2"/>
    </w:pPr>
    <w:rPr>
      <w:b/>
      <w:bCs/>
    </w:rPr>
  </w:style>
  <w:style w:type="paragraph" w:styleId="Heading4">
    <w:name w:val="heading 4"/>
    <w:basedOn w:val="Normal"/>
    <w:next w:val="Normal"/>
    <w:link w:val="Heading4Char"/>
    <w:uiPriority w:val="99"/>
    <w:qFormat/>
    <w:rsid w:val="007A5DF4"/>
    <w:pPr>
      <w:keepNext/>
      <w:outlineLvl w:val="3"/>
    </w:pPr>
    <w:rPr>
      <w:b/>
      <w:bCs/>
    </w:rPr>
  </w:style>
  <w:style w:type="paragraph" w:styleId="Heading5">
    <w:name w:val="heading 5"/>
    <w:basedOn w:val="Normal"/>
    <w:next w:val="Normal"/>
    <w:link w:val="Heading5Char"/>
    <w:uiPriority w:val="99"/>
    <w:qFormat/>
    <w:rsid w:val="007A5DF4"/>
    <w:pPr>
      <w:keepNext/>
      <w:jc w:val="center"/>
      <w:outlineLvl w:val="4"/>
    </w:pPr>
    <w:rPr>
      <w:b/>
      <w:bCs/>
      <w:w w:val="97"/>
      <w:sz w:val="28"/>
      <w:szCs w:val="40"/>
    </w:rPr>
  </w:style>
  <w:style w:type="paragraph" w:styleId="Heading6">
    <w:name w:val="heading 6"/>
    <w:basedOn w:val="Normal"/>
    <w:next w:val="Normal"/>
    <w:link w:val="Heading6Char"/>
    <w:uiPriority w:val="99"/>
    <w:qFormat/>
    <w:rsid w:val="007A5DF4"/>
    <w:pPr>
      <w:keepNext/>
      <w:widowControl w:val="0"/>
      <w:autoSpaceDE w:val="0"/>
      <w:autoSpaceDN w:val="0"/>
      <w:adjustRightInd w:val="0"/>
      <w:spacing w:before="437" w:line="460" w:lineRule="exact"/>
      <w:ind w:left="1418"/>
      <w:jc w:val="center"/>
      <w:outlineLvl w:val="5"/>
    </w:pPr>
    <w:rPr>
      <w:b/>
      <w:bCs/>
      <w:w w:val="97"/>
      <w:sz w:val="28"/>
      <w:szCs w:val="40"/>
    </w:rPr>
  </w:style>
  <w:style w:type="paragraph" w:styleId="Heading7">
    <w:name w:val="heading 7"/>
    <w:basedOn w:val="Normal"/>
    <w:next w:val="Normal"/>
    <w:link w:val="Heading7Char"/>
    <w:uiPriority w:val="99"/>
    <w:qFormat/>
    <w:rsid w:val="007A5DF4"/>
    <w:pPr>
      <w:keepNext/>
      <w:widowControl w:val="0"/>
      <w:autoSpaceDE w:val="0"/>
      <w:autoSpaceDN w:val="0"/>
      <w:adjustRightInd w:val="0"/>
      <w:spacing w:before="58"/>
      <w:jc w:val="both"/>
      <w:outlineLvl w:val="6"/>
    </w:pPr>
    <w:rPr>
      <w:b/>
      <w:bCs/>
      <w:color w:val="000000"/>
      <w:spacing w:val="-2"/>
      <w:sz w:val="22"/>
      <w:szCs w:val="18"/>
    </w:rPr>
  </w:style>
  <w:style w:type="paragraph" w:styleId="Heading8">
    <w:name w:val="heading 8"/>
    <w:basedOn w:val="Normal"/>
    <w:next w:val="Normal"/>
    <w:link w:val="Heading8Char"/>
    <w:uiPriority w:val="99"/>
    <w:qFormat/>
    <w:rsid w:val="007A5DF4"/>
    <w:pPr>
      <w:keepNext/>
      <w:jc w:val="right"/>
      <w:outlineLvl w:val="7"/>
    </w:pPr>
    <w:rPr>
      <w:rFonts w:ascii="Arial" w:hAnsi="Arial" w:cs="Arial"/>
      <w:b/>
      <w:bCs/>
      <w:sz w:val="16"/>
      <w:szCs w:val="16"/>
    </w:rPr>
  </w:style>
  <w:style w:type="paragraph" w:styleId="Heading9">
    <w:name w:val="heading 9"/>
    <w:basedOn w:val="Normal"/>
    <w:next w:val="Normal"/>
    <w:link w:val="Heading9Char"/>
    <w:uiPriority w:val="99"/>
    <w:qFormat/>
    <w:rsid w:val="007A5DF4"/>
    <w:pPr>
      <w:keepNext/>
      <w:widowControl w:val="0"/>
      <w:autoSpaceDE w:val="0"/>
      <w:autoSpaceDN w:val="0"/>
      <w:adjustRightInd w:val="0"/>
      <w:spacing w:before="206"/>
      <w:outlineLvl w:val="8"/>
    </w:pPr>
    <w:rPr>
      <w:b/>
      <w:bCs/>
      <w:color w:val="000000"/>
      <w:spacing w:val="-2"/>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0374"/>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940374"/>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940374"/>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940374"/>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940374"/>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940374"/>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940374"/>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940374"/>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940374"/>
    <w:rPr>
      <w:rFonts w:ascii="Cambria" w:hAnsi="Cambria" w:cs="Times New Roman"/>
      <w:lang w:eastAsia="en-US"/>
    </w:rPr>
  </w:style>
  <w:style w:type="paragraph" w:styleId="BodyTextIndent">
    <w:name w:val="Body Text Indent"/>
    <w:basedOn w:val="Normal"/>
    <w:link w:val="BodyTextIndentChar"/>
    <w:uiPriority w:val="99"/>
    <w:rsid w:val="007A5DF4"/>
    <w:pPr>
      <w:ind w:left="2160"/>
      <w:jc w:val="center"/>
    </w:pPr>
    <w:rPr>
      <w:b/>
      <w:sz w:val="22"/>
    </w:rPr>
  </w:style>
  <w:style w:type="character" w:customStyle="1" w:styleId="BodyTextIndentChar">
    <w:name w:val="Body Text Indent Char"/>
    <w:basedOn w:val="DefaultParagraphFont"/>
    <w:link w:val="BodyTextIndent"/>
    <w:uiPriority w:val="99"/>
    <w:semiHidden/>
    <w:locked/>
    <w:rsid w:val="00940374"/>
    <w:rPr>
      <w:rFonts w:cs="Times New Roman"/>
      <w:sz w:val="24"/>
      <w:szCs w:val="24"/>
      <w:lang w:eastAsia="en-US"/>
    </w:rPr>
  </w:style>
  <w:style w:type="paragraph" w:styleId="Footer">
    <w:name w:val="footer"/>
    <w:basedOn w:val="Normal"/>
    <w:link w:val="FooterChar"/>
    <w:uiPriority w:val="99"/>
    <w:rsid w:val="007A5DF4"/>
    <w:pPr>
      <w:tabs>
        <w:tab w:val="center" w:pos="4153"/>
        <w:tab w:val="right" w:pos="8306"/>
      </w:tabs>
    </w:pPr>
  </w:style>
  <w:style w:type="character" w:customStyle="1" w:styleId="FooterChar">
    <w:name w:val="Footer Char"/>
    <w:basedOn w:val="DefaultParagraphFont"/>
    <w:link w:val="Footer"/>
    <w:uiPriority w:val="99"/>
    <w:locked/>
    <w:rsid w:val="00940374"/>
    <w:rPr>
      <w:rFonts w:cs="Times New Roman"/>
      <w:sz w:val="24"/>
      <w:szCs w:val="24"/>
      <w:lang w:eastAsia="en-US"/>
    </w:rPr>
  </w:style>
  <w:style w:type="character" w:styleId="PageNumber">
    <w:name w:val="page number"/>
    <w:basedOn w:val="DefaultParagraphFont"/>
    <w:rsid w:val="007A5DF4"/>
    <w:rPr>
      <w:rFonts w:cs="Times New Roman"/>
    </w:rPr>
  </w:style>
  <w:style w:type="paragraph" w:styleId="Header">
    <w:name w:val="header"/>
    <w:basedOn w:val="Normal"/>
    <w:link w:val="HeaderChar"/>
    <w:rsid w:val="007A5DF4"/>
    <w:pPr>
      <w:tabs>
        <w:tab w:val="center" w:pos="4153"/>
        <w:tab w:val="right" w:pos="8306"/>
      </w:tabs>
    </w:pPr>
  </w:style>
  <w:style w:type="character" w:customStyle="1" w:styleId="HeaderChar">
    <w:name w:val="Header Char"/>
    <w:basedOn w:val="DefaultParagraphFont"/>
    <w:link w:val="Header"/>
    <w:uiPriority w:val="99"/>
    <w:semiHidden/>
    <w:locked/>
    <w:rsid w:val="00940374"/>
    <w:rPr>
      <w:rFonts w:cs="Times New Roman"/>
      <w:sz w:val="24"/>
      <w:szCs w:val="24"/>
      <w:lang w:eastAsia="en-US"/>
    </w:rPr>
  </w:style>
  <w:style w:type="paragraph" w:customStyle="1" w:styleId="Text">
    <w:name w:val="Text"/>
    <w:basedOn w:val="Normal"/>
    <w:uiPriority w:val="99"/>
    <w:rsid w:val="007A5DF4"/>
    <w:pPr>
      <w:tabs>
        <w:tab w:val="left" w:pos="284"/>
      </w:tabs>
      <w:overflowPunct w:val="0"/>
      <w:autoSpaceDE w:val="0"/>
      <w:autoSpaceDN w:val="0"/>
      <w:adjustRightInd w:val="0"/>
      <w:spacing w:after="260"/>
      <w:jc w:val="both"/>
      <w:textAlignment w:val="baseline"/>
    </w:pPr>
    <w:rPr>
      <w:sz w:val="22"/>
      <w:szCs w:val="20"/>
      <w:lang w:eastAsia="en-IE"/>
    </w:rPr>
  </w:style>
  <w:style w:type="paragraph" w:styleId="BodyText">
    <w:name w:val="Body Text"/>
    <w:aliases w:val="b"/>
    <w:basedOn w:val="Normal"/>
    <w:link w:val="BodyTextChar"/>
    <w:uiPriority w:val="99"/>
    <w:rsid w:val="007A5DF4"/>
    <w:pPr>
      <w:widowControl w:val="0"/>
      <w:autoSpaceDE w:val="0"/>
      <w:autoSpaceDN w:val="0"/>
      <w:adjustRightInd w:val="0"/>
      <w:spacing w:before="1" w:line="207" w:lineRule="exact"/>
    </w:pPr>
    <w:rPr>
      <w:rFonts w:ascii="Arial" w:hAnsi="Arial" w:cs="Arial"/>
      <w:color w:val="000000"/>
      <w:spacing w:val="-1"/>
      <w:sz w:val="18"/>
      <w:szCs w:val="18"/>
    </w:rPr>
  </w:style>
  <w:style w:type="character" w:customStyle="1" w:styleId="BodyTextChar">
    <w:name w:val="Body Text Char"/>
    <w:aliases w:val="b Char"/>
    <w:basedOn w:val="DefaultParagraphFont"/>
    <w:link w:val="BodyText"/>
    <w:uiPriority w:val="99"/>
    <w:semiHidden/>
    <w:locked/>
    <w:rsid w:val="00940374"/>
    <w:rPr>
      <w:rFonts w:cs="Times New Roman"/>
      <w:sz w:val="24"/>
      <w:szCs w:val="24"/>
      <w:lang w:eastAsia="en-US"/>
    </w:rPr>
  </w:style>
  <w:style w:type="paragraph" w:styleId="BodyText2">
    <w:name w:val="Body Text 2"/>
    <w:basedOn w:val="Normal"/>
    <w:link w:val="BodyText2Char"/>
    <w:uiPriority w:val="99"/>
    <w:rsid w:val="007A5DF4"/>
    <w:pPr>
      <w:widowControl w:val="0"/>
      <w:autoSpaceDE w:val="0"/>
      <w:autoSpaceDN w:val="0"/>
      <w:adjustRightInd w:val="0"/>
      <w:jc w:val="both"/>
    </w:pPr>
    <w:rPr>
      <w:rFonts w:ascii="Arial" w:hAnsi="Arial" w:cs="Arial"/>
      <w:color w:val="000000"/>
      <w:spacing w:val="-1"/>
      <w:sz w:val="18"/>
      <w:szCs w:val="18"/>
    </w:rPr>
  </w:style>
  <w:style w:type="character" w:customStyle="1" w:styleId="BodyText2Char">
    <w:name w:val="Body Text 2 Char"/>
    <w:basedOn w:val="DefaultParagraphFont"/>
    <w:link w:val="BodyText2"/>
    <w:uiPriority w:val="99"/>
    <w:semiHidden/>
    <w:locked/>
    <w:rsid w:val="00940374"/>
    <w:rPr>
      <w:rFonts w:cs="Times New Roman"/>
      <w:sz w:val="24"/>
      <w:szCs w:val="24"/>
      <w:lang w:eastAsia="en-US"/>
    </w:rPr>
  </w:style>
  <w:style w:type="paragraph" w:customStyle="1" w:styleId="Accountstext">
    <w:name w:val="Accounts text"/>
    <w:basedOn w:val="Normal"/>
    <w:uiPriority w:val="99"/>
    <w:rsid w:val="007A5DF4"/>
    <w:pPr>
      <w:overflowPunct w:val="0"/>
      <w:autoSpaceDE w:val="0"/>
      <w:autoSpaceDN w:val="0"/>
      <w:adjustRightInd w:val="0"/>
      <w:textAlignment w:val="baseline"/>
    </w:pPr>
    <w:rPr>
      <w:rFonts w:ascii="Times" w:hAnsi="Times"/>
      <w:sz w:val="22"/>
      <w:szCs w:val="20"/>
      <w:lang w:eastAsia="en-IE"/>
    </w:rPr>
  </w:style>
  <w:style w:type="paragraph" w:styleId="Index1">
    <w:name w:val="index 1"/>
    <w:basedOn w:val="Normal"/>
    <w:next w:val="Normal"/>
    <w:autoRedefine/>
    <w:uiPriority w:val="99"/>
    <w:semiHidden/>
    <w:rsid w:val="007A5DF4"/>
    <w:pPr>
      <w:spacing w:line="320" w:lineRule="exact"/>
    </w:pPr>
    <w:rPr>
      <w:rFonts w:ascii="Century Schoolbook" w:hAnsi="Century Schoolbook"/>
      <w:sz w:val="22"/>
      <w:szCs w:val="20"/>
    </w:rPr>
  </w:style>
  <w:style w:type="paragraph" w:customStyle="1" w:styleId="Subject">
    <w:name w:val="Subject"/>
    <w:basedOn w:val="Normal"/>
    <w:uiPriority w:val="99"/>
    <w:rsid w:val="007A5DF4"/>
    <w:pPr>
      <w:widowControl w:val="0"/>
      <w:spacing w:after="240"/>
    </w:pPr>
    <w:rPr>
      <w:rFonts w:ascii="Times New Roman Bold" w:hAnsi="Times New Roman Bold"/>
      <w:b/>
      <w:bCs/>
      <w:sz w:val="22"/>
      <w:szCs w:val="20"/>
      <w:lang w:val="en-IE"/>
    </w:rPr>
  </w:style>
  <w:style w:type="paragraph" w:customStyle="1" w:styleId="xl27">
    <w:name w:val="xl27"/>
    <w:basedOn w:val="Normal"/>
    <w:uiPriority w:val="99"/>
    <w:rsid w:val="007A5DF4"/>
    <w:pPr>
      <w:spacing w:before="100" w:beforeAutospacing="1" w:after="100" w:afterAutospacing="1"/>
    </w:pPr>
    <w:rPr>
      <w:sz w:val="28"/>
      <w:szCs w:val="28"/>
    </w:rPr>
  </w:style>
  <w:style w:type="paragraph" w:customStyle="1" w:styleId="p31">
    <w:name w:val="p31"/>
    <w:basedOn w:val="Normal"/>
    <w:uiPriority w:val="99"/>
    <w:rsid w:val="007A5DF4"/>
    <w:pPr>
      <w:widowControl w:val="0"/>
      <w:tabs>
        <w:tab w:val="bar" w:pos="-1980"/>
      </w:tabs>
      <w:overflowPunct w:val="0"/>
      <w:autoSpaceDE w:val="0"/>
      <w:autoSpaceDN w:val="0"/>
      <w:adjustRightInd w:val="0"/>
      <w:jc w:val="both"/>
      <w:textAlignment w:val="baseline"/>
    </w:pPr>
    <w:rPr>
      <w:sz w:val="22"/>
      <w:szCs w:val="20"/>
    </w:rPr>
  </w:style>
  <w:style w:type="paragraph" w:styleId="BodyText3">
    <w:name w:val="Body Text 3"/>
    <w:basedOn w:val="Normal"/>
    <w:link w:val="BodyText3Char"/>
    <w:uiPriority w:val="99"/>
    <w:rsid w:val="007A5DF4"/>
    <w:pPr>
      <w:widowControl w:val="0"/>
      <w:autoSpaceDE w:val="0"/>
      <w:autoSpaceDN w:val="0"/>
      <w:adjustRightInd w:val="0"/>
      <w:jc w:val="both"/>
    </w:pPr>
  </w:style>
  <w:style w:type="character" w:customStyle="1" w:styleId="BodyText3Char">
    <w:name w:val="Body Text 3 Char"/>
    <w:basedOn w:val="DefaultParagraphFont"/>
    <w:link w:val="BodyText3"/>
    <w:uiPriority w:val="99"/>
    <w:semiHidden/>
    <w:locked/>
    <w:rsid w:val="00940374"/>
    <w:rPr>
      <w:rFonts w:cs="Times New Roman"/>
      <w:sz w:val="16"/>
      <w:szCs w:val="16"/>
      <w:lang w:eastAsia="en-US"/>
    </w:rPr>
  </w:style>
  <w:style w:type="paragraph" w:styleId="Date">
    <w:name w:val="Date"/>
    <w:basedOn w:val="Normal"/>
    <w:next w:val="Normal"/>
    <w:link w:val="DateChar"/>
    <w:uiPriority w:val="99"/>
    <w:rsid w:val="007A5DF4"/>
    <w:pPr>
      <w:spacing w:line="240" w:lineRule="atLeast"/>
    </w:pPr>
    <w:rPr>
      <w:rFonts w:ascii="Arial" w:eastAsia="華康中黑體(P)" w:hAnsi="Arial"/>
      <w:sz w:val="22"/>
      <w:szCs w:val="22"/>
      <w:lang w:val="en-US" w:eastAsia="ko-KR"/>
    </w:rPr>
  </w:style>
  <w:style w:type="character" w:customStyle="1" w:styleId="DateChar">
    <w:name w:val="Date Char"/>
    <w:basedOn w:val="DefaultParagraphFont"/>
    <w:link w:val="Date"/>
    <w:uiPriority w:val="99"/>
    <w:semiHidden/>
    <w:locked/>
    <w:rsid w:val="00940374"/>
    <w:rPr>
      <w:rFonts w:cs="Times New Roman"/>
      <w:sz w:val="24"/>
      <w:szCs w:val="24"/>
      <w:lang w:eastAsia="en-US"/>
    </w:rPr>
  </w:style>
  <w:style w:type="paragraph" w:styleId="NormalWeb">
    <w:name w:val="Normal (Web)"/>
    <w:basedOn w:val="Normal"/>
    <w:uiPriority w:val="99"/>
    <w:rsid w:val="007A5DF4"/>
    <w:pPr>
      <w:spacing w:before="100" w:beforeAutospacing="1" w:after="100" w:afterAutospacing="1"/>
    </w:pPr>
    <w:rPr>
      <w:rFonts w:ascii="Arial Unicode MS" w:hAnsi="Arial Unicode MS" w:cs="Arial Unicode MS"/>
      <w:lang w:val="en-US"/>
    </w:rPr>
  </w:style>
  <w:style w:type="paragraph" w:styleId="BalloonText">
    <w:name w:val="Balloon Text"/>
    <w:basedOn w:val="Normal"/>
    <w:link w:val="BalloonTextChar"/>
    <w:uiPriority w:val="99"/>
    <w:semiHidden/>
    <w:rsid w:val="007A5D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0374"/>
    <w:rPr>
      <w:rFonts w:cs="Times New Roman"/>
      <w:sz w:val="2"/>
      <w:lang w:eastAsia="en-US"/>
    </w:rPr>
  </w:style>
  <w:style w:type="paragraph" w:customStyle="1" w:styleId="xl35">
    <w:name w:val="xl35"/>
    <w:basedOn w:val="Normal"/>
    <w:uiPriority w:val="99"/>
    <w:rsid w:val="007A5DF4"/>
    <w:pPr>
      <w:spacing w:before="100" w:beforeAutospacing="1" w:after="100" w:afterAutospacing="1"/>
      <w:jc w:val="right"/>
    </w:pPr>
    <w:rPr>
      <w:b/>
      <w:bCs/>
      <w:sz w:val="16"/>
      <w:szCs w:val="16"/>
    </w:rPr>
  </w:style>
  <w:style w:type="paragraph" w:customStyle="1" w:styleId="bulls">
    <w:name w:val="bulls"/>
    <w:basedOn w:val="Normal"/>
    <w:uiPriority w:val="99"/>
    <w:rsid w:val="007A5DF4"/>
    <w:pPr>
      <w:ind w:left="850" w:hanging="425"/>
      <w:jc w:val="both"/>
    </w:pPr>
    <w:rPr>
      <w:sz w:val="22"/>
      <w:szCs w:val="20"/>
    </w:rPr>
  </w:style>
  <w:style w:type="paragraph" w:customStyle="1" w:styleId="Heading1acc">
    <w:name w:val="Heading 1(acc)"/>
    <w:basedOn w:val="Normal"/>
    <w:next w:val="Normal"/>
    <w:uiPriority w:val="99"/>
    <w:rsid w:val="007A5DF4"/>
    <w:pPr>
      <w:keepNext/>
      <w:spacing w:before="120"/>
    </w:pPr>
    <w:rPr>
      <w:rFonts w:ascii="Arial" w:hAnsi="Arial"/>
      <w:b/>
      <w:sz w:val="22"/>
    </w:rPr>
  </w:style>
  <w:style w:type="paragraph" w:styleId="TOC3">
    <w:name w:val="toc 3"/>
    <w:basedOn w:val="Normal"/>
    <w:next w:val="Normal"/>
    <w:uiPriority w:val="99"/>
    <w:semiHidden/>
    <w:rsid w:val="007A5DF4"/>
    <w:pPr>
      <w:tabs>
        <w:tab w:val="left" w:pos="1418"/>
        <w:tab w:val="right" w:leader="dot" w:pos="8306"/>
      </w:tabs>
      <w:ind w:left="1418" w:hanging="709"/>
      <w:jc w:val="both"/>
    </w:pPr>
    <w:rPr>
      <w:sz w:val="22"/>
      <w:szCs w:val="20"/>
      <w:lang w:eastAsia="en-GB"/>
    </w:rPr>
  </w:style>
  <w:style w:type="paragraph" w:customStyle="1" w:styleId="xl24">
    <w:name w:val="xl24"/>
    <w:basedOn w:val="Normal"/>
    <w:uiPriority w:val="99"/>
    <w:rsid w:val="007A5DF4"/>
    <w:pPr>
      <w:spacing w:before="100" w:beforeAutospacing="1" w:after="100" w:afterAutospacing="1"/>
      <w:jc w:val="center"/>
    </w:pPr>
    <w:rPr>
      <w:sz w:val="22"/>
      <w:szCs w:val="22"/>
    </w:rPr>
  </w:style>
  <w:style w:type="paragraph" w:customStyle="1" w:styleId="xl25">
    <w:name w:val="xl25"/>
    <w:basedOn w:val="Normal"/>
    <w:uiPriority w:val="99"/>
    <w:rsid w:val="007A5DF4"/>
    <w:pPr>
      <w:spacing w:before="100" w:beforeAutospacing="1" w:after="100" w:afterAutospacing="1"/>
    </w:pPr>
    <w:rPr>
      <w:sz w:val="22"/>
      <w:szCs w:val="22"/>
    </w:rPr>
  </w:style>
  <w:style w:type="paragraph" w:customStyle="1" w:styleId="xl26">
    <w:name w:val="xl26"/>
    <w:basedOn w:val="Normal"/>
    <w:uiPriority w:val="99"/>
    <w:rsid w:val="007A5DF4"/>
    <w:pPr>
      <w:spacing w:before="100" w:beforeAutospacing="1" w:after="100" w:afterAutospacing="1"/>
    </w:pPr>
    <w:rPr>
      <w:b/>
      <w:bCs/>
      <w:sz w:val="22"/>
      <w:szCs w:val="22"/>
    </w:rPr>
  </w:style>
  <w:style w:type="paragraph" w:customStyle="1" w:styleId="xl28">
    <w:name w:val="xl28"/>
    <w:basedOn w:val="Normal"/>
    <w:uiPriority w:val="99"/>
    <w:rsid w:val="007A5DF4"/>
    <w:pPr>
      <w:spacing w:before="100" w:beforeAutospacing="1" w:after="100" w:afterAutospacing="1"/>
      <w:jc w:val="right"/>
    </w:pPr>
    <w:rPr>
      <w:sz w:val="22"/>
      <w:szCs w:val="22"/>
    </w:rPr>
  </w:style>
  <w:style w:type="paragraph" w:customStyle="1" w:styleId="xl29">
    <w:name w:val="xl29"/>
    <w:basedOn w:val="Normal"/>
    <w:uiPriority w:val="99"/>
    <w:rsid w:val="007A5DF4"/>
    <w:pPr>
      <w:spacing w:before="100" w:beforeAutospacing="1" w:after="100" w:afterAutospacing="1"/>
    </w:pPr>
    <w:rPr>
      <w:sz w:val="22"/>
      <w:szCs w:val="22"/>
    </w:rPr>
  </w:style>
  <w:style w:type="paragraph" w:customStyle="1" w:styleId="xl30">
    <w:name w:val="xl30"/>
    <w:basedOn w:val="Normal"/>
    <w:uiPriority w:val="99"/>
    <w:rsid w:val="007A5DF4"/>
    <w:pPr>
      <w:spacing w:before="100" w:beforeAutospacing="1" w:after="100" w:afterAutospacing="1"/>
      <w:jc w:val="right"/>
    </w:pPr>
    <w:rPr>
      <w:b/>
      <w:bCs/>
      <w:sz w:val="22"/>
      <w:szCs w:val="22"/>
    </w:rPr>
  </w:style>
  <w:style w:type="paragraph" w:customStyle="1" w:styleId="xl31">
    <w:name w:val="xl31"/>
    <w:basedOn w:val="Normal"/>
    <w:uiPriority w:val="99"/>
    <w:rsid w:val="007A5DF4"/>
    <w:pPr>
      <w:spacing w:before="100" w:beforeAutospacing="1" w:after="100" w:afterAutospacing="1"/>
      <w:jc w:val="right"/>
    </w:pPr>
    <w:rPr>
      <w:b/>
      <w:bCs/>
      <w:sz w:val="22"/>
      <w:szCs w:val="22"/>
    </w:rPr>
  </w:style>
  <w:style w:type="paragraph" w:customStyle="1" w:styleId="xl32">
    <w:name w:val="xl32"/>
    <w:basedOn w:val="Normal"/>
    <w:uiPriority w:val="99"/>
    <w:rsid w:val="007A5DF4"/>
    <w:pPr>
      <w:pBdr>
        <w:bottom w:val="single" w:sz="4" w:space="0" w:color="auto"/>
      </w:pBdr>
      <w:spacing w:before="100" w:beforeAutospacing="1" w:after="100" w:afterAutospacing="1"/>
      <w:jc w:val="right"/>
    </w:pPr>
    <w:rPr>
      <w:sz w:val="22"/>
      <w:szCs w:val="22"/>
    </w:rPr>
  </w:style>
  <w:style w:type="paragraph" w:customStyle="1" w:styleId="xl33">
    <w:name w:val="xl33"/>
    <w:basedOn w:val="Normal"/>
    <w:uiPriority w:val="99"/>
    <w:rsid w:val="007A5DF4"/>
    <w:pPr>
      <w:pBdr>
        <w:top w:val="single" w:sz="4" w:space="0" w:color="auto"/>
      </w:pBdr>
      <w:spacing w:before="100" w:beforeAutospacing="1" w:after="100" w:afterAutospacing="1"/>
      <w:jc w:val="right"/>
    </w:pPr>
    <w:rPr>
      <w:b/>
      <w:bCs/>
      <w:sz w:val="22"/>
      <w:szCs w:val="22"/>
    </w:rPr>
  </w:style>
  <w:style w:type="paragraph" w:customStyle="1" w:styleId="xl34">
    <w:name w:val="xl34"/>
    <w:basedOn w:val="Normal"/>
    <w:uiPriority w:val="99"/>
    <w:rsid w:val="007A5DF4"/>
    <w:pPr>
      <w:spacing w:before="100" w:beforeAutospacing="1" w:after="100" w:afterAutospacing="1"/>
    </w:pPr>
    <w:rPr>
      <w:b/>
      <w:bCs/>
      <w:sz w:val="22"/>
      <w:szCs w:val="22"/>
    </w:rPr>
  </w:style>
  <w:style w:type="paragraph" w:customStyle="1" w:styleId="font5">
    <w:name w:val="font5"/>
    <w:basedOn w:val="Normal"/>
    <w:uiPriority w:val="99"/>
    <w:rsid w:val="007A5DF4"/>
    <w:pPr>
      <w:spacing w:before="100" w:beforeAutospacing="1" w:after="100" w:afterAutospacing="1"/>
    </w:pPr>
    <w:rPr>
      <w:b/>
      <w:bCs/>
      <w:color w:val="000000"/>
      <w:sz w:val="16"/>
      <w:szCs w:val="16"/>
    </w:rPr>
  </w:style>
  <w:style w:type="paragraph" w:customStyle="1" w:styleId="font6">
    <w:name w:val="font6"/>
    <w:basedOn w:val="Normal"/>
    <w:uiPriority w:val="99"/>
    <w:rsid w:val="007A5DF4"/>
    <w:pPr>
      <w:spacing w:before="100" w:beforeAutospacing="1" w:after="100" w:afterAutospacing="1"/>
    </w:pPr>
    <w:rPr>
      <w:color w:val="000000"/>
      <w:sz w:val="16"/>
      <w:szCs w:val="16"/>
    </w:rPr>
  </w:style>
  <w:style w:type="paragraph" w:customStyle="1" w:styleId="font7">
    <w:name w:val="font7"/>
    <w:basedOn w:val="Normal"/>
    <w:uiPriority w:val="99"/>
    <w:rsid w:val="007A5DF4"/>
    <w:pPr>
      <w:spacing w:before="100" w:beforeAutospacing="1" w:after="100" w:afterAutospacing="1"/>
    </w:pPr>
    <w:rPr>
      <w:b/>
      <w:bCs/>
      <w:color w:val="000000"/>
      <w:sz w:val="20"/>
      <w:szCs w:val="20"/>
    </w:rPr>
  </w:style>
  <w:style w:type="paragraph" w:customStyle="1" w:styleId="font8">
    <w:name w:val="font8"/>
    <w:basedOn w:val="Normal"/>
    <w:uiPriority w:val="99"/>
    <w:rsid w:val="007A5DF4"/>
    <w:pPr>
      <w:spacing w:before="100" w:beforeAutospacing="1" w:after="100" w:afterAutospacing="1"/>
    </w:pPr>
    <w:rPr>
      <w:color w:val="000000"/>
      <w:sz w:val="20"/>
      <w:szCs w:val="20"/>
    </w:rPr>
  </w:style>
  <w:style w:type="paragraph" w:customStyle="1" w:styleId="xl36">
    <w:name w:val="xl36"/>
    <w:basedOn w:val="Normal"/>
    <w:uiPriority w:val="99"/>
    <w:rsid w:val="007A5DF4"/>
    <w:pPr>
      <w:shd w:val="clear" w:color="auto" w:fill="FFFFFF"/>
      <w:spacing w:before="100" w:beforeAutospacing="1" w:after="100" w:afterAutospacing="1"/>
    </w:pPr>
  </w:style>
  <w:style w:type="paragraph" w:customStyle="1" w:styleId="xl37">
    <w:name w:val="xl37"/>
    <w:basedOn w:val="Normal"/>
    <w:uiPriority w:val="99"/>
    <w:rsid w:val="007A5DF4"/>
    <w:pPr>
      <w:shd w:val="clear" w:color="auto" w:fill="FFFFFF"/>
      <w:spacing w:before="100" w:beforeAutospacing="1" w:after="100" w:afterAutospacing="1"/>
      <w:jc w:val="center"/>
    </w:pPr>
  </w:style>
  <w:style w:type="paragraph" w:styleId="Revision">
    <w:name w:val="Revision"/>
    <w:hidden/>
    <w:uiPriority w:val="99"/>
    <w:semiHidden/>
    <w:rsid w:val="004E5437"/>
    <w:rPr>
      <w:sz w:val="24"/>
      <w:szCs w:val="24"/>
      <w:lang w:val="en-GB"/>
    </w:rPr>
  </w:style>
  <w:style w:type="paragraph" w:customStyle="1" w:styleId="BodyText21">
    <w:name w:val="Body Text 21"/>
    <w:basedOn w:val="Normal"/>
    <w:uiPriority w:val="99"/>
    <w:rsid w:val="000B0347"/>
    <w:pPr>
      <w:widowControl w:val="0"/>
    </w:pPr>
    <w:rPr>
      <w:rFonts w:ascii="Book Antiqua" w:hAnsi="Book Antiqua"/>
      <w:color w:val="000000"/>
      <w:sz w:val="22"/>
      <w:szCs w:val="22"/>
    </w:rPr>
  </w:style>
  <w:style w:type="paragraph" w:customStyle="1" w:styleId="Default">
    <w:name w:val="Default"/>
    <w:rsid w:val="00302138"/>
    <w:pPr>
      <w:autoSpaceDE w:val="0"/>
      <w:autoSpaceDN w:val="0"/>
      <w:adjustRightInd w:val="0"/>
    </w:pPr>
    <w:rPr>
      <w:color w:val="000000"/>
      <w:sz w:val="24"/>
      <w:szCs w:val="24"/>
      <w:lang w:val="en-GB" w:eastAsia="en-GB" w:bidi="ml-IN"/>
    </w:rPr>
  </w:style>
  <w:style w:type="character" w:styleId="CommentReference">
    <w:name w:val="annotation reference"/>
    <w:basedOn w:val="DefaultParagraphFont"/>
    <w:uiPriority w:val="99"/>
    <w:semiHidden/>
    <w:rsid w:val="00281C93"/>
    <w:rPr>
      <w:rFonts w:cs="Times New Roman"/>
      <w:sz w:val="16"/>
      <w:szCs w:val="16"/>
    </w:rPr>
  </w:style>
  <w:style w:type="paragraph" w:styleId="CommentText">
    <w:name w:val="annotation text"/>
    <w:basedOn w:val="Normal"/>
    <w:link w:val="CommentTextChar"/>
    <w:uiPriority w:val="99"/>
    <w:semiHidden/>
    <w:rsid w:val="00281C93"/>
    <w:rPr>
      <w:sz w:val="20"/>
      <w:szCs w:val="20"/>
    </w:rPr>
  </w:style>
  <w:style w:type="character" w:customStyle="1" w:styleId="CommentTextChar">
    <w:name w:val="Comment Text Char"/>
    <w:basedOn w:val="DefaultParagraphFont"/>
    <w:link w:val="CommentText"/>
    <w:uiPriority w:val="99"/>
    <w:semiHidden/>
    <w:locked/>
    <w:rsid w:val="00281C93"/>
    <w:rPr>
      <w:rFonts w:cs="Times New Roman"/>
      <w:lang w:val="en-GB"/>
    </w:rPr>
  </w:style>
  <w:style w:type="paragraph" w:styleId="CommentSubject">
    <w:name w:val="annotation subject"/>
    <w:basedOn w:val="CommentText"/>
    <w:next w:val="CommentText"/>
    <w:link w:val="CommentSubjectChar"/>
    <w:uiPriority w:val="99"/>
    <w:semiHidden/>
    <w:rsid w:val="00281C93"/>
    <w:rPr>
      <w:b/>
      <w:bCs/>
    </w:rPr>
  </w:style>
  <w:style w:type="character" w:customStyle="1" w:styleId="CommentSubjectChar">
    <w:name w:val="Comment Subject Char"/>
    <w:basedOn w:val="CommentTextChar"/>
    <w:link w:val="CommentSubject"/>
    <w:uiPriority w:val="99"/>
    <w:semiHidden/>
    <w:locked/>
    <w:rsid w:val="00281C93"/>
    <w:rPr>
      <w:rFonts w:cs="Times New Roman"/>
      <w:b/>
      <w:bCs/>
      <w:lang w:val="en-GB"/>
    </w:rPr>
  </w:style>
  <w:style w:type="paragraph" w:customStyle="1" w:styleId="Style1">
    <w:name w:val="Style 1"/>
    <w:basedOn w:val="Normal"/>
    <w:uiPriority w:val="99"/>
    <w:rsid w:val="00984183"/>
    <w:pPr>
      <w:spacing w:line="564" w:lineRule="exact"/>
    </w:pPr>
    <w:rPr>
      <w:sz w:val="20"/>
      <w:szCs w:val="20"/>
      <w:lang w:val="en-US"/>
    </w:rPr>
  </w:style>
  <w:style w:type="paragraph" w:customStyle="1" w:styleId="AccountingPolicy">
    <w:name w:val="Accounting Policy"/>
    <w:basedOn w:val="Normal"/>
    <w:link w:val="AccountingPolicyChar"/>
    <w:uiPriority w:val="99"/>
    <w:rsid w:val="00984183"/>
    <w:pPr>
      <w:tabs>
        <w:tab w:val="left" w:pos="1531"/>
        <w:tab w:val="left" w:pos="1871"/>
      </w:tabs>
      <w:autoSpaceDE w:val="0"/>
      <w:autoSpaceDN w:val="0"/>
      <w:adjustRightInd w:val="0"/>
      <w:spacing w:line="260" w:lineRule="atLeast"/>
      <w:ind w:left="1531" w:hanging="1531"/>
    </w:pPr>
    <w:rPr>
      <w:rFonts w:ascii="Univers 45 Light" w:hAnsi="Univers 45 Light" w:cs="Univers 45 Light"/>
      <w:color w:val="000000"/>
      <w:sz w:val="20"/>
      <w:szCs w:val="20"/>
      <w:lang w:val="en-NZ" w:eastAsia="en-NZ"/>
    </w:rPr>
  </w:style>
  <w:style w:type="character" w:customStyle="1" w:styleId="AccountingPolicyChar">
    <w:name w:val="Accounting Policy Char"/>
    <w:basedOn w:val="DefaultParagraphFont"/>
    <w:link w:val="AccountingPolicy"/>
    <w:uiPriority w:val="99"/>
    <w:locked/>
    <w:rsid w:val="00984183"/>
    <w:rPr>
      <w:rFonts w:ascii="Univers 45 Light" w:hAnsi="Univers 45 Light" w:cs="Univers 45 Light"/>
      <w:color w:val="000000"/>
      <w:lang w:val="en-NZ" w:eastAsia="en-NZ" w:bidi="ar-SA"/>
    </w:rPr>
  </w:style>
  <w:style w:type="paragraph" w:customStyle="1" w:styleId="Note">
    <w:name w:val="Note"/>
    <w:basedOn w:val="Normal"/>
    <w:uiPriority w:val="99"/>
    <w:rsid w:val="00984183"/>
    <w:pPr>
      <w:tabs>
        <w:tab w:val="left" w:pos="397"/>
        <w:tab w:val="left" w:pos="1134"/>
        <w:tab w:val="left" w:pos="1531"/>
        <w:tab w:val="left" w:pos="1871"/>
      </w:tabs>
      <w:autoSpaceDE w:val="0"/>
      <w:autoSpaceDN w:val="0"/>
      <w:adjustRightInd w:val="0"/>
      <w:spacing w:line="260" w:lineRule="atLeast"/>
      <w:ind w:left="397" w:hanging="397"/>
    </w:pPr>
    <w:rPr>
      <w:rFonts w:ascii="Univers 55" w:hAnsi="Univers 55" w:cs="Univers 55"/>
      <w:b/>
      <w:bCs/>
      <w:color w:val="0C2D83"/>
      <w:sz w:val="20"/>
      <w:szCs w:val="20"/>
      <w:lang w:val="en-NZ" w:eastAsia="en-NZ"/>
    </w:rPr>
  </w:style>
  <w:style w:type="paragraph" w:customStyle="1" w:styleId="indent10">
    <w:name w:val="indent10"/>
    <w:basedOn w:val="Normal"/>
    <w:uiPriority w:val="99"/>
    <w:rsid w:val="008616AC"/>
    <w:pPr>
      <w:spacing w:before="100" w:beforeAutospacing="1" w:after="100" w:afterAutospacing="1"/>
    </w:pPr>
    <w:rPr>
      <w:lang w:eastAsia="en-GB"/>
    </w:rPr>
  </w:style>
  <w:style w:type="paragraph" w:styleId="ListParagraph">
    <w:name w:val="List Paragraph"/>
    <w:basedOn w:val="Normal"/>
    <w:link w:val="ListParagraphChar"/>
    <w:uiPriority w:val="34"/>
    <w:qFormat/>
    <w:rsid w:val="00A91A42"/>
    <w:pPr>
      <w:ind w:left="720"/>
      <w:contextualSpacing/>
    </w:pPr>
  </w:style>
  <w:style w:type="table" w:styleId="TableGrid">
    <w:name w:val="Table Grid"/>
    <w:basedOn w:val="TableNormal"/>
    <w:rsid w:val="001E53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0D0397"/>
    <w:rPr>
      <w:rFonts w:ascii="Calibri" w:eastAsiaTheme="minorHAnsi" w:hAnsi="Calibri" w:cs="Calibri"/>
      <w:sz w:val="22"/>
      <w:szCs w:val="22"/>
      <w:lang w:eastAsia="en-GB"/>
    </w:rPr>
  </w:style>
  <w:style w:type="paragraph" w:customStyle="1" w:styleId="NormalText">
    <w:name w:val="Normal Text"/>
    <w:uiPriority w:val="99"/>
    <w:rsid w:val="008076FF"/>
    <w:pPr>
      <w:widowControl w:val="0"/>
      <w:autoSpaceDE w:val="0"/>
      <w:autoSpaceDN w:val="0"/>
      <w:adjustRightInd w:val="0"/>
      <w:spacing w:after="141"/>
      <w:ind w:left="283"/>
    </w:pPr>
    <w:rPr>
      <w:rFonts w:ascii="Arial" w:eastAsiaTheme="minorEastAsia" w:hAnsi="Arial" w:cs="Arial"/>
      <w:color w:val="000000"/>
    </w:rPr>
  </w:style>
  <w:style w:type="character" w:customStyle="1" w:styleId="ListParagraphChar">
    <w:name w:val="List Paragraph Char"/>
    <w:basedOn w:val="DefaultParagraphFont"/>
    <w:link w:val="ListParagraph"/>
    <w:uiPriority w:val="34"/>
    <w:locked/>
    <w:rsid w:val="008076FF"/>
    <w:rPr>
      <w:sz w:val="24"/>
      <w:szCs w:val="24"/>
      <w:lang w:val="en-GB"/>
    </w:rPr>
  </w:style>
  <w:style w:type="paragraph" w:customStyle="1" w:styleId="Format-SkipHide">
    <w:name w:val="Format - Skip &amp; Hide"/>
    <w:uiPriority w:val="99"/>
    <w:rsid w:val="00D55B0F"/>
    <w:pPr>
      <w:widowControl w:val="0"/>
      <w:autoSpaceDE w:val="0"/>
      <w:autoSpaceDN w:val="0"/>
      <w:adjustRightInd w:val="0"/>
    </w:pPr>
    <w:rPr>
      <w:rFonts w:ascii="Arial" w:hAnsi="Arial" w:cs="Arial"/>
      <w:color w:val="000000"/>
      <w:sz w:val="18"/>
      <w:szCs w:val="18"/>
    </w:rPr>
  </w:style>
  <w:style w:type="paragraph" w:customStyle="1" w:styleId="Disclaimer">
    <w:name w:val="Disclaimer"/>
    <w:basedOn w:val="Normal"/>
    <w:link w:val="DisclaimerChar"/>
    <w:qFormat/>
    <w:rsid w:val="008F4449"/>
    <w:pPr>
      <w:spacing w:line="200" w:lineRule="exact"/>
    </w:pPr>
    <w:rPr>
      <w:sz w:val="16"/>
      <w:szCs w:val="20"/>
    </w:rPr>
  </w:style>
  <w:style w:type="paragraph" w:customStyle="1" w:styleId="Heading-subsection">
    <w:name w:val="Heading - subsection"/>
    <w:uiPriority w:val="99"/>
    <w:rsid w:val="008F4449"/>
    <w:pPr>
      <w:widowControl w:val="0"/>
      <w:autoSpaceDE w:val="0"/>
      <w:autoSpaceDN w:val="0"/>
      <w:adjustRightInd w:val="0"/>
      <w:spacing w:before="141" w:after="141"/>
      <w:ind w:left="283"/>
    </w:pPr>
    <w:rPr>
      <w:b/>
      <w:bCs/>
      <w:color w:val="000000"/>
      <w:sz w:val="18"/>
      <w:szCs w:val="18"/>
    </w:rPr>
  </w:style>
  <w:style w:type="character" w:customStyle="1" w:styleId="DisclaimerChar">
    <w:name w:val="Disclaimer Char"/>
    <w:basedOn w:val="DefaultParagraphFont"/>
    <w:link w:val="Disclaimer"/>
    <w:rsid w:val="008F4449"/>
    <w:rPr>
      <w:sz w:val="16"/>
      <w:szCs w:val="20"/>
      <w:lang w:val="en-GB"/>
    </w:rPr>
  </w:style>
  <w:style w:type="paragraph" w:customStyle="1" w:styleId="PwCAddress">
    <w:name w:val="PwC Address"/>
    <w:basedOn w:val="Normal"/>
    <w:link w:val="PwCAddressChar"/>
    <w:qFormat/>
    <w:rsid w:val="008F4449"/>
    <w:pPr>
      <w:spacing w:line="200" w:lineRule="atLeast"/>
    </w:pPr>
    <w:rPr>
      <w:rFonts w:ascii="Georgia" w:eastAsia="Calibri" w:hAnsi="Georgia"/>
      <w:i/>
      <w:noProof/>
      <w:sz w:val="18"/>
      <w:szCs w:val="22"/>
      <w:lang w:eastAsia="en-GB"/>
    </w:rPr>
  </w:style>
  <w:style w:type="character" w:customStyle="1" w:styleId="PwCAddressChar">
    <w:name w:val="PwC Address Char"/>
    <w:basedOn w:val="DefaultParagraphFont"/>
    <w:link w:val="PwCAddress"/>
    <w:rsid w:val="008F4449"/>
    <w:rPr>
      <w:rFonts w:ascii="Georgia" w:eastAsia="Calibri" w:hAnsi="Georgia"/>
      <w:i/>
      <w:noProof/>
      <w:sz w:val="18"/>
      <w:lang w:val="en-GB" w:eastAsia="en-GB"/>
    </w:rPr>
  </w:style>
</w:styles>
</file>

<file path=word/webSettings.xml><?xml version="1.0" encoding="utf-8"?>
<w:webSettings xmlns:r="http://schemas.openxmlformats.org/officeDocument/2006/relationships" xmlns:w="http://schemas.openxmlformats.org/wordprocessingml/2006/main">
  <w:divs>
    <w:div w:id="4327806">
      <w:bodyDiv w:val="1"/>
      <w:marLeft w:val="0"/>
      <w:marRight w:val="0"/>
      <w:marTop w:val="0"/>
      <w:marBottom w:val="0"/>
      <w:divBdr>
        <w:top w:val="none" w:sz="0" w:space="0" w:color="auto"/>
        <w:left w:val="none" w:sz="0" w:space="0" w:color="auto"/>
        <w:bottom w:val="none" w:sz="0" w:space="0" w:color="auto"/>
        <w:right w:val="none" w:sz="0" w:space="0" w:color="auto"/>
      </w:divBdr>
    </w:div>
    <w:div w:id="38821465">
      <w:bodyDiv w:val="1"/>
      <w:marLeft w:val="0"/>
      <w:marRight w:val="0"/>
      <w:marTop w:val="0"/>
      <w:marBottom w:val="0"/>
      <w:divBdr>
        <w:top w:val="none" w:sz="0" w:space="0" w:color="auto"/>
        <w:left w:val="none" w:sz="0" w:space="0" w:color="auto"/>
        <w:bottom w:val="none" w:sz="0" w:space="0" w:color="auto"/>
        <w:right w:val="none" w:sz="0" w:space="0" w:color="auto"/>
      </w:divBdr>
    </w:div>
    <w:div w:id="42220748">
      <w:bodyDiv w:val="1"/>
      <w:marLeft w:val="0"/>
      <w:marRight w:val="0"/>
      <w:marTop w:val="0"/>
      <w:marBottom w:val="0"/>
      <w:divBdr>
        <w:top w:val="none" w:sz="0" w:space="0" w:color="auto"/>
        <w:left w:val="none" w:sz="0" w:space="0" w:color="auto"/>
        <w:bottom w:val="none" w:sz="0" w:space="0" w:color="auto"/>
        <w:right w:val="none" w:sz="0" w:space="0" w:color="auto"/>
      </w:divBdr>
    </w:div>
    <w:div w:id="54741796">
      <w:bodyDiv w:val="1"/>
      <w:marLeft w:val="0"/>
      <w:marRight w:val="0"/>
      <w:marTop w:val="0"/>
      <w:marBottom w:val="0"/>
      <w:divBdr>
        <w:top w:val="none" w:sz="0" w:space="0" w:color="auto"/>
        <w:left w:val="none" w:sz="0" w:space="0" w:color="auto"/>
        <w:bottom w:val="none" w:sz="0" w:space="0" w:color="auto"/>
        <w:right w:val="none" w:sz="0" w:space="0" w:color="auto"/>
      </w:divBdr>
    </w:div>
    <w:div w:id="159471742">
      <w:bodyDiv w:val="1"/>
      <w:marLeft w:val="0"/>
      <w:marRight w:val="0"/>
      <w:marTop w:val="0"/>
      <w:marBottom w:val="0"/>
      <w:divBdr>
        <w:top w:val="none" w:sz="0" w:space="0" w:color="auto"/>
        <w:left w:val="none" w:sz="0" w:space="0" w:color="auto"/>
        <w:bottom w:val="none" w:sz="0" w:space="0" w:color="auto"/>
        <w:right w:val="none" w:sz="0" w:space="0" w:color="auto"/>
      </w:divBdr>
    </w:div>
    <w:div w:id="252319904">
      <w:bodyDiv w:val="1"/>
      <w:marLeft w:val="0"/>
      <w:marRight w:val="0"/>
      <w:marTop w:val="0"/>
      <w:marBottom w:val="0"/>
      <w:divBdr>
        <w:top w:val="none" w:sz="0" w:space="0" w:color="auto"/>
        <w:left w:val="none" w:sz="0" w:space="0" w:color="auto"/>
        <w:bottom w:val="none" w:sz="0" w:space="0" w:color="auto"/>
        <w:right w:val="none" w:sz="0" w:space="0" w:color="auto"/>
      </w:divBdr>
    </w:div>
    <w:div w:id="367877722">
      <w:bodyDiv w:val="1"/>
      <w:marLeft w:val="0"/>
      <w:marRight w:val="0"/>
      <w:marTop w:val="0"/>
      <w:marBottom w:val="0"/>
      <w:divBdr>
        <w:top w:val="none" w:sz="0" w:space="0" w:color="auto"/>
        <w:left w:val="none" w:sz="0" w:space="0" w:color="auto"/>
        <w:bottom w:val="none" w:sz="0" w:space="0" w:color="auto"/>
        <w:right w:val="none" w:sz="0" w:space="0" w:color="auto"/>
      </w:divBdr>
    </w:div>
    <w:div w:id="420494723">
      <w:bodyDiv w:val="1"/>
      <w:marLeft w:val="0"/>
      <w:marRight w:val="0"/>
      <w:marTop w:val="0"/>
      <w:marBottom w:val="0"/>
      <w:divBdr>
        <w:top w:val="none" w:sz="0" w:space="0" w:color="auto"/>
        <w:left w:val="none" w:sz="0" w:space="0" w:color="auto"/>
        <w:bottom w:val="none" w:sz="0" w:space="0" w:color="auto"/>
        <w:right w:val="none" w:sz="0" w:space="0" w:color="auto"/>
      </w:divBdr>
    </w:div>
    <w:div w:id="424228992">
      <w:bodyDiv w:val="1"/>
      <w:marLeft w:val="0"/>
      <w:marRight w:val="0"/>
      <w:marTop w:val="0"/>
      <w:marBottom w:val="0"/>
      <w:divBdr>
        <w:top w:val="none" w:sz="0" w:space="0" w:color="auto"/>
        <w:left w:val="none" w:sz="0" w:space="0" w:color="auto"/>
        <w:bottom w:val="none" w:sz="0" w:space="0" w:color="auto"/>
        <w:right w:val="none" w:sz="0" w:space="0" w:color="auto"/>
      </w:divBdr>
    </w:div>
    <w:div w:id="493879962">
      <w:bodyDiv w:val="1"/>
      <w:marLeft w:val="0"/>
      <w:marRight w:val="0"/>
      <w:marTop w:val="0"/>
      <w:marBottom w:val="0"/>
      <w:divBdr>
        <w:top w:val="none" w:sz="0" w:space="0" w:color="auto"/>
        <w:left w:val="none" w:sz="0" w:space="0" w:color="auto"/>
        <w:bottom w:val="none" w:sz="0" w:space="0" w:color="auto"/>
        <w:right w:val="none" w:sz="0" w:space="0" w:color="auto"/>
      </w:divBdr>
    </w:div>
    <w:div w:id="524515091">
      <w:bodyDiv w:val="1"/>
      <w:marLeft w:val="0"/>
      <w:marRight w:val="0"/>
      <w:marTop w:val="0"/>
      <w:marBottom w:val="0"/>
      <w:divBdr>
        <w:top w:val="none" w:sz="0" w:space="0" w:color="auto"/>
        <w:left w:val="none" w:sz="0" w:space="0" w:color="auto"/>
        <w:bottom w:val="none" w:sz="0" w:space="0" w:color="auto"/>
        <w:right w:val="none" w:sz="0" w:space="0" w:color="auto"/>
      </w:divBdr>
    </w:div>
    <w:div w:id="551504865">
      <w:bodyDiv w:val="1"/>
      <w:marLeft w:val="0"/>
      <w:marRight w:val="0"/>
      <w:marTop w:val="0"/>
      <w:marBottom w:val="0"/>
      <w:divBdr>
        <w:top w:val="none" w:sz="0" w:space="0" w:color="auto"/>
        <w:left w:val="none" w:sz="0" w:space="0" w:color="auto"/>
        <w:bottom w:val="none" w:sz="0" w:space="0" w:color="auto"/>
        <w:right w:val="none" w:sz="0" w:space="0" w:color="auto"/>
      </w:divBdr>
    </w:div>
    <w:div w:id="629361062">
      <w:bodyDiv w:val="1"/>
      <w:marLeft w:val="0"/>
      <w:marRight w:val="0"/>
      <w:marTop w:val="0"/>
      <w:marBottom w:val="0"/>
      <w:divBdr>
        <w:top w:val="none" w:sz="0" w:space="0" w:color="auto"/>
        <w:left w:val="none" w:sz="0" w:space="0" w:color="auto"/>
        <w:bottom w:val="none" w:sz="0" w:space="0" w:color="auto"/>
        <w:right w:val="none" w:sz="0" w:space="0" w:color="auto"/>
      </w:divBdr>
    </w:div>
    <w:div w:id="665784140">
      <w:bodyDiv w:val="1"/>
      <w:marLeft w:val="0"/>
      <w:marRight w:val="0"/>
      <w:marTop w:val="0"/>
      <w:marBottom w:val="0"/>
      <w:divBdr>
        <w:top w:val="none" w:sz="0" w:space="0" w:color="auto"/>
        <w:left w:val="none" w:sz="0" w:space="0" w:color="auto"/>
        <w:bottom w:val="none" w:sz="0" w:space="0" w:color="auto"/>
        <w:right w:val="none" w:sz="0" w:space="0" w:color="auto"/>
      </w:divBdr>
    </w:div>
    <w:div w:id="726613866">
      <w:bodyDiv w:val="1"/>
      <w:marLeft w:val="0"/>
      <w:marRight w:val="0"/>
      <w:marTop w:val="0"/>
      <w:marBottom w:val="0"/>
      <w:divBdr>
        <w:top w:val="none" w:sz="0" w:space="0" w:color="auto"/>
        <w:left w:val="none" w:sz="0" w:space="0" w:color="auto"/>
        <w:bottom w:val="none" w:sz="0" w:space="0" w:color="auto"/>
        <w:right w:val="none" w:sz="0" w:space="0" w:color="auto"/>
      </w:divBdr>
    </w:div>
    <w:div w:id="791440076">
      <w:bodyDiv w:val="1"/>
      <w:marLeft w:val="0"/>
      <w:marRight w:val="0"/>
      <w:marTop w:val="0"/>
      <w:marBottom w:val="0"/>
      <w:divBdr>
        <w:top w:val="none" w:sz="0" w:space="0" w:color="auto"/>
        <w:left w:val="none" w:sz="0" w:space="0" w:color="auto"/>
        <w:bottom w:val="none" w:sz="0" w:space="0" w:color="auto"/>
        <w:right w:val="none" w:sz="0" w:space="0" w:color="auto"/>
      </w:divBdr>
    </w:div>
    <w:div w:id="834763080">
      <w:bodyDiv w:val="1"/>
      <w:marLeft w:val="0"/>
      <w:marRight w:val="0"/>
      <w:marTop w:val="0"/>
      <w:marBottom w:val="0"/>
      <w:divBdr>
        <w:top w:val="none" w:sz="0" w:space="0" w:color="auto"/>
        <w:left w:val="none" w:sz="0" w:space="0" w:color="auto"/>
        <w:bottom w:val="none" w:sz="0" w:space="0" w:color="auto"/>
        <w:right w:val="none" w:sz="0" w:space="0" w:color="auto"/>
      </w:divBdr>
    </w:div>
    <w:div w:id="865171241">
      <w:bodyDiv w:val="1"/>
      <w:marLeft w:val="0"/>
      <w:marRight w:val="0"/>
      <w:marTop w:val="0"/>
      <w:marBottom w:val="0"/>
      <w:divBdr>
        <w:top w:val="none" w:sz="0" w:space="0" w:color="auto"/>
        <w:left w:val="none" w:sz="0" w:space="0" w:color="auto"/>
        <w:bottom w:val="none" w:sz="0" w:space="0" w:color="auto"/>
        <w:right w:val="none" w:sz="0" w:space="0" w:color="auto"/>
      </w:divBdr>
    </w:div>
    <w:div w:id="930969692">
      <w:marLeft w:val="0"/>
      <w:marRight w:val="0"/>
      <w:marTop w:val="0"/>
      <w:marBottom w:val="0"/>
      <w:divBdr>
        <w:top w:val="none" w:sz="0" w:space="0" w:color="auto"/>
        <w:left w:val="none" w:sz="0" w:space="0" w:color="auto"/>
        <w:bottom w:val="none" w:sz="0" w:space="0" w:color="auto"/>
        <w:right w:val="none" w:sz="0" w:space="0" w:color="auto"/>
      </w:divBdr>
    </w:div>
    <w:div w:id="930969693">
      <w:marLeft w:val="0"/>
      <w:marRight w:val="0"/>
      <w:marTop w:val="0"/>
      <w:marBottom w:val="0"/>
      <w:divBdr>
        <w:top w:val="none" w:sz="0" w:space="0" w:color="auto"/>
        <w:left w:val="none" w:sz="0" w:space="0" w:color="auto"/>
        <w:bottom w:val="none" w:sz="0" w:space="0" w:color="auto"/>
        <w:right w:val="none" w:sz="0" w:space="0" w:color="auto"/>
      </w:divBdr>
    </w:div>
    <w:div w:id="930969694">
      <w:marLeft w:val="0"/>
      <w:marRight w:val="0"/>
      <w:marTop w:val="0"/>
      <w:marBottom w:val="0"/>
      <w:divBdr>
        <w:top w:val="none" w:sz="0" w:space="0" w:color="auto"/>
        <w:left w:val="none" w:sz="0" w:space="0" w:color="auto"/>
        <w:bottom w:val="none" w:sz="0" w:space="0" w:color="auto"/>
        <w:right w:val="none" w:sz="0" w:space="0" w:color="auto"/>
      </w:divBdr>
    </w:div>
    <w:div w:id="930969695">
      <w:marLeft w:val="0"/>
      <w:marRight w:val="0"/>
      <w:marTop w:val="0"/>
      <w:marBottom w:val="0"/>
      <w:divBdr>
        <w:top w:val="none" w:sz="0" w:space="0" w:color="auto"/>
        <w:left w:val="none" w:sz="0" w:space="0" w:color="auto"/>
        <w:bottom w:val="none" w:sz="0" w:space="0" w:color="auto"/>
        <w:right w:val="none" w:sz="0" w:space="0" w:color="auto"/>
      </w:divBdr>
    </w:div>
    <w:div w:id="930969696">
      <w:marLeft w:val="0"/>
      <w:marRight w:val="0"/>
      <w:marTop w:val="0"/>
      <w:marBottom w:val="0"/>
      <w:divBdr>
        <w:top w:val="none" w:sz="0" w:space="0" w:color="auto"/>
        <w:left w:val="none" w:sz="0" w:space="0" w:color="auto"/>
        <w:bottom w:val="none" w:sz="0" w:space="0" w:color="auto"/>
        <w:right w:val="none" w:sz="0" w:space="0" w:color="auto"/>
      </w:divBdr>
    </w:div>
    <w:div w:id="930969697">
      <w:marLeft w:val="0"/>
      <w:marRight w:val="0"/>
      <w:marTop w:val="0"/>
      <w:marBottom w:val="0"/>
      <w:divBdr>
        <w:top w:val="none" w:sz="0" w:space="0" w:color="auto"/>
        <w:left w:val="none" w:sz="0" w:space="0" w:color="auto"/>
        <w:bottom w:val="none" w:sz="0" w:space="0" w:color="auto"/>
        <w:right w:val="none" w:sz="0" w:space="0" w:color="auto"/>
      </w:divBdr>
    </w:div>
    <w:div w:id="930969698">
      <w:marLeft w:val="0"/>
      <w:marRight w:val="0"/>
      <w:marTop w:val="0"/>
      <w:marBottom w:val="0"/>
      <w:divBdr>
        <w:top w:val="none" w:sz="0" w:space="0" w:color="auto"/>
        <w:left w:val="none" w:sz="0" w:space="0" w:color="auto"/>
        <w:bottom w:val="none" w:sz="0" w:space="0" w:color="auto"/>
        <w:right w:val="none" w:sz="0" w:space="0" w:color="auto"/>
      </w:divBdr>
    </w:div>
    <w:div w:id="930969699">
      <w:marLeft w:val="0"/>
      <w:marRight w:val="0"/>
      <w:marTop w:val="0"/>
      <w:marBottom w:val="0"/>
      <w:divBdr>
        <w:top w:val="none" w:sz="0" w:space="0" w:color="auto"/>
        <w:left w:val="none" w:sz="0" w:space="0" w:color="auto"/>
        <w:bottom w:val="none" w:sz="0" w:space="0" w:color="auto"/>
        <w:right w:val="none" w:sz="0" w:space="0" w:color="auto"/>
      </w:divBdr>
    </w:div>
    <w:div w:id="930969700">
      <w:marLeft w:val="0"/>
      <w:marRight w:val="0"/>
      <w:marTop w:val="0"/>
      <w:marBottom w:val="0"/>
      <w:divBdr>
        <w:top w:val="none" w:sz="0" w:space="0" w:color="auto"/>
        <w:left w:val="none" w:sz="0" w:space="0" w:color="auto"/>
        <w:bottom w:val="none" w:sz="0" w:space="0" w:color="auto"/>
        <w:right w:val="none" w:sz="0" w:space="0" w:color="auto"/>
      </w:divBdr>
    </w:div>
    <w:div w:id="930969701">
      <w:marLeft w:val="0"/>
      <w:marRight w:val="0"/>
      <w:marTop w:val="0"/>
      <w:marBottom w:val="0"/>
      <w:divBdr>
        <w:top w:val="none" w:sz="0" w:space="0" w:color="auto"/>
        <w:left w:val="none" w:sz="0" w:space="0" w:color="auto"/>
        <w:bottom w:val="none" w:sz="0" w:space="0" w:color="auto"/>
        <w:right w:val="none" w:sz="0" w:space="0" w:color="auto"/>
      </w:divBdr>
    </w:div>
    <w:div w:id="930969702">
      <w:marLeft w:val="0"/>
      <w:marRight w:val="0"/>
      <w:marTop w:val="0"/>
      <w:marBottom w:val="0"/>
      <w:divBdr>
        <w:top w:val="none" w:sz="0" w:space="0" w:color="auto"/>
        <w:left w:val="none" w:sz="0" w:space="0" w:color="auto"/>
        <w:bottom w:val="none" w:sz="0" w:space="0" w:color="auto"/>
        <w:right w:val="none" w:sz="0" w:space="0" w:color="auto"/>
      </w:divBdr>
    </w:div>
    <w:div w:id="930969703">
      <w:marLeft w:val="0"/>
      <w:marRight w:val="0"/>
      <w:marTop w:val="0"/>
      <w:marBottom w:val="0"/>
      <w:divBdr>
        <w:top w:val="none" w:sz="0" w:space="0" w:color="auto"/>
        <w:left w:val="none" w:sz="0" w:space="0" w:color="auto"/>
        <w:bottom w:val="none" w:sz="0" w:space="0" w:color="auto"/>
        <w:right w:val="none" w:sz="0" w:space="0" w:color="auto"/>
      </w:divBdr>
    </w:div>
    <w:div w:id="930969704">
      <w:marLeft w:val="0"/>
      <w:marRight w:val="0"/>
      <w:marTop w:val="0"/>
      <w:marBottom w:val="0"/>
      <w:divBdr>
        <w:top w:val="none" w:sz="0" w:space="0" w:color="auto"/>
        <w:left w:val="none" w:sz="0" w:space="0" w:color="auto"/>
        <w:bottom w:val="none" w:sz="0" w:space="0" w:color="auto"/>
        <w:right w:val="none" w:sz="0" w:space="0" w:color="auto"/>
      </w:divBdr>
    </w:div>
    <w:div w:id="930969705">
      <w:marLeft w:val="0"/>
      <w:marRight w:val="0"/>
      <w:marTop w:val="0"/>
      <w:marBottom w:val="0"/>
      <w:divBdr>
        <w:top w:val="none" w:sz="0" w:space="0" w:color="auto"/>
        <w:left w:val="none" w:sz="0" w:space="0" w:color="auto"/>
        <w:bottom w:val="none" w:sz="0" w:space="0" w:color="auto"/>
        <w:right w:val="none" w:sz="0" w:space="0" w:color="auto"/>
      </w:divBdr>
    </w:div>
    <w:div w:id="930969706">
      <w:marLeft w:val="0"/>
      <w:marRight w:val="0"/>
      <w:marTop w:val="0"/>
      <w:marBottom w:val="0"/>
      <w:divBdr>
        <w:top w:val="none" w:sz="0" w:space="0" w:color="auto"/>
        <w:left w:val="none" w:sz="0" w:space="0" w:color="auto"/>
        <w:bottom w:val="none" w:sz="0" w:space="0" w:color="auto"/>
        <w:right w:val="none" w:sz="0" w:space="0" w:color="auto"/>
      </w:divBdr>
    </w:div>
    <w:div w:id="930969707">
      <w:marLeft w:val="0"/>
      <w:marRight w:val="0"/>
      <w:marTop w:val="0"/>
      <w:marBottom w:val="0"/>
      <w:divBdr>
        <w:top w:val="none" w:sz="0" w:space="0" w:color="auto"/>
        <w:left w:val="none" w:sz="0" w:space="0" w:color="auto"/>
        <w:bottom w:val="none" w:sz="0" w:space="0" w:color="auto"/>
        <w:right w:val="none" w:sz="0" w:space="0" w:color="auto"/>
      </w:divBdr>
    </w:div>
    <w:div w:id="930969708">
      <w:marLeft w:val="0"/>
      <w:marRight w:val="0"/>
      <w:marTop w:val="0"/>
      <w:marBottom w:val="0"/>
      <w:divBdr>
        <w:top w:val="none" w:sz="0" w:space="0" w:color="auto"/>
        <w:left w:val="none" w:sz="0" w:space="0" w:color="auto"/>
        <w:bottom w:val="none" w:sz="0" w:space="0" w:color="auto"/>
        <w:right w:val="none" w:sz="0" w:space="0" w:color="auto"/>
      </w:divBdr>
    </w:div>
    <w:div w:id="930969709">
      <w:marLeft w:val="0"/>
      <w:marRight w:val="0"/>
      <w:marTop w:val="0"/>
      <w:marBottom w:val="0"/>
      <w:divBdr>
        <w:top w:val="none" w:sz="0" w:space="0" w:color="auto"/>
        <w:left w:val="none" w:sz="0" w:space="0" w:color="auto"/>
        <w:bottom w:val="none" w:sz="0" w:space="0" w:color="auto"/>
        <w:right w:val="none" w:sz="0" w:space="0" w:color="auto"/>
      </w:divBdr>
    </w:div>
    <w:div w:id="930969710">
      <w:marLeft w:val="0"/>
      <w:marRight w:val="0"/>
      <w:marTop w:val="0"/>
      <w:marBottom w:val="0"/>
      <w:divBdr>
        <w:top w:val="none" w:sz="0" w:space="0" w:color="auto"/>
        <w:left w:val="none" w:sz="0" w:space="0" w:color="auto"/>
        <w:bottom w:val="none" w:sz="0" w:space="0" w:color="auto"/>
        <w:right w:val="none" w:sz="0" w:space="0" w:color="auto"/>
      </w:divBdr>
    </w:div>
    <w:div w:id="930969711">
      <w:marLeft w:val="0"/>
      <w:marRight w:val="0"/>
      <w:marTop w:val="0"/>
      <w:marBottom w:val="0"/>
      <w:divBdr>
        <w:top w:val="none" w:sz="0" w:space="0" w:color="auto"/>
        <w:left w:val="none" w:sz="0" w:space="0" w:color="auto"/>
        <w:bottom w:val="none" w:sz="0" w:space="0" w:color="auto"/>
        <w:right w:val="none" w:sz="0" w:space="0" w:color="auto"/>
      </w:divBdr>
    </w:div>
    <w:div w:id="930969712">
      <w:marLeft w:val="0"/>
      <w:marRight w:val="0"/>
      <w:marTop w:val="0"/>
      <w:marBottom w:val="0"/>
      <w:divBdr>
        <w:top w:val="none" w:sz="0" w:space="0" w:color="auto"/>
        <w:left w:val="none" w:sz="0" w:space="0" w:color="auto"/>
        <w:bottom w:val="none" w:sz="0" w:space="0" w:color="auto"/>
        <w:right w:val="none" w:sz="0" w:space="0" w:color="auto"/>
      </w:divBdr>
    </w:div>
    <w:div w:id="930969713">
      <w:marLeft w:val="0"/>
      <w:marRight w:val="0"/>
      <w:marTop w:val="0"/>
      <w:marBottom w:val="0"/>
      <w:divBdr>
        <w:top w:val="none" w:sz="0" w:space="0" w:color="auto"/>
        <w:left w:val="none" w:sz="0" w:space="0" w:color="auto"/>
        <w:bottom w:val="none" w:sz="0" w:space="0" w:color="auto"/>
        <w:right w:val="none" w:sz="0" w:space="0" w:color="auto"/>
      </w:divBdr>
    </w:div>
    <w:div w:id="930969714">
      <w:marLeft w:val="0"/>
      <w:marRight w:val="0"/>
      <w:marTop w:val="0"/>
      <w:marBottom w:val="0"/>
      <w:divBdr>
        <w:top w:val="none" w:sz="0" w:space="0" w:color="auto"/>
        <w:left w:val="none" w:sz="0" w:space="0" w:color="auto"/>
        <w:bottom w:val="none" w:sz="0" w:space="0" w:color="auto"/>
        <w:right w:val="none" w:sz="0" w:space="0" w:color="auto"/>
      </w:divBdr>
    </w:div>
    <w:div w:id="930969715">
      <w:marLeft w:val="0"/>
      <w:marRight w:val="0"/>
      <w:marTop w:val="0"/>
      <w:marBottom w:val="0"/>
      <w:divBdr>
        <w:top w:val="none" w:sz="0" w:space="0" w:color="auto"/>
        <w:left w:val="none" w:sz="0" w:space="0" w:color="auto"/>
        <w:bottom w:val="none" w:sz="0" w:space="0" w:color="auto"/>
        <w:right w:val="none" w:sz="0" w:space="0" w:color="auto"/>
      </w:divBdr>
    </w:div>
    <w:div w:id="930969716">
      <w:marLeft w:val="0"/>
      <w:marRight w:val="0"/>
      <w:marTop w:val="0"/>
      <w:marBottom w:val="0"/>
      <w:divBdr>
        <w:top w:val="none" w:sz="0" w:space="0" w:color="auto"/>
        <w:left w:val="none" w:sz="0" w:space="0" w:color="auto"/>
        <w:bottom w:val="none" w:sz="0" w:space="0" w:color="auto"/>
        <w:right w:val="none" w:sz="0" w:space="0" w:color="auto"/>
      </w:divBdr>
    </w:div>
    <w:div w:id="930969717">
      <w:marLeft w:val="0"/>
      <w:marRight w:val="0"/>
      <w:marTop w:val="0"/>
      <w:marBottom w:val="0"/>
      <w:divBdr>
        <w:top w:val="none" w:sz="0" w:space="0" w:color="auto"/>
        <w:left w:val="none" w:sz="0" w:space="0" w:color="auto"/>
        <w:bottom w:val="none" w:sz="0" w:space="0" w:color="auto"/>
        <w:right w:val="none" w:sz="0" w:space="0" w:color="auto"/>
      </w:divBdr>
    </w:div>
    <w:div w:id="930969718">
      <w:marLeft w:val="0"/>
      <w:marRight w:val="0"/>
      <w:marTop w:val="0"/>
      <w:marBottom w:val="0"/>
      <w:divBdr>
        <w:top w:val="none" w:sz="0" w:space="0" w:color="auto"/>
        <w:left w:val="none" w:sz="0" w:space="0" w:color="auto"/>
        <w:bottom w:val="none" w:sz="0" w:space="0" w:color="auto"/>
        <w:right w:val="none" w:sz="0" w:space="0" w:color="auto"/>
      </w:divBdr>
    </w:div>
    <w:div w:id="930969719">
      <w:marLeft w:val="0"/>
      <w:marRight w:val="0"/>
      <w:marTop w:val="0"/>
      <w:marBottom w:val="0"/>
      <w:divBdr>
        <w:top w:val="none" w:sz="0" w:space="0" w:color="auto"/>
        <w:left w:val="none" w:sz="0" w:space="0" w:color="auto"/>
        <w:bottom w:val="none" w:sz="0" w:space="0" w:color="auto"/>
        <w:right w:val="none" w:sz="0" w:space="0" w:color="auto"/>
      </w:divBdr>
    </w:div>
    <w:div w:id="930969720">
      <w:marLeft w:val="0"/>
      <w:marRight w:val="0"/>
      <w:marTop w:val="0"/>
      <w:marBottom w:val="0"/>
      <w:divBdr>
        <w:top w:val="none" w:sz="0" w:space="0" w:color="auto"/>
        <w:left w:val="none" w:sz="0" w:space="0" w:color="auto"/>
        <w:bottom w:val="none" w:sz="0" w:space="0" w:color="auto"/>
        <w:right w:val="none" w:sz="0" w:space="0" w:color="auto"/>
      </w:divBdr>
    </w:div>
    <w:div w:id="930969721">
      <w:marLeft w:val="0"/>
      <w:marRight w:val="0"/>
      <w:marTop w:val="0"/>
      <w:marBottom w:val="0"/>
      <w:divBdr>
        <w:top w:val="none" w:sz="0" w:space="0" w:color="auto"/>
        <w:left w:val="none" w:sz="0" w:space="0" w:color="auto"/>
        <w:bottom w:val="none" w:sz="0" w:space="0" w:color="auto"/>
        <w:right w:val="none" w:sz="0" w:space="0" w:color="auto"/>
      </w:divBdr>
    </w:div>
    <w:div w:id="930969722">
      <w:marLeft w:val="0"/>
      <w:marRight w:val="0"/>
      <w:marTop w:val="0"/>
      <w:marBottom w:val="0"/>
      <w:divBdr>
        <w:top w:val="none" w:sz="0" w:space="0" w:color="auto"/>
        <w:left w:val="none" w:sz="0" w:space="0" w:color="auto"/>
        <w:bottom w:val="none" w:sz="0" w:space="0" w:color="auto"/>
        <w:right w:val="none" w:sz="0" w:space="0" w:color="auto"/>
      </w:divBdr>
    </w:div>
    <w:div w:id="930969723">
      <w:marLeft w:val="0"/>
      <w:marRight w:val="0"/>
      <w:marTop w:val="0"/>
      <w:marBottom w:val="0"/>
      <w:divBdr>
        <w:top w:val="none" w:sz="0" w:space="0" w:color="auto"/>
        <w:left w:val="none" w:sz="0" w:space="0" w:color="auto"/>
        <w:bottom w:val="none" w:sz="0" w:space="0" w:color="auto"/>
        <w:right w:val="none" w:sz="0" w:space="0" w:color="auto"/>
      </w:divBdr>
    </w:div>
    <w:div w:id="930969724">
      <w:marLeft w:val="0"/>
      <w:marRight w:val="0"/>
      <w:marTop w:val="0"/>
      <w:marBottom w:val="0"/>
      <w:divBdr>
        <w:top w:val="none" w:sz="0" w:space="0" w:color="auto"/>
        <w:left w:val="none" w:sz="0" w:space="0" w:color="auto"/>
        <w:bottom w:val="none" w:sz="0" w:space="0" w:color="auto"/>
        <w:right w:val="none" w:sz="0" w:space="0" w:color="auto"/>
      </w:divBdr>
    </w:div>
    <w:div w:id="930969725">
      <w:marLeft w:val="0"/>
      <w:marRight w:val="0"/>
      <w:marTop w:val="0"/>
      <w:marBottom w:val="0"/>
      <w:divBdr>
        <w:top w:val="none" w:sz="0" w:space="0" w:color="auto"/>
        <w:left w:val="none" w:sz="0" w:space="0" w:color="auto"/>
        <w:bottom w:val="none" w:sz="0" w:space="0" w:color="auto"/>
        <w:right w:val="none" w:sz="0" w:space="0" w:color="auto"/>
      </w:divBdr>
    </w:div>
    <w:div w:id="930969726">
      <w:marLeft w:val="0"/>
      <w:marRight w:val="0"/>
      <w:marTop w:val="0"/>
      <w:marBottom w:val="0"/>
      <w:divBdr>
        <w:top w:val="none" w:sz="0" w:space="0" w:color="auto"/>
        <w:left w:val="none" w:sz="0" w:space="0" w:color="auto"/>
        <w:bottom w:val="none" w:sz="0" w:space="0" w:color="auto"/>
        <w:right w:val="none" w:sz="0" w:space="0" w:color="auto"/>
      </w:divBdr>
    </w:div>
    <w:div w:id="930969727">
      <w:marLeft w:val="0"/>
      <w:marRight w:val="0"/>
      <w:marTop w:val="0"/>
      <w:marBottom w:val="0"/>
      <w:divBdr>
        <w:top w:val="none" w:sz="0" w:space="0" w:color="auto"/>
        <w:left w:val="none" w:sz="0" w:space="0" w:color="auto"/>
        <w:bottom w:val="none" w:sz="0" w:space="0" w:color="auto"/>
        <w:right w:val="none" w:sz="0" w:space="0" w:color="auto"/>
      </w:divBdr>
    </w:div>
    <w:div w:id="930969728">
      <w:marLeft w:val="0"/>
      <w:marRight w:val="0"/>
      <w:marTop w:val="0"/>
      <w:marBottom w:val="0"/>
      <w:divBdr>
        <w:top w:val="none" w:sz="0" w:space="0" w:color="auto"/>
        <w:left w:val="none" w:sz="0" w:space="0" w:color="auto"/>
        <w:bottom w:val="none" w:sz="0" w:space="0" w:color="auto"/>
        <w:right w:val="none" w:sz="0" w:space="0" w:color="auto"/>
      </w:divBdr>
    </w:div>
    <w:div w:id="930969729">
      <w:marLeft w:val="0"/>
      <w:marRight w:val="0"/>
      <w:marTop w:val="0"/>
      <w:marBottom w:val="0"/>
      <w:divBdr>
        <w:top w:val="none" w:sz="0" w:space="0" w:color="auto"/>
        <w:left w:val="none" w:sz="0" w:space="0" w:color="auto"/>
        <w:bottom w:val="none" w:sz="0" w:space="0" w:color="auto"/>
        <w:right w:val="none" w:sz="0" w:space="0" w:color="auto"/>
      </w:divBdr>
    </w:div>
    <w:div w:id="930969730">
      <w:marLeft w:val="0"/>
      <w:marRight w:val="0"/>
      <w:marTop w:val="0"/>
      <w:marBottom w:val="0"/>
      <w:divBdr>
        <w:top w:val="none" w:sz="0" w:space="0" w:color="auto"/>
        <w:left w:val="none" w:sz="0" w:space="0" w:color="auto"/>
        <w:bottom w:val="none" w:sz="0" w:space="0" w:color="auto"/>
        <w:right w:val="none" w:sz="0" w:space="0" w:color="auto"/>
      </w:divBdr>
    </w:div>
    <w:div w:id="930969731">
      <w:marLeft w:val="0"/>
      <w:marRight w:val="0"/>
      <w:marTop w:val="0"/>
      <w:marBottom w:val="0"/>
      <w:divBdr>
        <w:top w:val="none" w:sz="0" w:space="0" w:color="auto"/>
        <w:left w:val="none" w:sz="0" w:space="0" w:color="auto"/>
        <w:bottom w:val="none" w:sz="0" w:space="0" w:color="auto"/>
        <w:right w:val="none" w:sz="0" w:space="0" w:color="auto"/>
      </w:divBdr>
    </w:div>
    <w:div w:id="930969732">
      <w:marLeft w:val="0"/>
      <w:marRight w:val="0"/>
      <w:marTop w:val="0"/>
      <w:marBottom w:val="0"/>
      <w:divBdr>
        <w:top w:val="none" w:sz="0" w:space="0" w:color="auto"/>
        <w:left w:val="none" w:sz="0" w:space="0" w:color="auto"/>
        <w:bottom w:val="none" w:sz="0" w:space="0" w:color="auto"/>
        <w:right w:val="none" w:sz="0" w:space="0" w:color="auto"/>
      </w:divBdr>
    </w:div>
    <w:div w:id="930969733">
      <w:marLeft w:val="0"/>
      <w:marRight w:val="0"/>
      <w:marTop w:val="0"/>
      <w:marBottom w:val="0"/>
      <w:divBdr>
        <w:top w:val="none" w:sz="0" w:space="0" w:color="auto"/>
        <w:left w:val="none" w:sz="0" w:space="0" w:color="auto"/>
        <w:bottom w:val="none" w:sz="0" w:space="0" w:color="auto"/>
        <w:right w:val="none" w:sz="0" w:space="0" w:color="auto"/>
      </w:divBdr>
    </w:div>
    <w:div w:id="930969734">
      <w:marLeft w:val="0"/>
      <w:marRight w:val="0"/>
      <w:marTop w:val="0"/>
      <w:marBottom w:val="0"/>
      <w:divBdr>
        <w:top w:val="none" w:sz="0" w:space="0" w:color="auto"/>
        <w:left w:val="none" w:sz="0" w:space="0" w:color="auto"/>
        <w:bottom w:val="none" w:sz="0" w:space="0" w:color="auto"/>
        <w:right w:val="none" w:sz="0" w:space="0" w:color="auto"/>
      </w:divBdr>
    </w:div>
    <w:div w:id="930969735">
      <w:marLeft w:val="0"/>
      <w:marRight w:val="0"/>
      <w:marTop w:val="0"/>
      <w:marBottom w:val="0"/>
      <w:divBdr>
        <w:top w:val="none" w:sz="0" w:space="0" w:color="auto"/>
        <w:left w:val="none" w:sz="0" w:space="0" w:color="auto"/>
        <w:bottom w:val="none" w:sz="0" w:space="0" w:color="auto"/>
        <w:right w:val="none" w:sz="0" w:space="0" w:color="auto"/>
      </w:divBdr>
    </w:div>
    <w:div w:id="930969736">
      <w:marLeft w:val="0"/>
      <w:marRight w:val="0"/>
      <w:marTop w:val="0"/>
      <w:marBottom w:val="0"/>
      <w:divBdr>
        <w:top w:val="none" w:sz="0" w:space="0" w:color="auto"/>
        <w:left w:val="none" w:sz="0" w:space="0" w:color="auto"/>
        <w:bottom w:val="none" w:sz="0" w:space="0" w:color="auto"/>
        <w:right w:val="none" w:sz="0" w:space="0" w:color="auto"/>
      </w:divBdr>
    </w:div>
    <w:div w:id="930969737">
      <w:marLeft w:val="0"/>
      <w:marRight w:val="0"/>
      <w:marTop w:val="0"/>
      <w:marBottom w:val="0"/>
      <w:divBdr>
        <w:top w:val="none" w:sz="0" w:space="0" w:color="auto"/>
        <w:left w:val="none" w:sz="0" w:space="0" w:color="auto"/>
        <w:bottom w:val="none" w:sz="0" w:space="0" w:color="auto"/>
        <w:right w:val="none" w:sz="0" w:space="0" w:color="auto"/>
      </w:divBdr>
    </w:div>
    <w:div w:id="930969738">
      <w:marLeft w:val="0"/>
      <w:marRight w:val="0"/>
      <w:marTop w:val="0"/>
      <w:marBottom w:val="0"/>
      <w:divBdr>
        <w:top w:val="none" w:sz="0" w:space="0" w:color="auto"/>
        <w:left w:val="none" w:sz="0" w:space="0" w:color="auto"/>
        <w:bottom w:val="none" w:sz="0" w:space="0" w:color="auto"/>
        <w:right w:val="none" w:sz="0" w:space="0" w:color="auto"/>
      </w:divBdr>
    </w:div>
    <w:div w:id="930969739">
      <w:marLeft w:val="0"/>
      <w:marRight w:val="0"/>
      <w:marTop w:val="0"/>
      <w:marBottom w:val="0"/>
      <w:divBdr>
        <w:top w:val="none" w:sz="0" w:space="0" w:color="auto"/>
        <w:left w:val="none" w:sz="0" w:space="0" w:color="auto"/>
        <w:bottom w:val="none" w:sz="0" w:space="0" w:color="auto"/>
        <w:right w:val="none" w:sz="0" w:space="0" w:color="auto"/>
      </w:divBdr>
    </w:div>
    <w:div w:id="930969740">
      <w:marLeft w:val="0"/>
      <w:marRight w:val="0"/>
      <w:marTop w:val="0"/>
      <w:marBottom w:val="0"/>
      <w:divBdr>
        <w:top w:val="none" w:sz="0" w:space="0" w:color="auto"/>
        <w:left w:val="none" w:sz="0" w:space="0" w:color="auto"/>
        <w:bottom w:val="none" w:sz="0" w:space="0" w:color="auto"/>
        <w:right w:val="none" w:sz="0" w:space="0" w:color="auto"/>
      </w:divBdr>
    </w:div>
    <w:div w:id="930969741">
      <w:marLeft w:val="0"/>
      <w:marRight w:val="0"/>
      <w:marTop w:val="0"/>
      <w:marBottom w:val="0"/>
      <w:divBdr>
        <w:top w:val="none" w:sz="0" w:space="0" w:color="auto"/>
        <w:left w:val="none" w:sz="0" w:space="0" w:color="auto"/>
        <w:bottom w:val="none" w:sz="0" w:space="0" w:color="auto"/>
        <w:right w:val="none" w:sz="0" w:space="0" w:color="auto"/>
      </w:divBdr>
    </w:div>
    <w:div w:id="930969742">
      <w:marLeft w:val="0"/>
      <w:marRight w:val="0"/>
      <w:marTop w:val="0"/>
      <w:marBottom w:val="0"/>
      <w:divBdr>
        <w:top w:val="none" w:sz="0" w:space="0" w:color="auto"/>
        <w:left w:val="none" w:sz="0" w:space="0" w:color="auto"/>
        <w:bottom w:val="none" w:sz="0" w:space="0" w:color="auto"/>
        <w:right w:val="none" w:sz="0" w:space="0" w:color="auto"/>
      </w:divBdr>
    </w:div>
    <w:div w:id="930969743">
      <w:marLeft w:val="0"/>
      <w:marRight w:val="0"/>
      <w:marTop w:val="0"/>
      <w:marBottom w:val="0"/>
      <w:divBdr>
        <w:top w:val="none" w:sz="0" w:space="0" w:color="auto"/>
        <w:left w:val="none" w:sz="0" w:space="0" w:color="auto"/>
        <w:bottom w:val="none" w:sz="0" w:space="0" w:color="auto"/>
        <w:right w:val="none" w:sz="0" w:space="0" w:color="auto"/>
      </w:divBdr>
    </w:div>
    <w:div w:id="930969744">
      <w:marLeft w:val="0"/>
      <w:marRight w:val="0"/>
      <w:marTop w:val="0"/>
      <w:marBottom w:val="0"/>
      <w:divBdr>
        <w:top w:val="none" w:sz="0" w:space="0" w:color="auto"/>
        <w:left w:val="none" w:sz="0" w:space="0" w:color="auto"/>
        <w:bottom w:val="none" w:sz="0" w:space="0" w:color="auto"/>
        <w:right w:val="none" w:sz="0" w:space="0" w:color="auto"/>
      </w:divBdr>
    </w:div>
    <w:div w:id="930969745">
      <w:marLeft w:val="0"/>
      <w:marRight w:val="0"/>
      <w:marTop w:val="0"/>
      <w:marBottom w:val="0"/>
      <w:divBdr>
        <w:top w:val="none" w:sz="0" w:space="0" w:color="auto"/>
        <w:left w:val="none" w:sz="0" w:space="0" w:color="auto"/>
        <w:bottom w:val="none" w:sz="0" w:space="0" w:color="auto"/>
        <w:right w:val="none" w:sz="0" w:space="0" w:color="auto"/>
      </w:divBdr>
    </w:div>
    <w:div w:id="930969746">
      <w:marLeft w:val="0"/>
      <w:marRight w:val="0"/>
      <w:marTop w:val="0"/>
      <w:marBottom w:val="0"/>
      <w:divBdr>
        <w:top w:val="none" w:sz="0" w:space="0" w:color="auto"/>
        <w:left w:val="none" w:sz="0" w:space="0" w:color="auto"/>
        <w:bottom w:val="none" w:sz="0" w:space="0" w:color="auto"/>
        <w:right w:val="none" w:sz="0" w:space="0" w:color="auto"/>
      </w:divBdr>
    </w:div>
    <w:div w:id="930969747">
      <w:marLeft w:val="0"/>
      <w:marRight w:val="0"/>
      <w:marTop w:val="0"/>
      <w:marBottom w:val="0"/>
      <w:divBdr>
        <w:top w:val="none" w:sz="0" w:space="0" w:color="auto"/>
        <w:left w:val="none" w:sz="0" w:space="0" w:color="auto"/>
        <w:bottom w:val="none" w:sz="0" w:space="0" w:color="auto"/>
        <w:right w:val="none" w:sz="0" w:space="0" w:color="auto"/>
      </w:divBdr>
    </w:div>
    <w:div w:id="930969748">
      <w:marLeft w:val="0"/>
      <w:marRight w:val="0"/>
      <w:marTop w:val="0"/>
      <w:marBottom w:val="0"/>
      <w:divBdr>
        <w:top w:val="none" w:sz="0" w:space="0" w:color="auto"/>
        <w:left w:val="none" w:sz="0" w:space="0" w:color="auto"/>
        <w:bottom w:val="none" w:sz="0" w:space="0" w:color="auto"/>
        <w:right w:val="none" w:sz="0" w:space="0" w:color="auto"/>
      </w:divBdr>
    </w:div>
    <w:div w:id="930969749">
      <w:marLeft w:val="0"/>
      <w:marRight w:val="0"/>
      <w:marTop w:val="0"/>
      <w:marBottom w:val="0"/>
      <w:divBdr>
        <w:top w:val="none" w:sz="0" w:space="0" w:color="auto"/>
        <w:left w:val="none" w:sz="0" w:space="0" w:color="auto"/>
        <w:bottom w:val="none" w:sz="0" w:space="0" w:color="auto"/>
        <w:right w:val="none" w:sz="0" w:space="0" w:color="auto"/>
      </w:divBdr>
    </w:div>
    <w:div w:id="930969750">
      <w:marLeft w:val="0"/>
      <w:marRight w:val="0"/>
      <w:marTop w:val="0"/>
      <w:marBottom w:val="0"/>
      <w:divBdr>
        <w:top w:val="none" w:sz="0" w:space="0" w:color="auto"/>
        <w:left w:val="none" w:sz="0" w:space="0" w:color="auto"/>
        <w:bottom w:val="none" w:sz="0" w:space="0" w:color="auto"/>
        <w:right w:val="none" w:sz="0" w:space="0" w:color="auto"/>
      </w:divBdr>
    </w:div>
    <w:div w:id="930969751">
      <w:marLeft w:val="0"/>
      <w:marRight w:val="0"/>
      <w:marTop w:val="0"/>
      <w:marBottom w:val="0"/>
      <w:divBdr>
        <w:top w:val="none" w:sz="0" w:space="0" w:color="auto"/>
        <w:left w:val="none" w:sz="0" w:space="0" w:color="auto"/>
        <w:bottom w:val="none" w:sz="0" w:space="0" w:color="auto"/>
        <w:right w:val="none" w:sz="0" w:space="0" w:color="auto"/>
      </w:divBdr>
    </w:div>
    <w:div w:id="930969752">
      <w:marLeft w:val="0"/>
      <w:marRight w:val="0"/>
      <w:marTop w:val="0"/>
      <w:marBottom w:val="0"/>
      <w:divBdr>
        <w:top w:val="none" w:sz="0" w:space="0" w:color="auto"/>
        <w:left w:val="none" w:sz="0" w:space="0" w:color="auto"/>
        <w:bottom w:val="none" w:sz="0" w:space="0" w:color="auto"/>
        <w:right w:val="none" w:sz="0" w:space="0" w:color="auto"/>
      </w:divBdr>
    </w:div>
    <w:div w:id="930969753">
      <w:marLeft w:val="0"/>
      <w:marRight w:val="0"/>
      <w:marTop w:val="0"/>
      <w:marBottom w:val="0"/>
      <w:divBdr>
        <w:top w:val="none" w:sz="0" w:space="0" w:color="auto"/>
        <w:left w:val="none" w:sz="0" w:space="0" w:color="auto"/>
        <w:bottom w:val="none" w:sz="0" w:space="0" w:color="auto"/>
        <w:right w:val="none" w:sz="0" w:space="0" w:color="auto"/>
      </w:divBdr>
    </w:div>
    <w:div w:id="930969754">
      <w:marLeft w:val="0"/>
      <w:marRight w:val="0"/>
      <w:marTop w:val="0"/>
      <w:marBottom w:val="0"/>
      <w:divBdr>
        <w:top w:val="none" w:sz="0" w:space="0" w:color="auto"/>
        <w:left w:val="none" w:sz="0" w:space="0" w:color="auto"/>
        <w:bottom w:val="none" w:sz="0" w:space="0" w:color="auto"/>
        <w:right w:val="none" w:sz="0" w:space="0" w:color="auto"/>
      </w:divBdr>
    </w:div>
    <w:div w:id="930969755">
      <w:marLeft w:val="0"/>
      <w:marRight w:val="0"/>
      <w:marTop w:val="0"/>
      <w:marBottom w:val="0"/>
      <w:divBdr>
        <w:top w:val="none" w:sz="0" w:space="0" w:color="auto"/>
        <w:left w:val="none" w:sz="0" w:space="0" w:color="auto"/>
        <w:bottom w:val="none" w:sz="0" w:space="0" w:color="auto"/>
        <w:right w:val="none" w:sz="0" w:space="0" w:color="auto"/>
      </w:divBdr>
    </w:div>
    <w:div w:id="930969756">
      <w:marLeft w:val="0"/>
      <w:marRight w:val="0"/>
      <w:marTop w:val="0"/>
      <w:marBottom w:val="0"/>
      <w:divBdr>
        <w:top w:val="none" w:sz="0" w:space="0" w:color="auto"/>
        <w:left w:val="none" w:sz="0" w:space="0" w:color="auto"/>
        <w:bottom w:val="none" w:sz="0" w:space="0" w:color="auto"/>
        <w:right w:val="none" w:sz="0" w:space="0" w:color="auto"/>
      </w:divBdr>
    </w:div>
    <w:div w:id="930969757">
      <w:marLeft w:val="0"/>
      <w:marRight w:val="0"/>
      <w:marTop w:val="0"/>
      <w:marBottom w:val="0"/>
      <w:divBdr>
        <w:top w:val="none" w:sz="0" w:space="0" w:color="auto"/>
        <w:left w:val="none" w:sz="0" w:space="0" w:color="auto"/>
        <w:bottom w:val="none" w:sz="0" w:space="0" w:color="auto"/>
        <w:right w:val="none" w:sz="0" w:space="0" w:color="auto"/>
      </w:divBdr>
    </w:div>
    <w:div w:id="930969758">
      <w:marLeft w:val="0"/>
      <w:marRight w:val="0"/>
      <w:marTop w:val="0"/>
      <w:marBottom w:val="0"/>
      <w:divBdr>
        <w:top w:val="none" w:sz="0" w:space="0" w:color="auto"/>
        <w:left w:val="none" w:sz="0" w:space="0" w:color="auto"/>
        <w:bottom w:val="none" w:sz="0" w:space="0" w:color="auto"/>
        <w:right w:val="none" w:sz="0" w:space="0" w:color="auto"/>
      </w:divBdr>
    </w:div>
    <w:div w:id="930969759">
      <w:marLeft w:val="0"/>
      <w:marRight w:val="0"/>
      <w:marTop w:val="0"/>
      <w:marBottom w:val="0"/>
      <w:divBdr>
        <w:top w:val="none" w:sz="0" w:space="0" w:color="auto"/>
        <w:left w:val="none" w:sz="0" w:space="0" w:color="auto"/>
        <w:bottom w:val="none" w:sz="0" w:space="0" w:color="auto"/>
        <w:right w:val="none" w:sz="0" w:space="0" w:color="auto"/>
      </w:divBdr>
    </w:div>
    <w:div w:id="930969760">
      <w:marLeft w:val="0"/>
      <w:marRight w:val="0"/>
      <w:marTop w:val="0"/>
      <w:marBottom w:val="0"/>
      <w:divBdr>
        <w:top w:val="none" w:sz="0" w:space="0" w:color="auto"/>
        <w:left w:val="none" w:sz="0" w:space="0" w:color="auto"/>
        <w:bottom w:val="none" w:sz="0" w:space="0" w:color="auto"/>
        <w:right w:val="none" w:sz="0" w:space="0" w:color="auto"/>
      </w:divBdr>
    </w:div>
    <w:div w:id="930969761">
      <w:marLeft w:val="0"/>
      <w:marRight w:val="0"/>
      <w:marTop w:val="0"/>
      <w:marBottom w:val="0"/>
      <w:divBdr>
        <w:top w:val="none" w:sz="0" w:space="0" w:color="auto"/>
        <w:left w:val="none" w:sz="0" w:space="0" w:color="auto"/>
        <w:bottom w:val="none" w:sz="0" w:space="0" w:color="auto"/>
        <w:right w:val="none" w:sz="0" w:space="0" w:color="auto"/>
      </w:divBdr>
    </w:div>
    <w:div w:id="930969762">
      <w:marLeft w:val="0"/>
      <w:marRight w:val="0"/>
      <w:marTop w:val="0"/>
      <w:marBottom w:val="0"/>
      <w:divBdr>
        <w:top w:val="none" w:sz="0" w:space="0" w:color="auto"/>
        <w:left w:val="none" w:sz="0" w:space="0" w:color="auto"/>
        <w:bottom w:val="none" w:sz="0" w:space="0" w:color="auto"/>
        <w:right w:val="none" w:sz="0" w:space="0" w:color="auto"/>
      </w:divBdr>
    </w:div>
    <w:div w:id="930969763">
      <w:marLeft w:val="0"/>
      <w:marRight w:val="0"/>
      <w:marTop w:val="0"/>
      <w:marBottom w:val="0"/>
      <w:divBdr>
        <w:top w:val="none" w:sz="0" w:space="0" w:color="auto"/>
        <w:left w:val="none" w:sz="0" w:space="0" w:color="auto"/>
        <w:bottom w:val="none" w:sz="0" w:space="0" w:color="auto"/>
        <w:right w:val="none" w:sz="0" w:space="0" w:color="auto"/>
      </w:divBdr>
    </w:div>
    <w:div w:id="930969764">
      <w:marLeft w:val="0"/>
      <w:marRight w:val="0"/>
      <w:marTop w:val="0"/>
      <w:marBottom w:val="0"/>
      <w:divBdr>
        <w:top w:val="none" w:sz="0" w:space="0" w:color="auto"/>
        <w:left w:val="none" w:sz="0" w:space="0" w:color="auto"/>
        <w:bottom w:val="none" w:sz="0" w:space="0" w:color="auto"/>
        <w:right w:val="none" w:sz="0" w:space="0" w:color="auto"/>
      </w:divBdr>
    </w:div>
    <w:div w:id="930969765">
      <w:marLeft w:val="0"/>
      <w:marRight w:val="0"/>
      <w:marTop w:val="0"/>
      <w:marBottom w:val="0"/>
      <w:divBdr>
        <w:top w:val="none" w:sz="0" w:space="0" w:color="auto"/>
        <w:left w:val="none" w:sz="0" w:space="0" w:color="auto"/>
        <w:bottom w:val="none" w:sz="0" w:space="0" w:color="auto"/>
        <w:right w:val="none" w:sz="0" w:space="0" w:color="auto"/>
      </w:divBdr>
    </w:div>
    <w:div w:id="930969766">
      <w:marLeft w:val="0"/>
      <w:marRight w:val="0"/>
      <w:marTop w:val="0"/>
      <w:marBottom w:val="0"/>
      <w:divBdr>
        <w:top w:val="none" w:sz="0" w:space="0" w:color="auto"/>
        <w:left w:val="none" w:sz="0" w:space="0" w:color="auto"/>
        <w:bottom w:val="none" w:sz="0" w:space="0" w:color="auto"/>
        <w:right w:val="none" w:sz="0" w:space="0" w:color="auto"/>
      </w:divBdr>
    </w:div>
    <w:div w:id="930969767">
      <w:marLeft w:val="0"/>
      <w:marRight w:val="0"/>
      <w:marTop w:val="0"/>
      <w:marBottom w:val="0"/>
      <w:divBdr>
        <w:top w:val="none" w:sz="0" w:space="0" w:color="auto"/>
        <w:left w:val="none" w:sz="0" w:space="0" w:color="auto"/>
        <w:bottom w:val="none" w:sz="0" w:space="0" w:color="auto"/>
        <w:right w:val="none" w:sz="0" w:space="0" w:color="auto"/>
      </w:divBdr>
    </w:div>
    <w:div w:id="930969768">
      <w:marLeft w:val="0"/>
      <w:marRight w:val="0"/>
      <w:marTop w:val="0"/>
      <w:marBottom w:val="0"/>
      <w:divBdr>
        <w:top w:val="none" w:sz="0" w:space="0" w:color="auto"/>
        <w:left w:val="none" w:sz="0" w:space="0" w:color="auto"/>
        <w:bottom w:val="none" w:sz="0" w:space="0" w:color="auto"/>
        <w:right w:val="none" w:sz="0" w:space="0" w:color="auto"/>
      </w:divBdr>
    </w:div>
    <w:div w:id="930969769">
      <w:marLeft w:val="0"/>
      <w:marRight w:val="0"/>
      <w:marTop w:val="0"/>
      <w:marBottom w:val="0"/>
      <w:divBdr>
        <w:top w:val="none" w:sz="0" w:space="0" w:color="auto"/>
        <w:left w:val="none" w:sz="0" w:space="0" w:color="auto"/>
        <w:bottom w:val="none" w:sz="0" w:space="0" w:color="auto"/>
        <w:right w:val="none" w:sz="0" w:space="0" w:color="auto"/>
      </w:divBdr>
    </w:div>
    <w:div w:id="930969770">
      <w:marLeft w:val="0"/>
      <w:marRight w:val="0"/>
      <w:marTop w:val="0"/>
      <w:marBottom w:val="0"/>
      <w:divBdr>
        <w:top w:val="none" w:sz="0" w:space="0" w:color="auto"/>
        <w:left w:val="none" w:sz="0" w:space="0" w:color="auto"/>
        <w:bottom w:val="none" w:sz="0" w:space="0" w:color="auto"/>
        <w:right w:val="none" w:sz="0" w:space="0" w:color="auto"/>
      </w:divBdr>
    </w:div>
    <w:div w:id="930969771">
      <w:marLeft w:val="0"/>
      <w:marRight w:val="0"/>
      <w:marTop w:val="0"/>
      <w:marBottom w:val="0"/>
      <w:divBdr>
        <w:top w:val="none" w:sz="0" w:space="0" w:color="auto"/>
        <w:left w:val="none" w:sz="0" w:space="0" w:color="auto"/>
        <w:bottom w:val="none" w:sz="0" w:space="0" w:color="auto"/>
        <w:right w:val="none" w:sz="0" w:space="0" w:color="auto"/>
      </w:divBdr>
    </w:div>
    <w:div w:id="930969772">
      <w:marLeft w:val="0"/>
      <w:marRight w:val="0"/>
      <w:marTop w:val="0"/>
      <w:marBottom w:val="0"/>
      <w:divBdr>
        <w:top w:val="none" w:sz="0" w:space="0" w:color="auto"/>
        <w:left w:val="none" w:sz="0" w:space="0" w:color="auto"/>
        <w:bottom w:val="none" w:sz="0" w:space="0" w:color="auto"/>
        <w:right w:val="none" w:sz="0" w:space="0" w:color="auto"/>
      </w:divBdr>
    </w:div>
    <w:div w:id="930969773">
      <w:marLeft w:val="0"/>
      <w:marRight w:val="0"/>
      <w:marTop w:val="0"/>
      <w:marBottom w:val="0"/>
      <w:divBdr>
        <w:top w:val="none" w:sz="0" w:space="0" w:color="auto"/>
        <w:left w:val="none" w:sz="0" w:space="0" w:color="auto"/>
        <w:bottom w:val="none" w:sz="0" w:space="0" w:color="auto"/>
        <w:right w:val="none" w:sz="0" w:space="0" w:color="auto"/>
      </w:divBdr>
    </w:div>
    <w:div w:id="930969774">
      <w:marLeft w:val="0"/>
      <w:marRight w:val="0"/>
      <w:marTop w:val="0"/>
      <w:marBottom w:val="0"/>
      <w:divBdr>
        <w:top w:val="none" w:sz="0" w:space="0" w:color="auto"/>
        <w:left w:val="none" w:sz="0" w:space="0" w:color="auto"/>
        <w:bottom w:val="none" w:sz="0" w:space="0" w:color="auto"/>
        <w:right w:val="none" w:sz="0" w:space="0" w:color="auto"/>
      </w:divBdr>
    </w:div>
    <w:div w:id="930969775">
      <w:marLeft w:val="0"/>
      <w:marRight w:val="0"/>
      <w:marTop w:val="0"/>
      <w:marBottom w:val="0"/>
      <w:divBdr>
        <w:top w:val="none" w:sz="0" w:space="0" w:color="auto"/>
        <w:left w:val="none" w:sz="0" w:space="0" w:color="auto"/>
        <w:bottom w:val="none" w:sz="0" w:space="0" w:color="auto"/>
        <w:right w:val="none" w:sz="0" w:space="0" w:color="auto"/>
      </w:divBdr>
    </w:div>
    <w:div w:id="930969776">
      <w:marLeft w:val="0"/>
      <w:marRight w:val="0"/>
      <w:marTop w:val="0"/>
      <w:marBottom w:val="0"/>
      <w:divBdr>
        <w:top w:val="none" w:sz="0" w:space="0" w:color="auto"/>
        <w:left w:val="none" w:sz="0" w:space="0" w:color="auto"/>
        <w:bottom w:val="none" w:sz="0" w:space="0" w:color="auto"/>
        <w:right w:val="none" w:sz="0" w:space="0" w:color="auto"/>
      </w:divBdr>
    </w:div>
    <w:div w:id="930969777">
      <w:marLeft w:val="0"/>
      <w:marRight w:val="0"/>
      <w:marTop w:val="0"/>
      <w:marBottom w:val="0"/>
      <w:divBdr>
        <w:top w:val="none" w:sz="0" w:space="0" w:color="auto"/>
        <w:left w:val="none" w:sz="0" w:space="0" w:color="auto"/>
        <w:bottom w:val="none" w:sz="0" w:space="0" w:color="auto"/>
        <w:right w:val="none" w:sz="0" w:space="0" w:color="auto"/>
      </w:divBdr>
    </w:div>
    <w:div w:id="930969778">
      <w:marLeft w:val="0"/>
      <w:marRight w:val="0"/>
      <w:marTop w:val="0"/>
      <w:marBottom w:val="0"/>
      <w:divBdr>
        <w:top w:val="none" w:sz="0" w:space="0" w:color="auto"/>
        <w:left w:val="none" w:sz="0" w:space="0" w:color="auto"/>
        <w:bottom w:val="none" w:sz="0" w:space="0" w:color="auto"/>
        <w:right w:val="none" w:sz="0" w:space="0" w:color="auto"/>
      </w:divBdr>
    </w:div>
    <w:div w:id="930969779">
      <w:marLeft w:val="0"/>
      <w:marRight w:val="0"/>
      <w:marTop w:val="0"/>
      <w:marBottom w:val="0"/>
      <w:divBdr>
        <w:top w:val="none" w:sz="0" w:space="0" w:color="auto"/>
        <w:left w:val="none" w:sz="0" w:space="0" w:color="auto"/>
        <w:bottom w:val="none" w:sz="0" w:space="0" w:color="auto"/>
        <w:right w:val="none" w:sz="0" w:space="0" w:color="auto"/>
      </w:divBdr>
    </w:div>
    <w:div w:id="930969780">
      <w:marLeft w:val="0"/>
      <w:marRight w:val="0"/>
      <w:marTop w:val="0"/>
      <w:marBottom w:val="0"/>
      <w:divBdr>
        <w:top w:val="none" w:sz="0" w:space="0" w:color="auto"/>
        <w:left w:val="none" w:sz="0" w:space="0" w:color="auto"/>
        <w:bottom w:val="none" w:sz="0" w:space="0" w:color="auto"/>
        <w:right w:val="none" w:sz="0" w:space="0" w:color="auto"/>
      </w:divBdr>
    </w:div>
    <w:div w:id="930969781">
      <w:marLeft w:val="0"/>
      <w:marRight w:val="0"/>
      <w:marTop w:val="0"/>
      <w:marBottom w:val="0"/>
      <w:divBdr>
        <w:top w:val="none" w:sz="0" w:space="0" w:color="auto"/>
        <w:left w:val="none" w:sz="0" w:space="0" w:color="auto"/>
        <w:bottom w:val="none" w:sz="0" w:space="0" w:color="auto"/>
        <w:right w:val="none" w:sz="0" w:space="0" w:color="auto"/>
      </w:divBdr>
    </w:div>
    <w:div w:id="930969782">
      <w:marLeft w:val="0"/>
      <w:marRight w:val="0"/>
      <w:marTop w:val="0"/>
      <w:marBottom w:val="0"/>
      <w:divBdr>
        <w:top w:val="none" w:sz="0" w:space="0" w:color="auto"/>
        <w:left w:val="none" w:sz="0" w:space="0" w:color="auto"/>
        <w:bottom w:val="none" w:sz="0" w:space="0" w:color="auto"/>
        <w:right w:val="none" w:sz="0" w:space="0" w:color="auto"/>
      </w:divBdr>
    </w:div>
    <w:div w:id="930969783">
      <w:marLeft w:val="0"/>
      <w:marRight w:val="0"/>
      <w:marTop w:val="0"/>
      <w:marBottom w:val="0"/>
      <w:divBdr>
        <w:top w:val="none" w:sz="0" w:space="0" w:color="auto"/>
        <w:left w:val="none" w:sz="0" w:space="0" w:color="auto"/>
        <w:bottom w:val="none" w:sz="0" w:space="0" w:color="auto"/>
        <w:right w:val="none" w:sz="0" w:space="0" w:color="auto"/>
      </w:divBdr>
    </w:div>
    <w:div w:id="930969784">
      <w:marLeft w:val="0"/>
      <w:marRight w:val="0"/>
      <w:marTop w:val="0"/>
      <w:marBottom w:val="0"/>
      <w:divBdr>
        <w:top w:val="none" w:sz="0" w:space="0" w:color="auto"/>
        <w:left w:val="none" w:sz="0" w:space="0" w:color="auto"/>
        <w:bottom w:val="none" w:sz="0" w:space="0" w:color="auto"/>
        <w:right w:val="none" w:sz="0" w:space="0" w:color="auto"/>
      </w:divBdr>
    </w:div>
    <w:div w:id="930969785">
      <w:marLeft w:val="0"/>
      <w:marRight w:val="0"/>
      <w:marTop w:val="0"/>
      <w:marBottom w:val="0"/>
      <w:divBdr>
        <w:top w:val="none" w:sz="0" w:space="0" w:color="auto"/>
        <w:left w:val="none" w:sz="0" w:space="0" w:color="auto"/>
        <w:bottom w:val="none" w:sz="0" w:space="0" w:color="auto"/>
        <w:right w:val="none" w:sz="0" w:space="0" w:color="auto"/>
      </w:divBdr>
    </w:div>
    <w:div w:id="930969786">
      <w:marLeft w:val="0"/>
      <w:marRight w:val="0"/>
      <w:marTop w:val="0"/>
      <w:marBottom w:val="0"/>
      <w:divBdr>
        <w:top w:val="none" w:sz="0" w:space="0" w:color="auto"/>
        <w:left w:val="none" w:sz="0" w:space="0" w:color="auto"/>
        <w:bottom w:val="none" w:sz="0" w:space="0" w:color="auto"/>
        <w:right w:val="none" w:sz="0" w:space="0" w:color="auto"/>
      </w:divBdr>
    </w:div>
    <w:div w:id="930969787">
      <w:marLeft w:val="0"/>
      <w:marRight w:val="0"/>
      <w:marTop w:val="0"/>
      <w:marBottom w:val="0"/>
      <w:divBdr>
        <w:top w:val="none" w:sz="0" w:space="0" w:color="auto"/>
        <w:left w:val="none" w:sz="0" w:space="0" w:color="auto"/>
        <w:bottom w:val="none" w:sz="0" w:space="0" w:color="auto"/>
        <w:right w:val="none" w:sz="0" w:space="0" w:color="auto"/>
      </w:divBdr>
    </w:div>
    <w:div w:id="930969788">
      <w:marLeft w:val="0"/>
      <w:marRight w:val="0"/>
      <w:marTop w:val="0"/>
      <w:marBottom w:val="0"/>
      <w:divBdr>
        <w:top w:val="none" w:sz="0" w:space="0" w:color="auto"/>
        <w:left w:val="none" w:sz="0" w:space="0" w:color="auto"/>
        <w:bottom w:val="none" w:sz="0" w:space="0" w:color="auto"/>
        <w:right w:val="none" w:sz="0" w:space="0" w:color="auto"/>
      </w:divBdr>
    </w:div>
    <w:div w:id="930969789">
      <w:marLeft w:val="0"/>
      <w:marRight w:val="0"/>
      <w:marTop w:val="0"/>
      <w:marBottom w:val="0"/>
      <w:divBdr>
        <w:top w:val="none" w:sz="0" w:space="0" w:color="auto"/>
        <w:left w:val="none" w:sz="0" w:space="0" w:color="auto"/>
        <w:bottom w:val="none" w:sz="0" w:space="0" w:color="auto"/>
        <w:right w:val="none" w:sz="0" w:space="0" w:color="auto"/>
      </w:divBdr>
    </w:div>
    <w:div w:id="930969790">
      <w:marLeft w:val="0"/>
      <w:marRight w:val="0"/>
      <w:marTop w:val="0"/>
      <w:marBottom w:val="0"/>
      <w:divBdr>
        <w:top w:val="none" w:sz="0" w:space="0" w:color="auto"/>
        <w:left w:val="none" w:sz="0" w:space="0" w:color="auto"/>
        <w:bottom w:val="none" w:sz="0" w:space="0" w:color="auto"/>
        <w:right w:val="none" w:sz="0" w:space="0" w:color="auto"/>
      </w:divBdr>
    </w:div>
    <w:div w:id="930969791">
      <w:marLeft w:val="0"/>
      <w:marRight w:val="0"/>
      <w:marTop w:val="0"/>
      <w:marBottom w:val="0"/>
      <w:divBdr>
        <w:top w:val="none" w:sz="0" w:space="0" w:color="auto"/>
        <w:left w:val="none" w:sz="0" w:space="0" w:color="auto"/>
        <w:bottom w:val="none" w:sz="0" w:space="0" w:color="auto"/>
        <w:right w:val="none" w:sz="0" w:space="0" w:color="auto"/>
      </w:divBdr>
    </w:div>
    <w:div w:id="930969792">
      <w:marLeft w:val="0"/>
      <w:marRight w:val="0"/>
      <w:marTop w:val="0"/>
      <w:marBottom w:val="0"/>
      <w:divBdr>
        <w:top w:val="none" w:sz="0" w:space="0" w:color="auto"/>
        <w:left w:val="none" w:sz="0" w:space="0" w:color="auto"/>
        <w:bottom w:val="none" w:sz="0" w:space="0" w:color="auto"/>
        <w:right w:val="none" w:sz="0" w:space="0" w:color="auto"/>
      </w:divBdr>
    </w:div>
    <w:div w:id="930969793">
      <w:marLeft w:val="0"/>
      <w:marRight w:val="0"/>
      <w:marTop w:val="0"/>
      <w:marBottom w:val="0"/>
      <w:divBdr>
        <w:top w:val="none" w:sz="0" w:space="0" w:color="auto"/>
        <w:left w:val="none" w:sz="0" w:space="0" w:color="auto"/>
        <w:bottom w:val="none" w:sz="0" w:space="0" w:color="auto"/>
        <w:right w:val="none" w:sz="0" w:space="0" w:color="auto"/>
      </w:divBdr>
    </w:div>
    <w:div w:id="930969794">
      <w:marLeft w:val="0"/>
      <w:marRight w:val="0"/>
      <w:marTop w:val="0"/>
      <w:marBottom w:val="0"/>
      <w:divBdr>
        <w:top w:val="none" w:sz="0" w:space="0" w:color="auto"/>
        <w:left w:val="none" w:sz="0" w:space="0" w:color="auto"/>
        <w:bottom w:val="none" w:sz="0" w:space="0" w:color="auto"/>
        <w:right w:val="none" w:sz="0" w:space="0" w:color="auto"/>
      </w:divBdr>
    </w:div>
    <w:div w:id="930969795">
      <w:marLeft w:val="0"/>
      <w:marRight w:val="0"/>
      <w:marTop w:val="0"/>
      <w:marBottom w:val="0"/>
      <w:divBdr>
        <w:top w:val="none" w:sz="0" w:space="0" w:color="auto"/>
        <w:left w:val="none" w:sz="0" w:space="0" w:color="auto"/>
        <w:bottom w:val="none" w:sz="0" w:space="0" w:color="auto"/>
        <w:right w:val="none" w:sz="0" w:space="0" w:color="auto"/>
      </w:divBdr>
    </w:div>
    <w:div w:id="930969796">
      <w:marLeft w:val="0"/>
      <w:marRight w:val="0"/>
      <w:marTop w:val="0"/>
      <w:marBottom w:val="0"/>
      <w:divBdr>
        <w:top w:val="none" w:sz="0" w:space="0" w:color="auto"/>
        <w:left w:val="none" w:sz="0" w:space="0" w:color="auto"/>
        <w:bottom w:val="none" w:sz="0" w:space="0" w:color="auto"/>
        <w:right w:val="none" w:sz="0" w:space="0" w:color="auto"/>
      </w:divBdr>
    </w:div>
    <w:div w:id="930969797">
      <w:marLeft w:val="0"/>
      <w:marRight w:val="0"/>
      <w:marTop w:val="0"/>
      <w:marBottom w:val="0"/>
      <w:divBdr>
        <w:top w:val="none" w:sz="0" w:space="0" w:color="auto"/>
        <w:left w:val="none" w:sz="0" w:space="0" w:color="auto"/>
        <w:bottom w:val="none" w:sz="0" w:space="0" w:color="auto"/>
        <w:right w:val="none" w:sz="0" w:space="0" w:color="auto"/>
      </w:divBdr>
    </w:div>
    <w:div w:id="930969798">
      <w:marLeft w:val="0"/>
      <w:marRight w:val="0"/>
      <w:marTop w:val="0"/>
      <w:marBottom w:val="0"/>
      <w:divBdr>
        <w:top w:val="none" w:sz="0" w:space="0" w:color="auto"/>
        <w:left w:val="none" w:sz="0" w:space="0" w:color="auto"/>
        <w:bottom w:val="none" w:sz="0" w:space="0" w:color="auto"/>
        <w:right w:val="none" w:sz="0" w:space="0" w:color="auto"/>
      </w:divBdr>
    </w:div>
    <w:div w:id="930969799">
      <w:marLeft w:val="0"/>
      <w:marRight w:val="0"/>
      <w:marTop w:val="0"/>
      <w:marBottom w:val="0"/>
      <w:divBdr>
        <w:top w:val="none" w:sz="0" w:space="0" w:color="auto"/>
        <w:left w:val="none" w:sz="0" w:space="0" w:color="auto"/>
        <w:bottom w:val="none" w:sz="0" w:space="0" w:color="auto"/>
        <w:right w:val="none" w:sz="0" w:space="0" w:color="auto"/>
      </w:divBdr>
    </w:div>
    <w:div w:id="930969800">
      <w:marLeft w:val="0"/>
      <w:marRight w:val="0"/>
      <w:marTop w:val="0"/>
      <w:marBottom w:val="0"/>
      <w:divBdr>
        <w:top w:val="none" w:sz="0" w:space="0" w:color="auto"/>
        <w:left w:val="none" w:sz="0" w:space="0" w:color="auto"/>
        <w:bottom w:val="none" w:sz="0" w:space="0" w:color="auto"/>
        <w:right w:val="none" w:sz="0" w:space="0" w:color="auto"/>
      </w:divBdr>
    </w:div>
    <w:div w:id="930969801">
      <w:marLeft w:val="0"/>
      <w:marRight w:val="0"/>
      <w:marTop w:val="0"/>
      <w:marBottom w:val="0"/>
      <w:divBdr>
        <w:top w:val="none" w:sz="0" w:space="0" w:color="auto"/>
        <w:left w:val="none" w:sz="0" w:space="0" w:color="auto"/>
        <w:bottom w:val="none" w:sz="0" w:space="0" w:color="auto"/>
        <w:right w:val="none" w:sz="0" w:space="0" w:color="auto"/>
      </w:divBdr>
    </w:div>
    <w:div w:id="930969802">
      <w:marLeft w:val="0"/>
      <w:marRight w:val="0"/>
      <w:marTop w:val="0"/>
      <w:marBottom w:val="0"/>
      <w:divBdr>
        <w:top w:val="none" w:sz="0" w:space="0" w:color="auto"/>
        <w:left w:val="none" w:sz="0" w:space="0" w:color="auto"/>
        <w:bottom w:val="none" w:sz="0" w:space="0" w:color="auto"/>
        <w:right w:val="none" w:sz="0" w:space="0" w:color="auto"/>
      </w:divBdr>
    </w:div>
    <w:div w:id="930969803">
      <w:marLeft w:val="0"/>
      <w:marRight w:val="0"/>
      <w:marTop w:val="0"/>
      <w:marBottom w:val="0"/>
      <w:divBdr>
        <w:top w:val="none" w:sz="0" w:space="0" w:color="auto"/>
        <w:left w:val="none" w:sz="0" w:space="0" w:color="auto"/>
        <w:bottom w:val="none" w:sz="0" w:space="0" w:color="auto"/>
        <w:right w:val="none" w:sz="0" w:space="0" w:color="auto"/>
      </w:divBdr>
    </w:div>
    <w:div w:id="930969804">
      <w:marLeft w:val="0"/>
      <w:marRight w:val="0"/>
      <w:marTop w:val="0"/>
      <w:marBottom w:val="0"/>
      <w:divBdr>
        <w:top w:val="none" w:sz="0" w:space="0" w:color="auto"/>
        <w:left w:val="none" w:sz="0" w:space="0" w:color="auto"/>
        <w:bottom w:val="none" w:sz="0" w:space="0" w:color="auto"/>
        <w:right w:val="none" w:sz="0" w:space="0" w:color="auto"/>
      </w:divBdr>
    </w:div>
    <w:div w:id="930969805">
      <w:marLeft w:val="0"/>
      <w:marRight w:val="0"/>
      <w:marTop w:val="0"/>
      <w:marBottom w:val="0"/>
      <w:divBdr>
        <w:top w:val="none" w:sz="0" w:space="0" w:color="auto"/>
        <w:left w:val="none" w:sz="0" w:space="0" w:color="auto"/>
        <w:bottom w:val="none" w:sz="0" w:space="0" w:color="auto"/>
        <w:right w:val="none" w:sz="0" w:space="0" w:color="auto"/>
      </w:divBdr>
    </w:div>
    <w:div w:id="930969806">
      <w:marLeft w:val="0"/>
      <w:marRight w:val="0"/>
      <w:marTop w:val="0"/>
      <w:marBottom w:val="0"/>
      <w:divBdr>
        <w:top w:val="none" w:sz="0" w:space="0" w:color="auto"/>
        <w:left w:val="none" w:sz="0" w:space="0" w:color="auto"/>
        <w:bottom w:val="none" w:sz="0" w:space="0" w:color="auto"/>
        <w:right w:val="none" w:sz="0" w:space="0" w:color="auto"/>
      </w:divBdr>
    </w:div>
    <w:div w:id="930969807">
      <w:marLeft w:val="0"/>
      <w:marRight w:val="0"/>
      <w:marTop w:val="0"/>
      <w:marBottom w:val="0"/>
      <w:divBdr>
        <w:top w:val="none" w:sz="0" w:space="0" w:color="auto"/>
        <w:left w:val="none" w:sz="0" w:space="0" w:color="auto"/>
        <w:bottom w:val="none" w:sz="0" w:space="0" w:color="auto"/>
        <w:right w:val="none" w:sz="0" w:space="0" w:color="auto"/>
      </w:divBdr>
    </w:div>
    <w:div w:id="930969808">
      <w:marLeft w:val="0"/>
      <w:marRight w:val="0"/>
      <w:marTop w:val="0"/>
      <w:marBottom w:val="0"/>
      <w:divBdr>
        <w:top w:val="none" w:sz="0" w:space="0" w:color="auto"/>
        <w:left w:val="none" w:sz="0" w:space="0" w:color="auto"/>
        <w:bottom w:val="none" w:sz="0" w:space="0" w:color="auto"/>
        <w:right w:val="none" w:sz="0" w:space="0" w:color="auto"/>
      </w:divBdr>
    </w:div>
    <w:div w:id="930969809">
      <w:marLeft w:val="0"/>
      <w:marRight w:val="0"/>
      <w:marTop w:val="0"/>
      <w:marBottom w:val="0"/>
      <w:divBdr>
        <w:top w:val="none" w:sz="0" w:space="0" w:color="auto"/>
        <w:left w:val="none" w:sz="0" w:space="0" w:color="auto"/>
        <w:bottom w:val="none" w:sz="0" w:space="0" w:color="auto"/>
        <w:right w:val="none" w:sz="0" w:space="0" w:color="auto"/>
      </w:divBdr>
    </w:div>
    <w:div w:id="930969810">
      <w:marLeft w:val="0"/>
      <w:marRight w:val="0"/>
      <w:marTop w:val="0"/>
      <w:marBottom w:val="0"/>
      <w:divBdr>
        <w:top w:val="none" w:sz="0" w:space="0" w:color="auto"/>
        <w:left w:val="none" w:sz="0" w:space="0" w:color="auto"/>
        <w:bottom w:val="none" w:sz="0" w:space="0" w:color="auto"/>
        <w:right w:val="none" w:sz="0" w:space="0" w:color="auto"/>
      </w:divBdr>
    </w:div>
    <w:div w:id="930969811">
      <w:marLeft w:val="0"/>
      <w:marRight w:val="0"/>
      <w:marTop w:val="0"/>
      <w:marBottom w:val="0"/>
      <w:divBdr>
        <w:top w:val="none" w:sz="0" w:space="0" w:color="auto"/>
        <w:left w:val="none" w:sz="0" w:space="0" w:color="auto"/>
        <w:bottom w:val="none" w:sz="0" w:space="0" w:color="auto"/>
        <w:right w:val="none" w:sz="0" w:space="0" w:color="auto"/>
      </w:divBdr>
    </w:div>
    <w:div w:id="930969812">
      <w:marLeft w:val="0"/>
      <w:marRight w:val="0"/>
      <w:marTop w:val="0"/>
      <w:marBottom w:val="0"/>
      <w:divBdr>
        <w:top w:val="none" w:sz="0" w:space="0" w:color="auto"/>
        <w:left w:val="none" w:sz="0" w:space="0" w:color="auto"/>
        <w:bottom w:val="none" w:sz="0" w:space="0" w:color="auto"/>
        <w:right w:val="none" w:sz="0" w:space="0" w:color="auto"/>
      </w:divBdr>
    </w:div>
    <w:div w:id="930969813">
      <w:marLeft w:val="0"/>
      <w:marRight w:val="0"/>
      <w:marTop w:val="0"/>
      <w:marBottom w:val="0"/>
      <w:divBdr>
        <w:top w:val="none" w:sz="0" w:space="0" w:color="auto"/>
        <w:left w:val="none" w:sz="0" w:space="0" w:color="auto"/>
        <w:bottom w:val="none" w:sz="0" w:space="0" w:color="auto"/>
        <w:right w:val="none" w:sz="0" w:space="0" w:color="auto"/>
      </w:divBdr>
    </w:div>
    <w:div w:id="930969814">
      <w:marLeft w:val="0"/>
      <w:marRight w:val="0"/>
      <w:marTop w:val="0"/>
      <w:marBottom w:val="0"/>
      <w:divBdr>
        <w:top w:val="none" w:sz="0" w:space="0" w:color="auto"/>
        <w:left w:val="none" w:sz="0" w:space="0" w:color="auto"/>
        <w:bottom w:val="none" w:sz="0" w:space="0" w:color="auto"/>
        <w:right w:val="none" w:sz="0" w:space="0" w:color="auto"/>
      </w:divBdr>
    </w:div>
    <w:div w:id="930969815">
      <w:marLeft w:val="0"/>
      <w:marRight w:val="0"/>
      <w:marTop w:val="0"/>
      <w:marBottom w:val="0"/>
      <w:divBdr>
        <w:top w:val="none" w:sz="0" w:space="0" w:color="auto"/>
        <w:left w:val="none" w:sz="0" w:space="0" w:color="auto"/>
        <w:bottom w:val="none" w:sz="0" w:space="0" w:color="auto"/>
        <w:right w:val="none" w:sz="0" w:space="0" w:color="auto"/>
      </w:divBdr>
    </w:div>
    <w:div w:id="930969816">
      <w:marLeft w:val="0"/>
      <w:marRight w:val="0"/>
      <w:marTop w:val="0"/>
      <w:marBottom w:val="0"/>
      <w:divBdr>
        <w:top w:val="none" w:sz="0" w:space="0" w:color="auto"/>
        <w:left w:val="none" w:sz="0" w:space="0" w:color="auto"/>
        <w:bottom w:val="none" w:sz="0" w:space="0" w:color="auto"/>
        <w:right w:val="none" w:sz="0" w:space="0" w:color="auto"/>
      </w:divBdr>
    </w:div>
    <w:div w:id="932518652">
      <w:bodyDiv w:val="1"/>
      <w:marLeft w:val="0"/>
      <w:marRight w:val="0"/>
      <w:marTop w:val="0"/>
      <w:marBottom w:val="0"/>
      <w:divBdr>
        <w:top w:val="none" w:sz="0" w:space="0" w:color="auto"/>
        <w:left w:val="none" w:sz="0" w:space="0" w:color="auto"/>
        <w:bottom w:val="none" w:sz="0" w:space="0" w:color="auto"/>
        <w:right w:val="none" w:sz="0" w:space="0" w:color="auto"/>
      </w:divBdr>
    </w:div>
    <w:div w:id="955259661">
      <w:bodyDiv w:val="1"/>
      <w:marLeft w:val="0"/>
      <w:marRight w:val="0"/>
      <w:marTop w:val="0"/>
      <w:marBottom w:val="0"/>
      <w:divBdr>
        <w:top w:val="none" w:sz="0" w:space="0" w:color="auto"/>
        <w:left w:val="none" w:sz="0" w:space="0" w:color="auto"/>
        <w:bottom w:val="none" w:sz="0" w:space="0" w:color="auto"/>
        <w:right w:val="none" w:sz="0" w:space="0" w:color="auto"/>
      </w:divBdr>
    </w:div>
    <w:div w:id="1015112464">
      <w:bodyDiv w:val="1"/>
      <w:marLeft w:val="0"/>
      <w:marRight w:val="0"/>
      <w:marTop w:val="0"/>
      <w:marBottom w:val="0"/>
      <w:divBdr>
        <w:top w:val="none" w:sz="0" w:space="0" w:color="auto"/>
        <w:left w:val="none" w:sz="0" w:space="0" w:color="auto"/>
        <w:bottom w:val="none" w:sz="0" w:space="0" w:color="auto"/>
        <w:right w:val="none" w:sz="0" w:space="0" w:color="auto"/>
      </w:divBdr>
    </w:div>
    <w:div w:id="1020010258">
      <w:bodyDiv w:val="1"/>
      <w:marLeft w:val="0"/>
      <w:marRight w:val="0"/>
      <w:marTop w:val="0"/>
      <w:marBottom w:val="0"/>
      <w:divBdr>
        <w:top w:val="none" w:sz="0" w:space="0" w:color="auto"/>
        <w:left w:val="none" w:sz="0" w:space="0" w:color="auto"/>
        <w:bottom w:val="none" w:sz="0" w:space="0" w:color="auto"/>
        <w:right w:val="none" w:sz="0" w:space="0" w:color="auto"/>
      </w:divBdr>
    </w:div>
    <w:div w:id="1039236892">
      <w:bodyDiv w:val="1"/>
      <w:marLeft w:val="0"/>
      <w:marRight w:val="0"/>
      <w:marTop w:val="0"/>
      <w:marBottom w:val="0"/>
      <w:divBdr>
        <w:top w:val="none" w:sz="0" w:space="0" w:color="auto"/>
        <w:left w:val="none" w:sz="0" w:space="0" w:color="auto"/>
        <w:bottom w:val="none" w:sz="0" w:space="0" w:color="auto"/>
        <w:right w:val="none" w:sz="0" w:space="0" w:color="auto"/>
      </w:divBdr>
    </w:div>
    <w:div w:id="1074933272">
      <w:bodyDiv w:val="1"/>
      <w:marLeft w:val="0"/>
      <w:marRight w:val="0"/>
      <w:marTop w:val="0"/>
      <w:marBottom w:val="0"/>
      <w:divBdr>
        <w:top w:val="none" w:sz="0" w:space="0" w:color="auto"/>
        <w:left w:val="none" w:sz="0" w:space="0" w:color="auto"/>
        <w:bottom w:val="none" w:sz="0" w:space="0" w:color="auto"/>
        <w:right w:val="none" w:sz="0" w:space="0" w:color="auto"/>
      </w:divBdr>
    </w:div>
    <w:div w:id="1108038622">
      <w:bodyDiv w:val="1"/>
      <w:marLeft w:val="0"/>
      <w:marRight w:val="0"/>
      <w:marTop w:val="0"/>
      <w:marBottom w:val="0"/>
      <w:divBdr>
        <w:top w:val="none" w:sz="0" w:space="0" w:color="auto"/>
        <w:left w:val="none" w:sz="0" w:space="0" w:color="auto"/>
        <w:bottom w:val="none" w:sz="0" w:space="0" w:color="auto"/>
        <w:right w:val="none" w:sz="0" w:space="0" w:color="auto"/>
      </w:divBdr>
    </w:div>
    <w:div w:id="1214343403">
      <w:bodyDiv w:val="1"/>
      <w:marLeft w:val="0"/>
      <w:marRight w:val="0"/>
      <w:marTop w:val="0"/>
      <w:marBottom w:val="0"/>
      <w:divBdr>
        <w:top w:val="none" w:sz="0" w:space="0" w:color="auto"/>
        <w:left w:val="none" w:sz="0" w:space="0" w:color="auto"/>
        <w:bottom w:val="none" w:sz="0" w:space="0" w:color="auto"/>
        <w:right w:val="none" w:sz="0" w:space="0" w:color="auto"/>
      </w:divBdr>
    </w:div>
    <w:div w:id="1278754476">
      <w:bodyDiv w:val="1"/>
      <w:marLeft w:val="0"/>
      <w:marRight w:val="0"/>
      <w:marTop w:val="0"/>
      <w:marBottom w:val="0"/>
      <w:divBdr>
        <w:top w:val="none" w:sz="0" w:space="0" w:color="auto"/>
        <w:left w:val="none" w:sz="0" w:space="0" w:color="auto"/>
        <w:bottom w:val="none" w:sz="0" w:space="0" w:color="auto"/>
        <w:right w:val="none" w:sz="0" w:space="0" w:color="auto"/>
      </w:divBdr>
    </w:div>
    <w:div w:id="1294093022">
      <w:bodyDiv w:val="1"/>
      <w:marLeft w:val="0"/>
      <w:marRight w:val="0"/>
      <w:marTop w:val="0"/>
      <w:marBottom w:val="0"/>
      <w:divBdr>
        <w:top w:val="none" w:sz="0" w:space="0" w:color="auto"/>
        <w:left w:val="none" w:sz="0" w:space="0" w:color="auto"/>
        <w:bottom w:val="none" w:sz="0" w:space="0" w:color="auto"/>
        <w:right w:val="none" w:sz="0" w:space="0" w:color="auto"/>
      </w:divBdr>
    </w:div>
    <w:div w:id="1296527974">
      <w:bodyDiv w:val="1"/>
      <w:marLeft w:val="0"/>
      <w:marRight w:val="0"/>
      <w:marTop w:val="0"/>
      <w:marBottom w:val="0"/>
      <w:divBdr>
        <w:top w:val="none" w:sz="0" w:space="0" w:color="auto"/>
        <w:left w:val="none" w:sz="0" w:space="0" w:color="auto"/>
        <w:bottom w:val="none" w:sz="0" w:space="0" w:color="auto"/>
        <w:right w:val="none" w:sz="0" w:space="0" w:color="auto"/>
      </w:divBdr>
    </w:div>
    <w:div w:id="1330987967">
      <w:bodyDiv w:val="1"/>
      <w:marLeft w:val="0"/>
      <w:marRight w:val="0"/>
      <w:marTop w:val="0"/>
      <w:marBottom w:val="0"/>
      <w:divBdr>
        <w:top w:val="none" w:sz="0" w:space="0" w:color="auto"/>
        <w:left w:val="none" w:sz="0" w:space="0" w:color="auto"/>
        <w:bottom w:val="none" w:sz="0" w:space="0" w:color="auto"/>
        <w:right w:val="none" w:sz="0" w:space="0" w:color="auto"/>
      </w:divBdr>
    </w:div>
    <w:div w:id="1545558216">
      <w:bodyDiv w:val="1"/>
      <w:marLeft w:val="0"/>
      <w:marRight w:val="0"/>
      <w:marTop w:val="0"/>
      <w:marBottom w:val="0"/>
      <w:divBdr>
        <w:top w:val="none" w:sz="0" w:space="0" w:color="auto"/>
        <w:left w:val="none" w:sz="0" w:space="0" w:color="auto"/>
        <w:bottom w:val="none" w:sz="0" w:space="0" w:color="auto"/>
        <w:right w:val="none" w:sz="0" w:space="0" w:color="auto"/>
      </w:divBdr>
    </w:div>
    <w:div w:id="1690523652">
      <w:bodyDiv w:val="1"/>
      <w:marLeft w:val="0"/>
      <w:marRight w:val="0"/>
      <w:marTop w:val="0"/>
      <w:marBottom w:val="0"/>
      <w:divBdr>
        <w:top w:val="none" w:sz="0" w:space="0" w:color="auto"/>
        <w:left w:val="none" w:sz="0" w:space="0" w:color="auto"/>
        <w:bottom w:val="none" w:sz="0" w:space="0" w:color="auto"/>
        <w:right w:val="none" w:sz="0" w:space="0" w:color="auto"/>
      </w:divBdr>
    </w:div>
    <w:div w:id="1797285783">
      <w:bodyDiv w:val="1"/>
      <w:marLeft w:val="0"/>
      <w:marRight w:val="0"/>
      <w:marTop w:val="0"/>
      <w:marBottom w:val="0"/>
      <w:divBdr>
        <w:top w:val="none" w:sz="0" w:space="0" w:color="auto"/>
        <w:left w:val="none" w:sz="0" w:space="0" w:color="auto"/>
        <w:bottom w:val="none" w:sz="0" w:space="0" w:color="auto"/>
        <w:right w:val="none" w:sz="0" w:space="0" w:color="auto"/>
      </w:divBdr>
    </w:div>
    <w:div w:id="2111193003">
      <w:bodyDiv w:val="1"/>
      <w:marLeft w:val="0"/>
      <w:marRight w:val="0"/>
      <w:marTop w:val="0"/>
      <w:marBottom w:val="0"/>
      <w:divBdr>
        <w:top w:val="none" w:sz="0" w:space="0" w:color="auto"/>
        <w:left w:val="none" w:sz="0" w:space="0" w:color="auto"/>
        <w:bottom w:val="none" w:sz="0" w:space="0" w:color="auto"/>
        <w:right w:val="none" w:sz="0" w:space="0" w:color="auto"/>
      </w:divBdr>
    </w:div>
    <w:div w:id="213759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6F66F-2774-4F85-A064-4D793F1C7165}">
  <ds:schemaRefs>
    <ds:schemaRef ds:uri="http://schemas.openxmlformats.org/officeDocument/2006/bibliography"/>
  </ds:schemaRefs>
</ds:datastoreItem>
</file>

<file path=customXml/itemProps2.xml><?xml version="1.0" encoding="utf-8"?>
<ds:datastoreItem xmlns:ds="http://schemas.openxmlformats.org/officeDocument/2006/customXml" ds:itemID="{CA05200C-BB25-4788-A026-8AC766453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3771</Words>
  <Characters>21495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RECONSTRUCTION CAPITAL II LIMITED</vt:lpstr>
    </vt:vector>
  </TitlesOfParts>
  <Company>Euro-VL Ireland</Company>
  <LinksUpToDate>false</LinksUpToDate>
  <CharactersWithSpaces>25216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RECONSTRUCTION CAPITAL II LIMITED</dc:title>
  <dc:creator>Ian</dc:creator>
  <cp:lastModifiedBy>Anca </cp:lastModifiedBy>
  <cp:revision>4</cp:revision>
  <cp:lastPrinted>2015-08-12T05:54:00Z</cp:lastPrinted>
  <dcterms:created xsi:type="dcterms:W3CDTF">2015-08-20T04:31:00Z</dcterms:created>
  <dcterms:modified xsi:type="dcterms:W3CDTF">2015-09-14T13:57:00Z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By">
    <vt:lpwstr>HERSEI</vt:lpwstr>
  </property>
  <property fmtid="{D5CDD505-2E9C-101B-9397-08002B2CF9AE}" pid="3" name="CreatedOn">
    <vt:lpwstr>8 June 2008</vt:lpwstr>
  </property>
  <property fmtid="{D5CDD505-2E9C-101B-9397-08002B2CF9AE}" pid="4" name="PartnerNumber">
    <vt:lpwstr>079</vt:lpwstr>
  </property>
  <property fmtid="{D5CDD505-2E9C-101B-9397-08002B2CF9AE}" pid="5" name="ClientNumber">
    <vt:lpwstr/>
  </property>
  <property fmtid="{D5CDD505-2E9C-101B-9397-08002B2CF9AE}" pid="6" name="Author">
    <vt:lpwstr>IH</vt:lpwstr>
  </property>
  <property fmtid="{D5CDD505-2E9C-101B-9397-08002B2CF9AE}" pid="7" name="FileReference">
    <vt:lpwstr/>
  </property>
  <property fmtid="{D5CDD505-2E9C-101B-9397-08002B2CF9AE}" pid="8" name="DocReference">
    <vt:lpwstr>079/IH/RC2 FS 2007_final</vt:lpwstr>
  </property>
</Properties>
</file>